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Requirements Document (PRD)</w:t>
      </w:r>
    </w:p>
    <w:p>
      <w:pPr>
        <w:pStyle w:val="Subtitle"/>
      </w:pPr>
      <w:r>
        <w:t>Study Abroad Research &amp; Planning Website  |  PRD v0.1  |  companion: Access Control Specification</w:t>
      </w:r>
    </w:p>
    <w:p>
      <w:r>
        <w:t>Trạng thái: DRAFT / FOR REVIEW  |  Ngày: 14/10/2026  |  Chủ sở hữu: Product Owner (chưa phân công)</w:t>
      </w:r>
    </w:p>
    <w:p>
      <w:pPr>
        <w:pStyle w:val="Heading1"/>
      </w:pPr>
      <w:r>
        <w:t>1. Mục đích, ranh giới và trạng thái quyết định</w:t>
      </w:r>
    </w:p>
    <w:p>
      <w:r>
        <w:t>PRD này đặc tả MVP được đề xuất từ Product Scope &amp; MVP Definition v1.0; không đồng nghĩa các yêu cầu đã được phê duyệt. Trọng tâm: tra cứu thông tin có dẫn nguồn, so sánh, tính ngân sách, tạo kế hoạch. Phân quyền chi tiết được chuẩn hóa tại tài liệu Access Control Specification v0.1 (ACL-xx).</w:t>
      </w:r>
    </w:p>
    <w:tbl>
      <w:tblPr>
        <w:tblStyle w:val="LightShading-Accent1"/>
        <w:tblW w:type="auto" w:w="0"/>
        <w:tblLayout w:type="autofit"/>
        <w:tblLook w:firstColumn="1" w:firstRow="1" w:lastColumn="0" w:lastRow="0" w:noHBand="0" w:noVBand="1" w:val="04A0"/>
      </w:tblPr>
      <w:tblGrid>
        <w:gridCol w:w="3331"/>
        <w:gridCol w:w="3331"/>
        <w:gridCol w:w="3331"/>
      </w:tblGrid>
      <w:tr>
        <w:tc>
          <w:tcPr>
            <w:tcW w:type="dxa" w:w="3331"/>
          </w:tcPr>
          <w:p>
            <w:r>
              <w:rPr>
                <w:sz w:val="15"/>
              </w:rPr>
              <w:t>Mục</w:t>
            </w:r>
          </w:p>
        </w:tc>
        <w:tc>
          <w:tcPr>
            <w:tcW w:type="dxa" w:w="3331"/>
          </w:tcPr>
          <w:p>
            <w:r>
              <w:rPr>
                <w:sz w:val="15"/>
              </w:rPr>
              <w:t>Quyết định / giả định</w:t>
            </w:r>
          </w:p>
        </w:tc>
        <w:tc>
          <w:tcPr>
            <w:tcW w:type="dxa" w:w="3331"/>
          </w:tcPr>
          <w:p>
            <w:r>
              <w:rPr>
                <w:sz w:val="15"/>
              </w:rPr>
              <w:t>Trạng thái</w:t>
            </w:r>
          </w:p>
        </w:tc>
      </w:tr>
      <w:tr>
        <w:tc>
          <w:tcPr>
            <w:tcW w:type="dxa" w:w="3331"/>
          </w:tcPr>
          <w:p>
            <w:r>
              <w:rPr>
                <w:sz w:val="15"/>
              </w:rPr>
              <w:t>Đối tượng</w:t>
            </w:r>
          </w:p>
        </w:tc>
        <w:tc>
          <w:tcPr>
            <w:tcW w:type="dxa" w:w="3331"/>
          </w:tcPr>
          <w:p>
            <w:r>
              <w:rPr>
                <w:sz w:val="15"/>
              </w:rPr>
              <w:t>Không phân loại người dùng bắt buộc; khách truy cập và tài khoản cá nhân</w:t>
            </w:r>
          </w:p>
        </w:tc>
        <w:tc>
          <w:tcPr>
            <w:tcW w:type="dxa" w:w="3331"/>
          </w:tcPr>
          <w:p>
            <w:r>
              <w:rPr>
                <w:sz w:val="15"/>
              </w:rPr>
              <w:t>Đề xuất</w:t>
            </w:r>
          </w:p>
        </w:tc>
      </w:tr>
      <w:tr>
        <w:tc>
          <w:tcPr>
            <w:tcW w:type="dxa" w:w="3331"/>
          </w:tcPr>
          <w:p>
            <w:r>
              <w:rPr>
                <w:sz w:val="15"/>
              </w:rPr>
              <w:t>Phạm vi dữ liệu</w:t>
            </w:r>
          </w:p>
        </w:tc>
        <w:tc>
          <w:tcPr>
            <w:tcW w:type="dxa" w:w="3331"/>
          </w:tcPr>
          <w:p>
            <w:r>
              <w:rPr>
                <w:sz w:val="15"/>
              </w:rPr>
              <w:t>Chỉ quốc gia/chương trình có dữ liệu và nguồn đã kiểm tra</w:t>
            </w:r>
          </w:p>
        </w:tc>
        <w:tc>
          <w:tcPr>
            <w:tcW w:type="dxa" w:w="3331"/>
          </w:tcPr>
          <w:p>
            <w:r>
              <w:rPr>
                <w:sz w:val="15"/>
              </w:rPr>
              <w:t>Chưa chốt danh sách</w:t>
            </w:r>
          </w:p>
        </w:tc>
      </w:tr>
      <w:tr>
        <w:tc>
          <w:tcPr>
            <w:tcW w:type="dxa" w:w="3331"/>
          </w:tcPr>
          <w:p>
            <w:r>
              <w:rPr>
                <w:sz w:val="15"/>
              </w:rPr>
              <w:t>Ngôn ngữ</w:t>
            </w:r>
          </w:p>
        </w:tc>
        <w:tc>
          <w:tcPr>
            <w:tcW w:type="dxa" w:w="3331"/>
          </w:tcPr>
          <w:p>
            <w:r>
              <w:rPr>
                <w:sz w:val="15"/>
              </w:rPr>
              <w:t>Tiếng Việt cho MVP</w:t>
            </w:r>
          </w:p>
        </w:tc>
        <w:tc>
          <w:tcPr>
            <w:tcW w:type="dxa" w:w="3331"/>
          </w:tcPr>
          <w:p>
            <w:r>
              <w:rPr>
                <w:sz w:val="15"/>
              </w:rPr>
              <w:t>Chưa chốt</w:t>
            </w:r>
          </w:p>
        </w:tc>
      </w:tr>
      <w:tr>
        <w:tc>
          <w:tcPr>
            <w:tcW w:type="dxa" w:w="3331"/>
          </w:tcPr>
          <w:p>
            <w:r>
              <w:rPr>
                <w:sz w:val="15"/>
              </w:rPr>
              <w:t>Lưu kế hoạch</w:t>
            </w:r>
          </w:p>
        </w:tc>
        <w:tc>
          <w:tcPr>
            <w:tcW w:type="dxa" w:w="3331"/>
          </w:tcPr>
          <w:p>
            <w:r>
              <w:rPr>
                <w:sz w:val="15"/>
              </w:rPr>
              <w:t>Guest: phiên/cục bộ; tài khoản: lưu máy chủ</w:t>
            </w:r>
          </w:p>
        </w:tc>
        <w:tc>
          <w:tcPr>
            <w:tcW w:type="dxa" w:w="3331"/>
          </w:tcPr>
          <w:p>
            <w:r>
              <w:rPr>
                <w:sz w:val="15"/>
              </w:rPr>
              <w:t>Phụ thuộc quyết định đăng nhập</w:t>
            </w:r>
          </w:p>
        </w:tc>
      </w:tr>
      <w:tr>
        <w:tc>
          <w:tcPr>
            <w:tcW w:type="dxa" w:w="3331"/>
          </w:tcPr>
          <w:p>
            <w:r>
              <w:rPr>
                <w:sz w:val="15"/>
              </w:rPr>
              <w:t>Tư vấn</w:t>
            </w:r>
          </w:p>
        </w:tc>
        <w:tc>
          <w:tcPr>
            <w:tcW w:type="dxa" w:w="3331"/>
          </w:tcPr>
          <w:p>
            <w:r>
              <w:rPr>
                <w:sz w:val="15"/>
              </w:rPr>
              <w:t>Không đưa kết luận đậu visa/học bổng/việc làm</w:t>
            </w:r>
          </w:p>
        </w:tc>
        <w:tc>
          <w:tcPr>
            <w:tcW w:type="dxa" w:w="3331"/>
          </w:tcPr>
          <w:p>
            <w:r>
              <w:rPr>
                <w:sz w:val="15"/>
              </w:rPr>
              <w:t>Nguyên tắc bắt buộc</w:t>
            </w:r>
          </w:p>
        </w:tc>
      </w:tr>
    </w:tbl>
    <w:p>
      <w:pPr>
        <w:pStyle w:val="Heading1"/>
      </w:pPr>
      <w:r>
        <w:t>2. Mục tiêu sản phẩm và thước đo</w:t>
      </w:r>
    </w:p>
    <w:p>
      <w:r>
        <w:t>Outcome: người dùng hoàn thành chuỗi Tìm → Xem nguồn → So sánh → Ước tính ngân sách → Lập kế hoạch mà không bị ép đăng nhập. Số liệu baseline/target phải được đo trong thử nghiệm, không tự gán.</w:t>
      </w:r>
    </w:p>
    <w:tbl>
      <w:tblPr>
        <w:tblStyle w:val="LightShading-Accent1"/>
        <w:tblW w:type="auto" w:w="0"/>
        <w:tblLayout w:type="autofit"/>
        <w:tblLook w:firstColumn="1" w:firstRow="1" w:lastColumn="0" w:lastRow="0" w:noHBand="0" w:noVBand="1" w:val="04A0"/>
      </w:tblPr>
      <w:tblGrid>
        <w:gridCol w:w="3331"/>
        <w:gridCol w:w="3331"/>
        <w:gridCol w:w="3331"/>
      </w:tblGrid>
      <w:tr>
        <w:tc>
          <w:tcPr>
            <w:tcW w:type="dxa" w:w="3331"/>
          </w:tcPr>
          <w:p>
            <w:r>
              <w:rPr>
                <w:sz w:val="15"/>
              </w:rPr>
              <w:t>Chỉ số</w:t>
            </w:r>
          </w:p>
        </w:tc>
        <w:tc>
          <w:tcPr>
            <w:tcW w:type="dxa" w:w="3331"/>
          </w:tcPr>
          <w:p>
            <w:r>
              <w:rPr>
                <w:sz w:val="15"/>
              </w:rPr>
              <w:t>Định nghĩa</w:t>
            </w:r>
          </w:p>
        </w:tc>
        <w:tc>
          <w:tcPr>
            <w:tcW w:type="dxa" w:w="3331"/>
          </w:tcPr>
          <w:p>
            <w:r>
              <w:rPr>
                <w:sz w:val="15"/>
              </w:rPr>
              <w:t>Ghi chú</w:t>
            </w:r>
          </w:p>
        </w:tc>
      </w:tr>
      <w:tr>
        <w:tc>
          <w:tcPr>
            <w:tcW w:type="dxa" w:w="3331"/>
          </w:tcPr>
          <w:p>
            <w:r>
              <w:rPr>
                <w:sz w:val="15"/>
              </w:rPr>
              <w:t>Task success</w:t>
            </w:r>
          </w:p>
        </w:tc>
        <w:tc>
          <w:tcPr>
            <w:tcW w:type="dxa" w:w="3331"/>
          </w:tcPr>
          <w:p>
            <w:r>
              <w:rPr>
                <w:sz w:val="15"/>
              </w:rPr>
              <w:t>% người tham gia hoàn thành tác vụ chuẩn không trợ giúp</w:t>
            </w:r>
          </w:p>
        </w:tc>
        <w:tc>
          <w:tcPr>
            <w:tcW w:type="dxa" w:w="3331"/>
          </w:tcPr>
          <w:p>
            <w:r>
              <w:rPr>
                <w:sz w:val="15"/>
              </w:rPr>
              <w:t>Thử nghiệm UX</w:t>
            </w:r>
          </w:p>
        </w:tc>
      </w:tr>
      <w:tr>
        <w:tc>
          <w:tcPr>
            <w:tcW w:type="dxa" w:w="3331"/>
          </w:tcPr>
          <w:p>
            <w:r>
              <w:rPr>
                <w:sz w:val="15"/>
              </w:rPr>
              <w:t>Source transparency</w:t>
            </w:r>
          </w:p>
        </w:tc>
        <w:tc>
          <w:tcPr>
            <w:tcW w:type="dxa" w:w="3331"/>
          </w:tcPr>
          <w:p>
            <w:r>
              <w:rPr>
                <w:sz w:val="15"/>
              </w:rPr>
              <w:t>% dữ kiện trọng yếu có URL + ngày kiểm tra + trạng thái xác minh</w:t>
            </w:r>
          </w:p>
        </w:tc>
        <w:tc>
          <w:tcPr>
            <w:tcW w:type="dxa" w:w="3331"/>
          </w:tcPr>
          <w:p>
            <w:r>
              <w:rPr>
                <w:sz w:val="15"/>
              </w:rPr>
              <w:t>Audit nội dung</w:t>
            </w:r>
          </w:p>
        </w:tc>
      </w:tr>
      <w:tr>
        <w:tc>
          <w:tcPr>
            <w:tcW w:type="dxa" w:w="3331"/>
          </w:tcPr>
          <w:p>
            <w:r>
              <w:rPr>
                <w:sz w:val="15"/>
              </w:rPr>
              <w:t>Budget completion</w:t>
            </w:r>
          </w:p>
        </w:tc>
        <w:tc>
          <w:tcPr>
            <w:tcW w:type="dxa" w:w="3331"/>
          </w:tcPr>
          <w:p>
            <w:r>
              <w:rPr>
                <w:sz w:val="15"/>
              </w:rPr>
              <w:t>% phiên bắt đầu và hoàn tất phép tính</w:t>
            </w:r>
          </w:p>
        </w:tc>
        <w:tc>
          <w:tcPr>
            <w:tcW w:type="dxa" w:w="3331"/>
          </w:tcPr>
          <w:p>
            <w:r>
              <w:rPr>
                <w:sz w:val="15"/>
              </w:rPr>
              <w:t>Analytics tối thiểu</w:t>
            </w:r>
          </w:p>
        </w:tc>
      </w:tr>
      <w:tr>
        <w:tc>
          <w:tcPr>
            <w:tcW w:type="dxa" w:w="3331"/>
          </w:tcPr>
          <w:p>
            <w:r>
              <w:rPr>
                <w:sz w:val="15"/>
              </w:rPr>
              <w:t>Plan creation</w:t>
            </w:r>
          </w:p>
        </w:tc>
        <w:tc>
          <w:tcPr>
            <w:tcW w:type="dxa" w:w="3331"/>
          </w:tcPr>
          <w:p>
            <w:r>
              <w:rPr>
                <w:sz w:val="15"/>
              </w:rPr>
              <w:t>% phiên tạo ít nhất một đầu việc</w:t>
            </w:r>
          </w:p>
        </w:tc>
        <w:tc>
          <w:tcPr>
            <w:tcW w:type="dxa" w:w="3331"/>
          </w:tcPr>
          <w:p>
            <w:r>
              <w:rPr>
                <w:sz w:val="15"/>
              </w:rPr>
              <w:t>Chỉ đo khi có cơ sở pháp lý</w:t>
            </w:r>
          </w:p>
        </w:tc>
      </w:tr>
      <w:tr>
        <w:tc>
          <w:tcPr>
            <w:tcW w:type="dxa" w:w="3331"/>
          </w:tcPr>
          <w:p>
            <w:r>
              <w:rPr>
                <w:sz w:val="15"/>
              </w:rPr>
              <w:t>Issue resolution</w:t>
            </w:r>
          </w:p>
        </w:tc>
        <w:tc>
          <w:tcPr>
            <w:tcW w:type="dxa" w:w="3331"/>
          </w:tcPr>
          <w:p>
            <w:r>
              <w:rPr>
                <w:sz w:val="15"/>
              </w:rPr>
              <w:t>Thời gian xử lý báo lỗi thông tin</w:t>
            </w:r>
          </w:p>
        </w:tc>
        <w:tc>
          <w:tcPr>
            <w:tcW w:type="dxa" w:w="3331"/>
          </w:tcPr>
          <w:p>
            <w:r>
              <w:rPr>
                <w:sz w:val="15"/>
              </w:rPr>
              <w:t>Đặt SLA sau khi có vận hành</w:t>
            </w:r>
          </w:p>
        </w:tc>
      </w:tr>
    </w:tbl>
    <w:p>
      <w:pPr>
        <w:pStyle w:val="Heading1"/>
      </w:pPr>
      <w:r>
        <w:t>3. Phạm vi MVP / ngoài phạm vi</w:t>
      </w:r>
    </w:p>
    <w:tbl>
      <w:tblPr>
        <w:tblStyle w:val="LightShading-Accent1"/>
        <w:tblW w:type="auto" w:w="0"/>
        <w:tblLayout w:type="autofit"/>
        <w:tblLook w:firstColumn="1" w:firstRow="1" w:lastColumn="0" w:lastRow="0" w:noHBand="0" w:noVBand="1" w:val="04A0"/>
      </w:tblPr>
      <w:tblGrid>
        <w:gridCol w:w="3331"/>
        <w:gridCol w:w="3331"/>
        <w:gridCol w:w="3331"/>
      </w:tblGrid>
      <w:tr>
        <w:tc>
          <w:tcPr>
            <w:tcW w:type="dxa" w:w="3331"/>
          </w:tcPr>
          <w:p>
            <w:r>
              <w:rPr>
                <w:sz w:val="15"/>
              </w:rPr>
              <w:t>Mức</w:t>
            </w:r>
          </w:p>
        </w:tc>
        <w:tc>
          <w:tcPr>
            <w:tcW w:type="dxa" w:w="3331"/>
          </w:tcPr>
          <w:p>
            <w:r>
              <w:rPr>
                <w:sz w:val="15"/>
              </w:rPr>
              <w:t>Mã</w:t>
            </w:r>
          </w:p>
        </w:tc>
        <w:tc>
          <w:tcPr>
            <w:tcW w:type="dxa" w:w="3331"/>
          </w:tcPr>
          <w:p>
            <w:r>
              <w:rPr>
                <w:sz w:val="15"/>
              </w:rPr>
              <w:t>Chức năng</w:t>
            </w:r>
          </w:p>
        </w:tc>
      </w:tr>
      <w:tr>
        <w:tc>
          <w:tcPr>
            <w:tcW w:type="dxa" w:w="3331"/>
          </w:tcPr>
          <w:p>
            <w:r>
              <w:rPr>
                <w:sz w:val="15"/>
              </w:rPr>
              <w:t>Must</w:t>
            </w:r>
          </w:p>
        </w:tc>
        <w:tc>
          <w:tcPr>
            <w:tcW w:type="dxa" w:w="3331"/>
          </w:tcPr>
          <w:p>
            <w:r>
              <w:rPr>
                <w:sz w:val="15"/>
              </w:rPr>
              <w:t>FR-01</w:t>
            </w:r>
          </w:p>
        </w:tc>
        <w:tc>
          <w:tcPr>
            <w:tcW w:type="dxa" w:w="3331"/>
          </w:tcPr>
          <w:p>
            <w:r>
              <w:rPr>
                <w:sz w:val="15"/>
              </w:rPr>
              <w:t>Tra cứu, tìm kiếm và lọc điểm đến/chương trình</w:t>
            </w:r>
          </w:p>
        </w:tc>
      </w:tr>
      <w:tr>
        <w:tc>
          <w:tcPr>
            <w:tcW w:type="dxa" w:w="3331"/>
          </w:tcPr>
          <w:p>
            <w:r>
              <w:rPr>
                <w:sz w:val="15"/>
              </w:rPr>
              <w:t>Must</w:t>
            </w:r>
          </w:p>
        </w:tc>
        <w:tc>
          <w:tcPr>
            <w:tcW w:type="dxa" w:w="3331"/>
          </w:tcPr>
          <w:p>
            <w:r>
              <w:rPr>
                <w:sz w:val="15"/>
              </w:rPr>
              <w:t>FR-02</w:t>
            </w:r>
          </w:p>
        </w:tc>
        <w:tc>
          <w:tcPr>
            <w:tcW w:type="dxa" w:w="3331"/>
          </w:tcPr>
          <w:p>
            <w:r>
              <w:rPr>
                <w:sz w:val="15"/>
              </w:rPr>
              <w:t>Trang chi tiết và nguồn kiểm chứng</w:t>
            </w:r>
          </w:p>
        </w:tc>
      </w:tr>
      <w:tr>
        <w:tc>
          <w:tcPr>
            <w:tcW w:type="dxa" w:w="3331"/>
          </w:tcPr>
          <w:p>
            <w:r>
              <w:rPr>
                <w:sz w:val="15"/>
              </w:rPr>
              <w:t>Must</w:t>
            </w:r>
          </w:p>
        </w:tc>
        <w:tc>
          <w:tcPr>
            <w:tcW w:type="dxa" w:w="3331"/>
          </w:tcPr>
          <w:p>
            <w:r>
              <w:rPr>
                <w:sz w:val="15"/>
              </w:rPr>
              <w:t>FR-03</w:t>
            </w:r>
          </w:p>
        </w:tc>
        <w:tc>
          <w:tcPr>
            <w:tcW w:type="dxa" w:w="3331"/>
          </w:tcPr>
          <w:p>
            <w:r>
              <w:rPr>
                <w:sz w:val="15"/>
              </w:rPr>
              <w:t>So sánh tối đa 2 lựa chọn</w:t>
            </w:r>
          </w:p>
        </w:tc>
      </w:tr>
      <w:tr>
        <w:tc>
          <w:tcPr>
            <w:tcW w:type="dxa" w:w="3331"/>
          </w:tcPr>
          <w:p>
            <w:r>
              <w:rPr>
                <w:sz w:val="15"/>
              </w:rPr>
              <w:t>Must</w:t>
            </w:r>
          </w:p>
        </w:tc>
        <w:tc>
          <w:tcPr>
            <w:tcW w:type="dxa" w:w="3331"/>
          </w:tcPr>
          <w:p>
            <w:r>
              <w:rPr>
                <w:sz w:val="15"/>
              </w:rPr>
              <w:t>FR-04</w:t>
            </w:r>
          </w:p>
        </w:tc>
        <w:tc>
          <w:tcPr>
            <w:tcW w:type="dxa" w:w="3331"/>
          </w:tcPr>
          <w:p>
            <w:r>
              <w:rPr>
                <w:sz w:val="15"/>
              </w:rPr>
              <w:t>Ước tính ngân sách và khoảng thiếu</w:t>
            </w:r>
          </w:p>
        </w:tc>
      </w:tr>
      <w:tr>
        <w:tc>
          <w:tcPr>
            <w:tcW w:type="dxa" w:w="3331"/>
          </w:tcPr>
          <w:p>
            <w:r>
              <w:rPr>
                <w:sz w:val="15"/>
              </w:rPr>
              <w:t>Must</w:t>
            </w:r>
          </w:p>
        </w:tc>
        <w:tc>
          <w:tcPr>
            <w:tcW w:type="dxa" w:w="3331"/>
          </w:tcPr>
          <w:p>
            <w:r>
              <w:rPr>
                <w:sz w:val="15"/>
              </w:rPr>
              <w:t>FR-05</w:t>
            </w:r>
          </w:p>
        </w:tc>
        <w:tc>
          <w:tcPr>
            <w:tcW w:type="dxa" w:w="3331"/>
          </w:tcPr>
          <w:p>
            <w:r>
              <w:rPr>
                <w:sz w:val="15"/>
              </w:rPr>
              <w:t>Checklist / kế hoạch chuẩn bị thủ công</w:t>
            </w:r>
          </w:p>
        </w:tc>
      </w:tr>
      <w:tr>
        <w:tc>
          <w:tcPr>
            <w:tcW w:type="dxa" w:w="3331"/>
          </w:tcPr>
          <w:p>
            <w:r>
              <w:rPr>
                <w:sz w:val="15"/>
              </w:rPr>
              <w:t>Must</w:t>
            </w:r>
          </w:p>
        </w:tc>
        <w:tc>
          <w:tcPr>
            <w:tcW w:type="dxa" w:w="3331"/>
          </w:tcPr>
          <w:p>
            <w:r>
              <w:rPr>
                <w:sz w:val="15"/>
              </w:rPr>
              <w:t>FR-06</w:t>
            </w:r>
          </w:p>
        </w:tc>
        <w:tc>
          <w:tcPr>
            <w:tcW w:type="dxa" w:w="3331"/>
          </w:tcPr>
          <w:p>
            <w:r>
              <w:rPr>
                <w:sz w:val="15"/>
              </w:rPr>
              <w:t>Báo sai lệch dữ liệu / phản hồi</w:t>
            </w:r>
          </w:p>
        </w:tc>
      </w:tr>
      <w:tr>
        <w:tc>
          <w:tcPr>
            <w:tcW w:type="dxa" w:w="3331"/>
          </w:tcPr>
          <w:p>
            <w:r>
              <w:rPr>
                <w:sz w:val="15"/>
              </w:rPr>
              <w:t>Must</w:t>
            </w:r>
          </w:p>
        </w:tc>
        <w:tc>
          <w:tcPr>
            <w:tcW w:type="dxa" w:w="3331"/>
          </w:tcPr>
          <w:p>
            <w:r>
              <w:rPr>
                <w:sz w:val="15"/>
              </w:rPr>
              <w:t>FR-07</w:t>
            </w:r>
          </w:p>
        </w:tc>
        <w:tc>
          <w:tcPr>
            <w:tcW w:type="dxa" w:w="3331"/>
          </w:tcPr>
          <w:p>
            <w:r>
              <w:rPr>
                <w:sz w:val="15"/>
              </w:rPr>
              <w:t>CMS nội dung có duyệt và nhật ký</w:t>
            </w:r>
          </w:p>
        </w:tc>
      </w:tr>
      <w:tr>
        <w:tc>
          <w:tcPr>
            <w:tcW w:type="dxa" w:w="3331"/>
          </w:tcPr>
          <w:p>
            <w:r>
              <w:rPr>
                <w:sz w:val="15"/>
              </w:rPr>
              <w:t>Should</w:t>
            </w:r>
          </w:p>
        </w:tc>
        <w:tc>
          <w:tcPr>
            <w:tcW w:type="dxa" w:w="3331"/>
          </w:tcPr>
          <w:p>
            <w:r>
              <w:rPr>
                <w:sz w:val="15"/>
              </w:rPr>
              <w:t>FR-08</w:t>
            </w:r>
          </w:p>
        </w:tc>
        <w:tc>
          <w:tcPr>
            <w:tcW w:type="dxa" w:w="3331"/>
          </w:tcPr>
          <w:p>
            <w:r>
              <w:rPr>
                <w:sz w:val="15"/>
              </w:rPr>
              <w:t>Đăng nhập, lưu/đồng bộ kế hoạch</w:t>
            </w:r>
          </w:p>
        </w:tc>
      </w:tr>
      <w:tr>
        <w:tc>
          <w:tcPr>
            <w:tcW w:type="dxa" w:w="3331"/>
          </w:tcPr>
          <w:p>
            <w:r>
              <w:rPr>
                <w:sz w:val="15"/>
              </w:rPr>
              <w:t>Could</w:t>
            </w:r>
          </w:p>
        </w:tc>
        <w:tc>
          <w:tcPr>
            <w:tcW w:type="dxa" w:w="3331"/>
          </w:tcPr>
          <w:p>
            <w:r>
              <w:rPr>
                <w:sz w:val="15"/>
              </w:rPr>
              <w:t>FR-09</w:t>
            </w:r>
          </w:p>
        </w:tc>
        <w:tc>
          <w:tcPr>
            <w:tcW w:type="dxa" w:w="3331"/>
          </w:tcPr>
          <w:p>
            <w:r>
              <w:rPr>
                <w:sz w:val="15"/>
              </w:rPr>
              <w:t>Lọc theo hồ sơ cá nhân có giải thích</w:t>
            </w:r>
          </w:p>
        </w:tc>
      </w:tr>
      <w:tr>
        <w:tc>
          <w:tcPr>
            <w:tcW w:type="dxa" w:w="3331"/>
          </w:tcPr>
          <w:p>
            <w:r>
              <w:rPr>
                <w:sz w:val="15"/>
              </w:rPr>
              <w:t>Won’t</w:t>
            </w:r>
          </w:p>
        </w:tc>
        <w:tc>
          <w:tcPr>
            <w:tcW w:type="dxa" w:w="3331"/>
          </w:tcPr>
          <w:p>
            <w:r>
              <w:rPr>
                <w:sz w:val="15"/>
              </w:rPr>
              <w:t>—</w:t>
            </w:r>
          </w:p>
        </w:tc>
        <w:tc>
          <w:tcPr>
            <w:tcW w:type="dxa" w:w="3331"/>
          </w:tcPr>
          <w:p>
            <w:r>
              <w:rPr>
                <w:sz w:val="15"/>
              </w:rPr>
              <w:t>AI quyết định visa, nộp hồ sơ thay, dự báo việc làm, diễn đàn mở</w:t>
            </w:r>
          </w:p>
        </w:tc>
      </w:tr>
    </w:tbl>
    <w:p>
      <w:pPr>
        <w:pStyle w:val="Heading1"/>
      </w:pPr>
      <w:r>
        <w:t>4. Luồng người dùng cấp cao</w:t>
      </w:r>
    </w:p>
    <w:p>
      <w:r>
        <w:t>Landing → Tìm kiếm/lọc → Danh sách kết quả → Trang chi tiết (nguồn, ngày kiểm tra) → So sánh 2 lựa chọn → Ngân sách (giả định, tiền tệ, khoản dự phòng) → Kế hoạch (thêm/sửa/đánh dấu việc) → lưu cục bộ hoặc đăng nhập nếu được triển khai. Tại mỗi bước có trạng thái rỗng, lỗi, dữ liệu chưa xác minh và quay lại mà không mất tiến độ trong phiên.</w:t>
      </w:r>
    </w:p>
    <w:p>
      <w:pPr>
        <w:pStyle w:val="Heading1"/>
      </w:pPr>
      <w:r>
        <w:t>5. Yêu cầu chức năng chi tiết</w:t>
      </w:r>
    </w:p>
    <w:p>
      <w:pPr>
        <w:pStyle w:val="Heading2"/>
      </w:pPr>
      <w:r>
        <w:t>FR-01 | Tìm kiếm và lọc</w:t>
      </w:r>
    </w:p>
    <w:p>
      <w:r>
        <w:t>Actor: Guest/User | Priority: Must</w:t>
      </w:r>
    </w:p>
    <w:p>
      <w:r>
        <w:t>Happy path: Nhập từ khóa; lọc quốc gia, bậc học, ngành, khoảng học phí; xóa từng lọc; xem số kết quả.</w:t>
      </w:r>
    </w:p>
    <w:p>
      <w:r>
        <w:t>Ngoại lệ: Không có kết quả: gợi ý nới lọc; dữ liệu thiếu không được tự điền.</w:t>
      </w:r>
    </w:p>
    <w:p>
      <w:r>
        <w:t>Acceptance criteria: Tìm kiếm trả danh sách theo bộ lọc; xóa lọc phục hồi kết quả; không công bố bản nháp.</w:t>
      </w:r>
    </w:p>
    <w:p>
      <w:pPr>
        <w:pStyle w:val="Heading2"/>
      </w:pPr>
      <w:r>
        <w:t>FR-02 | Chi tiết + dẫn nguồn</w:t>
      </w:r>
    </w:p>
    <w:p>
      <w:r>
        <w:t>Actor: Guest/User | Priority: Must</w:t>
      </w:r>
    </w:p>
    <w:p>
      <w:r>
        <w:t>Happy path: Xem học phí, điều kiện, thời lượng, ngôn ngữ, hạn nộp (nếu có), URL nguồn, ngày kiểm tra và trạng thái.</w:t>
      </w:r>
    </w:p>
    <w:p>
      <w:r>
        <w:t>Ngoại lệ: Dữ liệu quá hạn/chưa xác minh: hiện nhãn và không coi là kết luận.</w:t>
      </w:r>
    </w:p>
    <w:p>
      <w:r>
        <w:t>Acceptance criteria: Mỗi trường quan trọng hiển thị nguồn và ngày kiểm tra; link có thể mở; bản chưa xuất bản không lộ.</w:t>
      </w:r>
    </w:p>
    <w:p>
      <w:pPr>
        <w:pStyle w:val="Heading2"/>
      </w:pPr>
      <w:r>
        <w:t>FR-03 | So sánh</w:t>
      </w:r>
    </w:p>
    <w:p>
      <w:r>
        <w:t>Actor: Guest/User | Priority: Must</w:t>
      </w:r>
    </w:p>
    <w:p>
      <w:r>
        <w:t>Happy path: Chọn tối đa 2 lựa chọn, so sánh các tiêu chí cùng đơn vị; có ô “không có dữ liệu”.</w:t>
      </w:r>
    </w:p>
    <w:p>
      <w:r>
        <w:t>Ngoại lệ: Thêm lựa chọn thứ ba: yêu cầu thay thế; khác đơn vị tiền: chỉ quy đổi khi có tỷ giá/ngày tham chiếu.</w:t>
      </w:r>
    </w:p>
    <w:p>
      <w:r>
        <w:t>Acceptance criteria: Không tự chấm điểm phù hợp; bảng không che dữ liệu thiếu.</w:t>
      </w:r>
    </w:p>
    <w:p>
      <w:pPr>
        <w:pStyle w:val="Heading2"/>
      </w:pPr>
      <w:r>
        <w:t>FR-04 | Ngân sách</w:t>
      </w:r>
    </w:p>
    <w:p>
      <w:r>
        <w:t>Actor: Guest/User | Priority: Must</w:t>
      </w:r>
    </w:p>
    <w:p>
      <w:r>
        <w:t>Happy path: Nhập học phí, sinh hoạt, đi lại, bảo hiểm, phí khác, dự phòng, thời gian học, tiền sẵn có; xem tổng và chênh lệch.</w:t>
      </w:r>
    </w:p>
    <w:p>
      <w:r>
        <w:t>Ngoại lệ: Số âm, dữ liệu rỗng, đổi tiền tệ: kiểm tra; không suy diễn học bổng hoặc thu nhập làm thêm.</w:t>
      </w:r>
    </w:p>
    <w:p>
      <w:r>
        <w:t>Acceptance criteria: Tổng = tổng khoản mục + dự phòng; chênh lệch = tổng − nguồn vốn; làm tròn và đơn vị nhất quán; lưu giả định.</w:t>
      </w:r>
    </w:p>
    <w:p>
      <w:pPr>
        <w:pStyle w:val="Heading2"/>
      </w:pPr>
      <w:r>
        <w:t>FR-05 | Kế hoạch</w:t>
      </w:r>
    </w:p>
    <w:p>
      <w:r>
        <w:t>Actor: Guest/User | Priority: Must</w:t>
      </w:r>
    </w:p>
    <w:p>
      <w:r>
        <w:t>Happy path: Tạo đầu việc, hạn dự kiến, trạng thái, ghi chú, thứ tự; sửa/xóa và đánh dấu hoàn tất.</w:t>
      </w:r>
    </w:p>
    <w:p>
      <w:r>
        <w:t>Ngoại lệ: Ngày không hợp lệ; thoát trang; xung đột cập nhật khi có đồng bộ.</w:t>
      </w:r>
    </w:p>
    <w:p>
      <w:r>
        <w:t>Acceptance criteria: Chỉ chủ sở hữu được chỉnh sửa; bản guest không hiển thị công khai; có xác nhận xóa.</w:t>
      </w:r>
    </w:p>
    <w:p>
      <w:pPr>
        <w:pStyle w:val="Heading2"/>
      </w:pPr>
      <w:r>
        <w:t>FR-06 | Báo lỗi dữ liệu</w:t>
      </w:r>
    </w:p>
    <w:p>
      <w:r>
        <w:t>Actor: Guest/User | Priority: Must</w:t>
      </w:r>
    </w:p>
    <w:p>
      <w:r>
        <w:t>Happy path: Gửi URL/trang, loại lỗi, mô tả, nguồn tham khảo tùy chọn; nhận mã tiếp nhận.</w:t>
      </w:r>
    </w:p>
    <w:p>
      <w:r>
        <w:t>Ngoại lệ: Chặn spam, giới hạn độ dài; không đòi dữ liệu nhạy cảm.</w:t>
      </w:r>
    </w:p>
    <w:p>
      <w:r>
        <w:t>Acceptance criteria: Tạo ticket trạng thái New; reviewer/admin xử lý; không cho người báo lỗi sửa nội dung công bố.</w:t>
      </w:r>
    </w:p>
    <w:p>
      <w:pPr>
        <w:pStyle w:val="Heading2"/>
      </w:pPr>
      <w:r>
        <w:t>FR-07 | CMS và duyệt</w:t>
      </w:r>
    </w:p>
    <w:p>
      <w:r>
        <w:t>Actor: Editor/Reviewer/Admin | Priority: Must</w:t>
      </w:r>
    </w:p>
    <w:p>
      <w:r>
        <w:t>Happy path: Soạn nội dung, gắn nguồn, gửi duyệt, yêu cầu sửa, xuất bản, gỡ công bố.</w:t>
      </w:r>
    </w:p>
    <w:p>
      <w:r>
        <w:t>Ngoại lệ: Nguồn thiếu, bản ghi đang duyệt, sửa đồng thời: không xuất bản tự động.</w:t>
      </w:r>
    </w:p>
    <w:p>
      <w:r>
        <w:t>Acceptance criteria: Editor không tự xuất bản; lịch sử phiên bản và người duyệt được lưu; quyền theo ACL.</w:t>
      </w:r>
    </w:p>
    <w:p>
      <w:pPr>
        <w:pStyle w:val="Heading2"/>
      </w:pPr>
      <w:r>
        <w:t>FR-08 | Tài khoản (Should)</w:t>
      </w:r>
    </w:p>
    <w:p>
      <w:r>
        <w:t>Actor: User | Priority: Should</w:t>
      </w:r>
    </w:p>
    <w:p>
      <w:r>
        <w:t>Happy path: Đăng ký/đăng nhập, xem kế hoạch của mình, đăng xuất, yêu cầu xóa dữ liệu.</w:t>
      </w:r>
    </w:p>
    <w:p>
      <w:r>
        <w:t>Ngoại lệ: Phiên hết hạn, email trùng, đăng nhập từ thiết bị khác.</w:t>
      </w:r>
    </w:p>
    <w:p>
      <w:r>
        <w:t>Acceptance criteria: Không có tài khoản vẫn dùng được chức năng tra cứu; endpoint kiểm tra owner.</w:t>
      </w:r>
    </w:p>
    <w:p>
      <w:pPr>
        <w:pStyle w:val="Heading1"/>
      </w:pPr>
      <w:r>
        <w:t>6. Dữ liệu, quy tắc và tính nhất quán</w:t>
      </w:r>
    </w:p>
    <w:tbl>
      <w:tblPr>
        <w:tblStyle w:val="LightShading-Accent1"/>
        <w:tblW w:type="auto" w:w="0"/>
        <w:tblLayout w:type="autofit"/>
        <w:tblLook w:firstColumn="1" w:firstRow="1" w:lastColumn="0" w:lastRow="0" w:noHBand="0" w:noVBand="1" w:val="04A0"/>
      </w:tblPr>
      <w:tblGrid>
        <w:gridCol w:w="3331"/>
        <w:gridCol w:w="3331"/>
        <w:gridCol w:w="3331"/>
      </w:tblGrid>
      <w:tr>
        <w:tc>
          <w:tcPr>
            <w:tcW w:type="dxa" w:w="3331"/>
          </w:tcPr>
          <w:p>
            <w:r>
              <w:rPr>
                <w:sz w:val="15"/>
              </w:rPr>
              <w:t>Entity</w:t>
            </w:r>
          </w:p>
        </w:tc>
        <w:tc>
          <w:tcPr>
            <w:tcW w:type="dxa" w:w="3331"/>
          </w:tcPr>
          <w:p>
            <w:r>
              <w:rPr>
                <w:sz w:val="15"/>
              </w:rPr>
              <w:t>Trường chính (gợi ý)</w:t>
            </w:r>
          </w:p>
        </w:tc>
        <w:tc>
          <w:tcPr>
            <w:tcW w:type="dxa" w:w="3331"/>
          </w:tcPr>
          <w:p>
            <w:r>
              <w:rPr>
                <w:sz w:val="15"/>
              </w:rPr>
              <w:t>Quy tắc</w:t>
            </w:r>
          </w:p>
        </w:tc>
      </w:tr>
      <w:tr>
        <w:tc>
          <w:tcPr>
            <w:tcW w:type="dxa" w:w="3331"/>
          </w:tcPr>
          <w:p>
            <w:r>
              <w:rPr>
                <w:sz w:val="15"/>
              </w:rPr>
              <w:t>Country</w:t>
            </w:r>
          </w:p>
        </w:tc>
        <w:tc>
          <w:tcPr>
            <w:tcW w:type="dxa" w:w="3331"/>
          </w:tcPr>
          <w:p>
            <w:r>
              <w:rPr>
                <w:sz w:val="15"/>
              </w:rPr>
              <w:t>id, name, status</w:t>
            </w:r>
          </w:p>
        </w:tc>
        <w:tc>
          <w:tcPr>
            <w:tcW w:type="dxa" w:w="3331"/>
          </w:tcPr>
          <w:p>
            <w:r>
              <w:rPr>
                <w:sz w:val="15"/>
              </w:rPr>
              <w:t>Chỉ published hiển thị công khai</w:t>
            </w:r>
          </w:p>
        </w:tc>
      </w:tr>
      <w:tr>
        <w:tc>
          <w:tcPr>
            <w:tcW w:type="dxa" w:w="3331"/>
          </w:tcPr>
          <w:p>
            <w:r>
              <w:rPr>
                <w:sz w:val="15"/>
              </w:rPr>
              <w:t>Program</w:t>
            </w:r>
          </w:p>
        </w:tc>
        <w:tc>
          <w:tcPr>
            <w:tcW w:type="dxa" w:w="3331"/>
          </w:tcPr>
          <w:p>
            <w:r>
              <w:rPr>
                <w:sz w:val="15"/>
              </w:rPr>
              <w:t>id, country_id, school, degree, tuition, currency</w:t>
            </w:r>
          </w:p>
        </w:tc>
        <w:tc>
          <w:tcPr>
            <w:tcW w:type="dxa" w:w="3331"/>
          </w:tcPr>
          <w:p>
            <w:r>
              <w:rPr>
                <w:sz w:val="15"/>
              </w:rPr>
              <w:t>Có nguồn cho dữ kiện trọng yếu</w:t>
            </w:r>
          </w:p>
        </w:tc>
      </w:tr>
      <w:tr>
        <w:tc>
          <w:tcPr>
            <w:tcW w:type="dxa" w:w="3331"/>
          </w:tcPr>
          <w:p>
            <w:r>
              <w:rPr>
                <w:sz w:val="15"/>
              </w:rPr>
              <w:t>SourceEvidence</w:t>
            </w:r>
          </w:p>
        </w:tc>
        <w:tc>
          <w:tcPr>
            <w:tcW w:type="dxa" w:w="3331"/>
          </w:tcPr>
          <w:p>
            <w:r>
              <w:rPr>
                <w:sz w:val="15"/>
              </w:rPr>
              <w:t>id, field_key, url, checked_at, status</w:t>
            </w:r>
          </w:p>
        </w:tc>
        <w:tc>
          <w:tcPr>
            <w:tcW w:type="dxa" w:w="3331"/>
          </w:tcPr>
          <w:p>
            <w:r>
              <w:rPr>
                <w:sz w:val="15"/>
              </w:rPr>
              <w:t>Phân biệt chưa xác minh và đã xác minh</w:t>
            </w:r>
          </w:p>
        </w:tc>
      </w:tr>
      <w:tr>
        <w:tc>
          <w:tcPr>
            <w:tcW w:type="dxa" w:w="3331"/>
          </w:tcPr>
          <w:p>
            <w:r>
              <w:rPr>
                <w:sz w:val="15"/>
              </w:rPr>
              <w:t>Comparison</w:t>
            </w:r>
          </w:p>
        </w:tc>
        <w:tc>
          <w:tcPr>
            <w:tcW w:type="dxa" w:w="3331"/>
          </w:tcPr>
          <w:p>
            <w:r>
              <w:rPr>
                <w:sz w:val="15"/>
              </w:rPr>
              <w:t>selected_ids, session_id</w:t>
            </w:r>
          </w:p>
        </w:tc>
        <w:tc>
          <w:tcPr>
            <w:tcW w:type="dxa" w:w="3331"/>
          </w:tcPr>
          <w:p>
            <w:r>
              <w:rPr>
                <w:sz w:val="15"/>
              </w:rPr>
              <w:t>Tối đa 2 mục</w:t>
            </w:r>
          </w:p>
        </w:tc>
      </w:tr>
      <w:tr>
        <w:tc>
          <w:tcPr>
            <w:tcW w:type="dxa" w:w="3331"/>
          </w:tcPr>
          <w:p>
            <w:r>
              <w:rPr>
                <w:sz w:val="15"/>
              </w:rPr>
              <w:t>BudgetScenario</w:t>
            </w:r>
          </w:p>
        </w:tc>
        <w:tc>
          <w:tcPr>
            <w:tcW w:type="dxa" w:w="3331"/>
          </w:tcPr>
          <w:p>
            <w:r>
              <w:rPr>
                <w:sz w:val="15"/>
              </w:rPr>
              <w:t>id, owner_id?, items, currency, total</w:t>
            </w:r>
          </w:p>
        </w:tc>
        <w:tc>
          <w:tcPr>
            <w:tcW w:type="dxa" w:w="3331"/>
          </w:tcPr>
          <w:p>
            <w:r>
              <w:rPr>
                <w:sz w:val="15"/>
              </w:rPr>
              <w:t>Tổng tính ở backend nếu lưu</w:t>
            </w:r>
          </w:p>
        </w:tc>
      </w:tr>
      <w:tr>
        <w:tc>
          <w:tcPr>
            <w:tcW w:type="dxa" w:w="3331"/>
          </w:tcPr>
          <w:p>
            <w:r>
              <w:rPr>
                <w:sz w:val="15"/>
              </w:rPr>
              <w:t>StudyPlan / Task</w:t>
            </w:r>
          </w:p>
        </w:tc>
        <w:tc>
          <w:tcPr>
            <w:tcW w:type="dxa" w:w="3331"/>
          </w:tcPr>
          <w:p>
            <w:r>
              <w:rPr>
                <w:sz w:val="15"/>
              </w:rPr>
              <w:t>id, owner_id?, title, due_date, status</w:t>
            </w:r>
          </w:p>
        </w:tc>
        <w:tc>
          <w:tcPr>
            <w:tcW w:type="dxa" w:w="3331"/>
          </w:tcPr>
          <w:p>
            <w:r>
              <w:rPr>
                <w:sz w:val="15"/>
              </w:rPr>
              <w:t>Object ownership</w:t>
            </w:r>
          </w:p>
        </w:tc>
      </w:tr>
      <w:tr>
        <w:tc>
          <w:tcPr>
            <w:tcW w:type="dxa" w:w="3331"/>
          </w:tcPr>
          <w:p>
            <w:r>
              <w:rPr>
                <w:sz w:val="15"/>
              </w:rPr>
              <w:t>ContentRevision</w:t>
            </w:r>
          </w:p>
        </w:tc>
        <w:tc>
          <w:tcPr>
            <w:tcW w:type="dxa" w:w="3331"/>
          </w:tcPr>
          <w:p>
            <w:r>
              <w:rPr>
                <w:sz w:val="15"/>
              </w:rPr>
              <w:t>id, editor_id, reviewer_id, state, version</w:t>
            </w:r>
          </w:p>
        </w:tc>
        <w:tc>
          <w:tcPr>
            <w:tcW w:type="dxa" w:w="3331"/>
          </w:tcPr>
          <w:p>
            <w:r>
              <w:rPr>
                <w:sz w:val="15"/>
              </w:rPr>
              <w:t>Audit và kiểm duyệt</w:t>
            </w:r>
          </w:p>
        </w:tc>
      </w:tr>
      <w:tr>
        <w:tc>
          <w:tcPr>
            <w:tcW w:type="dxa" w:w="3331"/>
          </w:tcPr>
          <w:p>
            <w:r>
              <w:rPr>
                <w:sz w:val="15"/>
              </w:rPr>
              <w:t>IssueReport</w:t>
            </w:r>
          </w:p>
        </w:tc>
        <w:tc>
          <w:tcPr>
            <w:tcW w:type="dxa" w:w="3331"/>
          </w:tcPr>
          <w:p>
            <w:r>
              <w:rPr>
                <w:sz w:val="15"/>
              </w:rPr>
              <w:t>id, page, reason, status</w:t>
            </w:r>
          </w:p>
        </w:tc>
        <w:tc>
          <w:tcPr>
            <w:tcW w:type="dxa" w:w="3331"/>
          </w:tcPr>
          <w:p>
            <w:r>
              <w:rPr>
                <w:sz w:val="15"/>
              </w:rPr>
              <w:t>Không tự thay nội dung</w:t>
            </w:r>
          </w:p>
        </w:tc>
      </w:tr>
    </w:tbl>
    <w:p>
      <w:r>
        <w:t>Các dữ liệu có thể thay đổi theo thời gian (học phí, visa, deadline) cần ngày kiểm tra và trạng thái. Chưa quyết định SLA cập nhật, nguồn tỷ giá, quốc gia ra mắt; phải giải quyết trước khi nhập dữ liệu production.</w:t>
      </w:r>
    </w:p>
    <w:p>
      <w:pPr>
        <w:pStyle w:val="Heading1"/>
      </w:pPr>
      <w:r>
        <w:t>7. Phi chức năng, riêng tư và an toàn</w:t>
      </w:r>
    </w:p>
    <w:p>
      <w:r>
        <w:t>NFR-01: Thiết kế mobile-first, keyboard navigation, focus rõ ràng, nhãn biểu mẫu và thông báo lỗi dễ hiểu; đánh giá theo WCAG 2.2 AA như mục tiêu.</w:t>
      </w:r>
    </w:p>
    <w:p>
      <w:r>
        <w:t>NFR-02: Không ghi dữ liệu hồ sơ/tiền tiết kiệm vào analytics; giới hạn sự kiện ở hành vi tổng hợp, xin chấp thuận nếu cần.</w:t>
      </w:r>
    </w:p>
    <w:p>
      <w:r>
        <w:t>NFR-03: TLS, hash mật khẩu bằng thuật toán chuyên dụng nếu dùng local auth, CSRF/XSS protection, rate limiting, secure cookies, quản lý secrets.</w:t>
      </w:r>
    </w:p>
    <w:p>
      <w:r>
        <w:t>NFR-04: Server-side authorization cho mọi thao tác; deny by default; tránh IDOR/BOLA; tham chiếu ACL-01 đến ACL-12.</w:t>
      </w:r>
    </w:p>
    <w:p>
      <w:r>
        <w:t>NFR-05: Sao lưu, khôi phục, log lỗi và giám sát; RPO/RTO, mục tiêu hiệu năng và lưu trữ sẽ xác định sau đo tải.</w:t>
      </w:r>
    </w:p>
    <w:p>
      <w:r>
        <w:t>NFR-06: Hiển thị cảnh báo “Thông tin chỉ nhằm tham khảo; xác minh lại tại nguồn chính thức trước khi nộp hồ sơ”.</w:t>
      </w:r>
    </w:p>
    <w:p>
      <w:pPr>
        <w:pStyle w:val="Heading1"/>
      </w:pPr>
      <w:r>
        <w:t>8. Traceability: evidence → need → requirement</w:t>
      </w:r>
    </w:p>
    <w:tbl>
      <w:tblPr>
        <w:tblStyle w:val="LightShading-Accent1"/>
        <w:tblW w:type="auto" w:w="0"/>
        <w:tblLayout w:type="autofit"/>
        <w:tblLook w:firstColumn="1" w:firstRow="1" w:lastColumn="0" w:lastRow="0" w:noHBand="0" w:noVBand="1" w:val="04A0"/>
      </w:tblPr>
      <w:tblGrid>
        <w:gridCol w:w="2498"/>
        <w:gridCol w:w="2498"/>
        <w:gridCol w:w="2498"/>
        <w:gridCol w:w="2498"/>
      </w:tblGrid>
      <w:tr>
        <w:tc>
          <w:tcPr>
            <w:tcW w:type="dxa" w:w="2498"/>
          </w:tcPr>
          <w:p>
            <w:r>
              <w:rPr>
                <w:sz w:val="15"/>
              </w:rPr>
              <w:t>Opportunity</w:t>
            </w:r>
          </w:p>
        </w:tc>
        <w:tc>
          <w:tcPr>
            <w:tcW w:type="dxa" w:w="2498"/>
          </w:tcPr>
          <w:p>
            <w:r>
              <w:rPr>
                <w:sz w:val="15"/>
              </w:rPr>
              <w:t>Nguồn nghiên cứu</w:t>
            </w:r>
          </w:p>
        </w:tc>
        <w:tc>
          <w:tcPr>
            <w:tcW w:type="dxa" w:w="2498"/>
          </w:tcPr>
          <w:p>
            <w:r>
              <w:rPr>
                <w:sz w:val="15"/>
              </w:rPr>
              <w:t>Requirement</w:t>
            </w:r>
          </w:p>
        </w:tc>
        <w:tc>
          <w:tcPr>
            <w:tcW w:type="dxa" w:w="2498"/>
          </w:tcPr>
          <w:p>
            <w:r>
              <w:rPr>
                <w:sz w:val="15"/>
              </w:rPr>
              <w:t>Độ chắc chắn</w:t>
            </w:r>
          </w:p>
        </w:tc>
      </w:tr>
      <w:tr>
        <w:tc>
          <w:tcPr>
            <w:tcW w:type="dxa" w:w="2498"/>
          </w:tcPr>
          <w:p>
            <w:r>
              <w:rPr>
                <w:sz w:val="15"/>
              </w:rPr>
              <w:t>O01 So sánh</w:t>
            </w:r>
          </w:p>
        </w:tc>
        <w:tc>
          <w:tcPr>
            <w:tcW w:type="dxa" w:w="2498"/>
          </w:tcPr>
          <w:p>
            <w:r>
              <w:rPr>
                <w:sz w:val="15"/>
              </w:rPr>
              <w:t>S01</w:t>
            </w:r>
          </w:p>
        </w:tc>
        <w:tc>
          <w:tcPr>
            <w:tcW w:type="dxa" w:w="2498"/>
          </w:tcPr>
          <w:p>
            <w:r>
              <w:rPr>
                <w:sz w:val="15"/>
              </w:rPr>
              <w:t>FR-01, FR-03</w:t>
            </w:r>
          </w:p>
        </w:tc>
        <w:tc>
          <w:tcPr>
            <w:tcW w:type="dxa" w:w="2498"/>
          </w:tcPr>
          <w:p>
            <w:r>
              <w:rPr>
                <w:sz w:val="15"/>
              </w:rPr>
              <w:t>Khảo sát quốc tế; cần kiểm chứng tại Việt Nam</w:t>
            </w:r>
          </w:p>
        </w:tc>
      </w:tr>
      <w:tr>
        <w:tc>
          <w:tcPr>
            <w:tcW w:type="dxa" w:w="2498"/>
          </w:tcPr>
          <w:p>
            <w:r>
              <w:rPr>
                <w:sz w:val="15"/>
              </w:rPr>
              <w:t>O02 Chi phí</w:t>
            </w:r>
          </w:p>
        </w:tc>
        <w:tc>
          <w:tcPr>
            <w:tcW w:type="dxa" w:w="2498"/>
          </w:tcPr>
          <w:p>
            <w:r>
              <w:rPr>
                <w:sz w:val="15"/>
              </w:rPr>
              <w:t>S02, S05</w:t>
            </w:r>
          </w:p>
        </w:tc>
        <w:tc>
          <w:tcPr>
            <w:tcW w:type="dxa" w:w="2498"/>
          </w:tcPr>
          <w:p>
            <w:r>
              <w:rPr>
                <w:sz w:val="15"/>
              </w:rPr>
              <w:t>FR-04</w:t>
            </w:r>
          </w:p>
        </w:tc>
        <w:tc>
          <w:tcPr>
            <w:tcW w:type="dxa" w:w="2498"/>
          </w:tcPr>
          <w:p>
            <w:r>
              <w:rPr>
                <w:sz w:val="15"/>
              </w:rPr>
              <w:t>Khảo sát + tự thuật</w:t>
            </w:r>
          </w:p>
        </w:tc>
      </w:tr>
      <w:tr>
        <w:tc>
          <w:tcPr>
            <w:tcW w:type="dxa" w:w="2498"/>
          </w:tcPr>
          <w:p>
            <w:r>
              <w:rPr>
                <w:sz w:val="15"/>
              </w:rPr>
              <w:t>O03 Minh bạch chính sách</w:t>
            </w:r>
          </w:p>
        </w:tc>
        <w:tc>
          <w:tcPr>
            <w:tcW w:type="dxa" w:w="2498"/>
          </w:tcPr>
          <w:p>
            <w:r>
              <w:rPr>
                <w:sz w:val="15"/>
              </w:rPr>
              <w:t>S03</w:t>
            </w:r>
          </w:p>
        </w:tc>
        <w:tc>
          <w:tcPr>
            <w:tcW w:type="dxa" w:w="2498"/>
          </w:tcPr>
          <w:p>
            <w:r>
              <w:rPr>
                <w:sz w:val="15"/>
              </w:rPr>
              <w:t>FR-02, FR-07</w:t>
            </w:r>
          </w:p>
        </w:tc>
        <w:tc>
          <w:tcPr>
            <w:tcW w:type="dxa" w:w="2498"/>
          </w:tcPr>
          <w:p>
            <w:r>
              <w:rPr>
                <w:sz w:val="15"/>
              </w:rPr>
              <w:t>Phân tích thứ cấp</w:t>
            </w:r>
          </w:p>
        </w:tc>
      </w:tr>
      <w:tr>
        <w:tc>
          <w:tcPr>
            <w:tcW w:type="dxa" w:w="2498"/>
          </w:tcPr>
          <w:p>
            <w:r>
              <w:rPr>
                <w:sz w:val="15"/>
              </w:rPr>
              <w:t>O04 Hồ sơ phù hợp</w:t>
            </w:r>
          </w:p>
        </w:tc>
        <w:tc>
          <w:tcPr>
            <w:tcW w:type="dxa" w:w="2498"/>
          </w:tcPr>
          <w:p>
            <w:r>
              <w:rPr>
                <w:sz w:val="15"/>
              </w:rPr>
              <w:t>S04</w:t>
            </w:r>
          </w:p>
        </w:tc>
        <w:tc>
          <w:tcPr>
            <w:tcW w:type="dxa" w:w="2498"/>
          </w:tcPr>
          <w:p>
            <w:r>
              <w:rPr>
                <w:sz w:val="15"/>
              </w:rPr>
              <w:t>FR-02; FR-09 hoãn</w:t>
            </w:r>
          </w:p>
        </w:tc>
        <w:tc>
          <w:tcPr>
            <w:tcW w:type="dxa" w:w="2498"/>
          </w:tcPr>
          <w:p>
            <w:r>
              <w:rPr>
                <w:sz w:val="15"/>
              </w:rPr>
              <w:t>Tự thuật</w:t>
            </w:r>
          </w:p>
        </w:tc>
      </w:tr>
      <w:tr>
        <w:tc>
          <w:tcPr>
            <w:tcW w:type="dxa" w:w="2498"/>
          </w:tcPr>
          <w:p>
            <w:r>
              <w:rPr>
                <w:sz w:val="15"/>
              </w:rPr>
              <w:t>O05 Chuẩn bị hồ sơ</w:t>
            </w:r>
          </w:p>
        </w:tc>
        <w:tc>
          <w:tcPr>
            <w:tcW w:type="dxa" w:w="2498"/>
          </w:tcPr>
          <w:p>
            <w:r>
              <w:rPr>
                <w:sz w:val="15"/>
              </w:rPr>
              <w:t>S06</w:t>
            </w:r>
          </w:p>
        </w:tc>
        <w:tc>
          <w:tcPr>
            <w:tcW w:type="dxa" w:w="2498"/>
          </w:tcPr>
          <w:p>
            <w:r>
              <w:rPr>
                <w:sz w:val="15"/>
              </w:rPr>
              <w:t>FR-05</w:t>
            </w:r>
          </w:p>
        </w:tc>
        <w:tc>
          <w:tcPr>
            <w:tcW w:type="dxa" w:w="2498"/>
          </w:tcPr>
          <w:p>
            <w:r>
              <w:rPr>
                <w:sz w:val="15"/>
              </w:rPr>
              <w:t>Tự thuật</w:t>
            </w:r>
          </w:p>
        </w:tc>
      </w:tr>
      <w:tr>
        <w:tc>
          <w:tcPr>
            <w:tcW w:type="dxa" w:w="2498"/>
          </w:tcPr>
          <w:p>
            <w:r>
              <w:rPr>
                <w:sz w:val="15"/>
              </w:rPr>
              <w:t>O06 Quyết định đi/ở</w:t>
            </w:r>
          </w:p>
        </w:tc>
        <w:tc>
          <w:tcPr>
            <w:tcW w:type="dxa" w:w="2498"/>
          </w:tcPr>
          <w:p>
            <w:r>
              <w:rPr>
                <w:sz w:val="15"/>
              </w:rPr>
              <w:t>S07, S08</w:t>
            </w:r>
          </w:p>
        </w:tc>
        <w:tc>
          <w:tcPr>
            <w:tcW w:type="dxa" w:w="2498"/>
          </w:tcPr>
          <w:p>
            <w:r>
              <w:rPr>
                <w:sz w:val="15"/>
              </w:rPr>
              <w:t>Nội dung hỗ trợ ra quyết định</w:t>
            </w:r>
          </w:p>
        </w:tc>
        <w:tc>
          <w:tcPr>
            <w:tcW w:type="dxa" w:w="2498"/>
          </w:tcPr>
          <w:p>
            <w:r>
              <w:rPr>
                <w:sz w:val="15"/>
              </w:rPr>
              <w:t>Tự thuật</w:t>
            </w:r>
          </w:p>
        </w:tc>
      </w:tr>
    </w:tbl>
    <w:p>
      <w:pPr>
        <w:pStyle w:val="Heading1"/>
      </w:pPr>
      <w:r>
        <w:t>9. Điều kiện hoàn thành và open decisions</w:t>
      </w:r>
    </w:p>
    <w:p>
      <w:r>
        <w:t>Definition of Ready cho từng story: có mục tiêu, actor, nguồn dữ liệu, UX flow, quyền truy cập, business rules, trường hợp lỗi, tiêu chí nghiệm thu và owner. Definition of Done: code review, test quyền truy cập (đặc biệt negative tests), kiểm tra nguồn, accessibility, analytics/privacy và tài liệu vận hành.</w:t>
      </w:r>
    </w:p>
    <w:tbl>
      <w:tblPr>
        <w:tblStyle w:val="LightShading-Accent1"/>
        <w:tblW w:type="auto" w:w="0"/>
        <w:tblLayout w:type="autofit"/>
        <w:tblLook w:firstColumn="1" w:firstRow="1" w:lastColumn="0" w:lastRow="0" w:noHBand="0" w:noVBand="1" w:val="04A0"/>
      </w:tblPr>
      <w:tblGrid>
        <w:gridCol w:w="3331"/>
        <w:gridCol w:w="3331"/>
        <w:gridCol w:w="3331"/>
      </w:tblGrid>
      <w:tr>
        <w:tc>
          <w:tcPr>
            <w:tcW w:type="dxa" w:w="3331"/>
          </w:tcPr>
          <w:p>
            <w:r>
              <w:rPr>
                <w:sz w:val="15"/>
              </w:rPr>
              <w:t>ID</w:t>
            </w:r>
          </w:p>
        </w:tc>
        <w:tc>
          <w:tcPr>
            <w:tcW w:type="dxa" w:w="3331"/>
          </w:tcPr>
          <w:p>
            <w:r>
              <w:rPr>
                <w:sz w:val="15"/>
              </w:rPr>
              <w:t>Câu hỏi chưa chốt</w:t>
            </w:r>
          </w:p>
        </w:tc>
        <w:tc>
          <w:tcPr>
            <w:tcW w:type="dxa" w:w="3331"/>
          </w:tcPr>
          <w:p>
            <w:r>
              <w:rPr>
                <w:sz w:val="15"/>
              </w:rPr>
              <w:t>Ảnh hưởng</w:t>
            </w:r>
          </w:p>
        </w:tc>
      </w:tr>
      <w:tr>
        <w:tc>
          <w:tcPr>
            <w:tcW w:type="dxa" w:w="3331"/>
          </w:tcPr>
          <w:p>
            <w:r>
              <w:rPr>
                <w:sz w:val="15"/>
              </w:rPr>
              <w:t>D01</w:t>
            </w:r>
          </w:p>
        </w:tc>
        <w:tc>
          <w:tcPr>
            <w:tcW w:type="dxa" w:w="3331"/>
          </w:tcPr>
          <w:p>
            <w:r>
              <w:rPr>
                <w:sz w:val="15"/>
              </w:rPr>
              <w:t>Quốc gia và số lượng chương trình MVP?</w:t>
            </w:r>
          </w:p>
        </w:tc>
        <w:tc>
          <w:tcPr>
            <w:tcW w:type="dxa" w:w="3331"/>
          </w:tcPr>
          <w:p>
            <w:r>
              <w:rPr>
                <w:sz w:val="15"/>
              </w:rPr>
              <w:t>Data model, chi phí cập nhật</w:t>
            </w:r>
          </w:p>
        </w:tc>
      </w:tr>
      <w:tr>
        <w:tc>
          <w:tcPr>
            <w:tcW w:type="dxa" w:w="3331"/>
          </w:tcPr>
          <w:p>
            <w:r>
              <w:rPr>
                <w:sz w:val="15"/>
              </w:rPr>
              <w:t>D02</w:t>
            </w:r>
          </w:p>
        </w:tc>
        <w:tc>
          <w:tcPr>
            <w:tcW w:type="dxa" w:w="3331"/>
          </w:tcPr>
          <w:p>
            <w:r>
              <w:rPr>
                <w:sz w:val="15"/>
              </w:rPr>
              <w:t>Có triển khai đăng nhập trong MVP không?</w:t>
            </w:r>
          </w:p>
        </w:tc>
        <w:tc>
          <w:tcPr>
            <w:tcW w:type="dxa" w:w="3331"/>
          </w:tcPr>
          <w:p>
            <w:r>
              <w:rPr>
                <w:sz w:val="15"/>
              </w:rPr>
              <w:t>Ownership, sync, privacy</w:t>
            </w:r>
          </w:p>
        </w:tc>
      </w:tr>
      <w:tr>
        <w:tc>
          <w:tcPr>
            <w:tcW w:type="dxa" w:w="3331"/>
          </w:tcPr>
          <w:p>
            <w:r>
              <w:rPr>
                <w:sz w:val="15"/>
              </w:rPr>
              <w:t>D03</w:t>
            </w:r>
          </w:p>
        </w:tc>
        <w:tc>
          <w:tcPr>
            <w:tcW w:type="dxa" w:w="3331"/>
          </w:tcPr>
          <w:p>
            <w:r>
              <w:rPr>
                <w:sz w:val="15"/>
              </w:rPr>
              <w:t>Nguồn dữ liệu chính thức và lịch kiểm tra?</w:t>
            </w:r>
          </w:p>
        </w:tc>
        <w:tc>
          <w:tcPr>
            <w:tcW w:type="dxa" w:w="3331"/>
          </w:tcPr>
          <w:p>
            <w:r>
              <w:rPr>
                <w:sz w:val="15"/>
              </w:rPr>
              <w:t>Độ tin cậy</w:t>
            </w:r>
          </w:p>
        </w:tc>
      </w:tr>
      <w:tr>
        <w:tc>
          <w:tcPr>
            <w:tcW w:type="dxa" w:w="3331"/>
          </w:tcPr>
          <w:p>
            <w:r>
              <w:rPr>
                <w:sz w:val="15"/>
              </w:rPr>
              <w:t>D04</w:t>
            </w:r>
          </w:p>
        </w:tc>
        <w:tc>
          <w:tcPr>
            <w:tcW w:type="dxa" w:w="3331"/>
          </w:tcPr>
          <w:p>
            <w:r>
              <w:rPr>
                <w:sz w:val="15"/>
              </w:rPr>
              <w:t>Ai được quyền approve và publish?</w:t>
            </w:r>
          </w:p>
        </w:tc>
        <w:tc>
          <w:tcPr>
            <w:tcW w:type="dxa" w:w="3331"/>
          </w:tcPr>
          <w:p>
            <w:r>
              <w:rPr>
                <w:sz w:val="15"/>
              </w:rPr>
              <w:t>Separation of duties</w:t>
            </w:r>
          </w:p>
        </w:tc>
      </w:tr>
      <w:tr>
        <w:tc>
          <w:tcPr>
            <w:tcW w:type="dxa" w:w="3331"/>
          </w:tcPr>
          <w:p>
            <w:r>
              <w:rPr>
                <w:sz w:val="15"/>
              </w:rPr>
              <w:t>D05</w:t>
            </w:r>
          </w:p>
        </w:tc>
        <w:tc>
          <w:tcPr>
            <w:tcW w:type="dxa" w:w="3331"/>
          </w:tcPr>
          <w:p>
            <w:r>
              <w:rPr>
                <w:sz w:val="15"/>
              </w:rPr>
              <w:t>Nguồn tỷ giá và thời điểm quy đổi?</w:t>
            </w:r>
          </w:p>
        </w:tc>
        <w:tc>
          <w:tcPr>
            <w:tcW w:type="dxa" w:w="3331"/>
          </w:tcPr>
          <w:p>
            <w:r>
              <w:rPr>
                <w:sz w:val="15"/>
              </w:rPr>
              <w:t>Budget accuracy</w:t>
            </w:r>
          </w:p>
        </w:tc>
      </w:tr>
      <w:tr>
        <w:tc>
          <w:tcPr>
            <w:tcW w:type="dxa" w:w="3331"/>
          </w:tcPr>
          <w:p>
            <w:r>
              <w:rPr>
                <w:sz w:val="15"/>
              </w:rPr>
              <w:t>D06</w:t>
            </w:r>
          </w:p>
        </w:tc>
        <w:tc>
          <w:tcPr>
            <w:tcW w:type="dxa" w:w="3331"/>
          </w:tcPr>
          <w:p>
            <w:r>
              <w:rPr>
                <w:sz w:val="15"/>
              </w:rPr>
              <w:t>Chính sách lưu/xóa dữ liệu cá nhân?</w:t>
            </w:r>
          </w:p>
        </w:tc>
        <w:tc>
          <w:tcPr>
            <w:tcW w:type="dxa" w:w="3331"/>
          </w:tcPr>
          <w:p>
            <w:r>
              <w:rPr>
                <w:sz w:val="15"/>
              </w:rPr>
              <w:t>Compliance</w:t>
            </w:r>
          </w:p>
        </w:tc>
      </w:tr>
      <w:tr>
        <w:tc>
          <w:tcPr>
            <w:tcW w:type="dxa" w:w="3331"/>
          </w:tcPr>
          <w:p>
            <w:r>
              <w:rPr>
                <w:sz w:val="15"/>
              </w:rPr>
              <w:t>D07</w:t>
            </w:r>
          </w:p>
        </w:tc>
        <w:tc>
          <w:tcPr>
            <w:tcW w:type="dxa" w:w="3331"/>
          </w:tcPr>
          <w:p>
            <w:r>
              <w:rPr>
                <w:sz w:val="15"/>
              </w:rPr>
              <w:t>Mục tiêu hiệu năng và uptime?</w:t>
            </w:r>
          </w:p>
        </w:tc>
        <w:tc>
          <w:tcPr>
            <w:tcW w:type="dxa" w:w="3331"/>
          </w:tcPr>
          <w:p>
            <w:r>
              <w:rPr>
                <w:sz w:val="15"/>
              </w:rPr>
              <w:t>Hạ tầng</w:t>
            </w:r>
          </w:p>
        </w:tc>
      </w:tr>
    </w:tbl>
    <w:p>
      <w:pPr>
        <w:pStyle w:val="Heading1"/>
      </w:pPr>
      <w:r>
        <w:t>Nguồn nghiên cứu &amp; provenance</w:t>
      </w:r>
    </w:p>
    <w:p>
      <w:r>
        <w:t>Các URL dưới đây kế thừa từ báo cáo nghiên cứu nội bộ đã cung cấp. Chưa tái xác minh trực tiếp nội dung từng trang trong lần soạn này; cần kiểm tra lại trước khi công bố. Báo cáo IDP là khảo sát quốc tế; bài Reddit chỉ là trải nghiệm cá nhân, không đại diện toàn bộ người dùng. Không có mẫu xác thực đầy đủ từ Facebook, Threads, Instagram.</w:t>
      </w:r>
    </w:p>
    <w:p>
      <w:r>
        <w:t>S01 — IDP Emerging Futures 9</w:t>
        <w:br/>
        <w:t>https://careers.idp.com/news/emerging-futures-9</w:t>
      </w:r>
    </w:p>
    <w:p>
      <w:r>
        <w:t>S02 — IDP Emerging Futures 8</w:t>
        <w:br/>
        <w:t>https://resources.idp-connect.com/uk-ef8</w:t>
      </w:r>
    </w:p>
    <w:p>
      <w:r>
        <w:t>S03 — ICEF Monitor — visa uncertainty and ROI</w:t>
        <w:br/>
        <w:t>https://monitor.icef.com/2026/05/new-idp-research-shows-link-between-visa-uncertainty-and-the-perceived-roi-of-study-abroad/</w:t>
      </w:r>
    </w:p>
    <w:p>
      <w:r>
        <w:t>S04 — Reddit — học thạc sĩ châu Âu</w:t>
        <w:br/>
        <w:t>https://www.reddit.com/r/vozforums/comments/1tfn77m/</w:t>
      </w:r>
    </w:p>
    <w:p>
      <w:r>
        <w:t>S05 — Reddit — rủi ro tài chính</w:t>
        <w:br/>
        <w:t>https://www.reddit.com/r/vozforums/comments/1u0rekl/</w:t>
      </w:r>
    </w:p>
    <w:p>
      <w:r>
        <w:t>S06 — Reddit — vừa làm vừa chuẩn bị</w:t>
        <w:br/>
        <w:t>https://www.reddit.com/r/vozforums/comments/1r4n6u1/</w:t>
      </w:r>
    </w:p>
    <w:p>
      <w:r>
        <w:t>S07 — Reddit — du học hay học trong nước</w:t>
        <w:br/>
        <w:t>https://www.reddit.com/r/vozforums/comments/1ntqe3y</w:t>
      </w:r>
    </w:p>
    <w:p>
      <w:r>
        <w:t>S08 — Reddit — giá trị bằng thạc sĩ</w:t>
        <w:br/>
        <w:t>https://www.reddit.com/r/vozforums/comments/1lezhja</w:t>
      </w:r>
    </w:p>
    <w:sectPr w:rsidR="00FC693F" w:rsidRPr="0006063C" w:rsidSect="00034616">
      <w:footerReference w:type="default" r:id="rId9"/>
      <w:pgSz w:w="12240" w:h="15840"/>
      <w:pgMar w:top="1037"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STUDY ABROAD  •  INTERNAL WORKING DRAFT  •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4666"/>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5B79"/>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5354E"/>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