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2"/>
        <w:gridCol w:w="531"/>
        <w:gridCol w:w="4911"/>
      </w:tblGrid>
      <w:tr w:rsidR="00962D32" w:rsidTr="00F92EC6">
        <w:trPr>
          <w:trHeight w:val="2410"/>
        </w:trPr>
        <w:tc>
          <w:tcPr>
            <w:tcW w:w="4788" w:type="dxa"/>
          </w:tcPr>
          <w:p w:rsidR="000B1F5A" w:rsidRDefault="000B1F5A" w:rsidP="000B1F5A">
            <w:pPr>
              <w:pStyle w:val="Heading1"/>
              <w:spacing w:before="0" w:after="240"/>
              <w:outlineLvl w:val="0"/>
            </w:pPr>
            <w:r w:rsidRPr="00411003">
              <w:rPr>
                <w:noProof/>
                <w:color w:val="42454F"/>
                <w:sz w:val="180"/>
                <w:lang w:eastAsia="en-GB"/>
              </w:rPr>
              <w:drawing>
                <wp:inline distT="0" distB="0" distL="0" distR="0" wp14:anchorId="26C9495A" wp14:editId="130FB94C">
                  <wp:extent cx="2273935" cy="1196097"/>
                  <wp:effectExtent l="0" t="0" r="0" b="4445"/>
                  <wp:docPr id="9" name="Picture 9" descr="J:\Communications\03 - 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mmunications\03 - Logos\logo.png"/>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2273222" cy="1195722"/>
                          </a:xfrm>
                          <a:prstGeom prst="rect">
                            <a:avLst/>
                          </a:prstGeom>
                          <a:noFill/>
                          <a:ln>
                            <a:noFill/>
                          </a:ln>
                        </pic:spPr>
                      </pic:pic>
                    </a:graphicData>
                  </a:graphic>
                </wp:inline>
              </w:drawing>
            </w:r>
          </w:p>
        </w:tc>
        <w:tc>
          <w:tcPr>
            <w:tcW w:w="540" w:type="dxa"/>
          </w:tcPr>
          <w:p w:rsidR="000B1F5A" w:rsidRPr="000B1F5A" w:rsidRDefault="000B1F5A" w:rsidP="000B1F5A">
            <w:pPr>
              <w:pStyle w:val="address"/>
              <w:tabs>
                <w:tab w:val="clear" w:pos="170"/>
              </w:tabs>
              <w:rPr>
                <w:rFonts w:ascii="Open Sans" w:hAnsi="Open Sans" w:cs="Open Sans"/>
                <w:sz w:val="30"/>
                <w:szCs w:val="30"/>
              </w:rPr>
            </w:pPr>
          </w:p>
          <w:p w:rsidR="000B1F5A" w:rsidRDefault="000B1F5A" w:rsidP="000B1F5A">
            <w:pPr>
              <w:pStyle w:val="address"/>
              <w:tabs>
                <w:tab w:val="clear" w:pos="170"/>
              </w:tabs>
            </w:pPr>
          </w:p>
        </w:tc>
        <w:tc>
          <w:tcPr>
            <w:tcW w:w="5040" w:type="dxa"/>
          </w:tcPr>
          <w:p w:rsidR="00B741D9" w:rsidRPr="00EB5F28" w:rsidRDefault="00B741D9" w:rsidP="00B741D9">
            <w:pPr>
              <w:pStyle w:val="address"/>
              <w:tabs>
                <w:tab w:val="clear" w:pos="170"/>
              </w:tabs>
              <w:jc w:val="right"/>
              <w:rPr>
                <w:rFonts w:ascii="Open Sans" w:hAnsi="Open Sans" w:cs="Open Sans"/>
                <w:sz w:val="8"/>
                <w:szCs w:val="30"/>
              </w:rPr>
            </w:pPr>
          </w:p>
          <w:p w:rsidR="00B741D9" w:rsidRPr="00EB5F28" w:rsidRDefault="00B741D9" w:rsidP="00B741D9">
            <w:pPr>
              <w:pStyle w:val="address"/>
              <w:tabs>
                <w:tab w:val="clear" w:pos="170"/>
              </w:tabs>
              <w:jc w:val="right"/>
              <w:rPr>
                <w:rFonts w:ascii="Open Sans" w:hAnsi="Open Sans" w:cs="Open Sans"/>
                <w:sz w:val="2"/>
                <w:szCs w:val="22"/>
              </w:rPr>
            </w:pPr>
          </w:p>
          <w:p w:rsidR="000B1F5A" w:rsidRPr="00EE2903" w:rsidRDefault="000B1F5A" w:rsidP="00B741D9">
            <w:pPr>
              <w:pStyle w:val="address"/>
              <w:tabs>
                <w:tab w:val="clear" w:pos="170"/>
              </w:tabs>
              <w:jc w:val="right"/>
              <w:rPr>
                <w:rFonts w:ascii="Open Sans" w:hAnsi="Open Sans" w:cs="Open Sans"/>
                <w:sz w:val="22"/>
                <w:szCs w:val="22"/>
              </w:rPr>
            </w:pPr>
          </w:p>
        </w:tc>
      </w:tr>
    </w:tbl>
    <w:p w:rsidR="00D07F75" w:rsidRDefault="00D07F75" w:rsidP="00B227EE">
      <w:pPr>
        <w:spacing w:line="240" w:lineRule="auto"/>
        <w:rPr>
          <w:rFonts w:ascii="Open Sans" w:hAnsi="Open Sans" w:cs="Open Sans"/>
          <w:color w:val="42454F"/>
          <w:sz w:val="28"/>
          <w:szCs w:val="28"/>
        </w:rPr>
      </w:pPr>
    </w:p>
    <w:p w:rsidR="002B42CF" w:rsidRDefault="002B42CF" w:rsidP="00B227EE">
      <w:pPr>
        <w:spacing w:line="240" w:lineRule="auto"/>
        <w:rPr>
          <w:rFonts w:ascii="Open Sans" w:hAnsi="Open Sans" w:cs="Open Sans"/>
          <w:color w:val="42454F"/>
          <w:sz w:val="28"/>
          <w:szCs w:val="28"/>
        </w:rPr>
      </w:pPr>
    </w:p>
    <w:p w:rsidR="00B227EE" w:rsidRPr="00D07F75" w:rsidRDefault="00D07F75" w:rsidP="00B227EE">
      <w:pPr>
        <w:spacing w:line="240" w:lineRule="auto"/>
        <w:rPr>
          <w:rFonts w:ascii="Open Sans" w:hAnsi="Open Sans" w:cs="Open Sans"/>
          <w:color w:val="42454F"/>
          <w:sz w:val="28"/>
          <w:szCs w:val="28"/>
        </w:rPr>
      </w:pPr>
      <w:r w:rsidRPr="00D07F75">
        <w:rPr>
          <w:rFonts w:ascii="Open Sans" w:hAnsi="Open Sans" w:cs="Open Sans"/>
          <w:color w:val="42454F"/>
          <w:sz w:val="28"/>
          <w:szCs w:val="28"/>
        </w:rPr>
        <w:t>PR Mine water heat under the PhD spotlight</w:t>
      </w:r>
    </w:p>
    <w:p w:rsidR="00D07F75" w:rsidRDefault="00D07F75" w:rsidP="00B227EE">
      <w:pPr>
        <w:spacing w:line="240" w:lineRule="auto"/>
        <w:rPr>
          <w:rFonts w:ascii="Open Sans" w:hAnsi="Open Sans" w:cs="Open Sans"/>
          <w:color w:val="42454F"/>
        </w:rPr>
      </w:pPr>
    </w:p>
    <w:p w:rsidR="00D07F75" w:rsidRDefault="00D07F75" w:rsidP="00B227EE">
      <w:pPr>
        <w:spacing w:line="240" w:lineRule="auto"/>
        <w:rPr>
          <w:rFonts w:ascii="Open Sans" w:hAnsi="Open Sans" w:cs="Open Sans"/>
          <w:color w:val="42454F"/>
        </w:rPr>
      </w:pPr>
    </w:p>
    <w:p w:rsidR="00900CCF" w:rsidRPr="002F27A6" w:rsidRDefault="00900CCF" w:rsidP="00B227EE">
      <w:pPr>
        <w:spacing w:line="240" w:lineRule="auto"/>
        <w:rPr>
          <w:rFonts w:ascii="Open Sans" w:hAnsi="Open Sans" w:cs="Open Sans"/>
          <w:color w:val="42454F"/>
          <w:sz w:val="24"/>
          <w:szCs w:val="24"/>
        </w:rPr>
      </w:pPr>
      <w:r w:rsidRPr="002F27A6">
        <w:rPr>
          <w:rFonts w:ascii="Open Sans" w:hAnsi="Open Sans" w:cs="Open Sans"/>
          <w:color w:val="42454F"/>
          <w:sz w:val="24"/>
          <w:szCs w:val="24"/>
        </w:rPr>
        <w:t xml:space="preserve">Better understanding of a potential new energy resource </w:t>
      </w:r>
      <w:r w:rsidR="002F27A6">
        <w:rPr>
          <w:rFonts w:ascii="Open Sans" w:hAnsi="Open Sans" w:cs="Open Sans"/>
          <w:color w:val="42454F"/>
          <w:sz w:val="24"/>
          <w:szCs w:val="24"/>
        </w:rPr>
        <w:t xml:space="preserve">for coalfield areas </w:t>
      </w:r>
      <w:r w:rsidRPr="002F27A6">
        <w:rPr>
          <w:rFonts w:ascii="Open Sans" w:hAnsi="Open Sans" w:cs="Open Sans"/>
          <w:color w:val="42454F"/>
          <w:sz w:val="24"/>
          <w:szCs w:val="24"/>
        </w:rPr>
        <w:t>is being researched by a P</w:t>
      </w:r>
      <w:r w:rsidR="00141A32">
        <w:rPr>
          <w:rFonts w:ascii="Open Sans" w:hAnsi="Open Sans" w:cs="Open Sans"/>
          <w:color w:val="42454F"/>
          <w:sz w:val="24"/>
          <w:szCs w:val="24"/>
        </w:rPr>
        <w:t>h</w:t>
      </w:r>
      <w:r w:rsidRPr="002F27A6">
        <w:rPr>
          <w:rFonts w:ascii="Open Sans" w:hAnsi="Open Sans" w:cs="Open Sans"/>
          <w:color w:val="42454F"/>
          <w:sz w:val="24"/>
          <w:szCs w:val="24"/>
        </w:rPr>
        <w:t xml:space="preserve">D student in conjunction with the Coal Authority. </w:t>
      </w:r>
    </w:p>
    <w:p w:rsidR="000363BD" w:rsidRPr="002F27A6" w:rsidRDefault="000363BD" w:rsidP="00B227EE">
      <w:pPr>
        <w:spacing w:line="240" w:lineRule="auto"/>
        <w:rPr>
          <w:rFonts w:ascii="Open Sans" w:hAnsi="Open Sans" w:cs="Open Sans"/>
          <w:color w:val="42454F"/>
          <w:sz w:val="24"/>
          <w:szCs w:val="24"/>
        </w:rPr>
      </w:pPr>
    </w:p>
    <w:p w:rsidR="002F27A6" w:rsidRPr="002F27A6" w:rsidRDefault="002F27A6" w:rsidP="00B227EE">
      <w:pPr>
        <w:spacing w:line="240" w:lineRule="auto"/>
        <w:rPr>
          <w:rFonts w:ascii="Open Sans" w:hAnsi="Open Sans" w:cs="Open Sans"/>
          <w:color w:val="42454F"/>
          <w:sz w:val="24"/>
          <w:szCs w:val="24"/>
        </w:rPr>
      </w:pPr>
      <w:r>
        <w:rPr>
          <w:rFonts w:ascii="Open Sans" w:hAnsi="Open Sans" w:cs="Open Sans"/>
          <w:color w:val="42454F"/>
          <w:sz w:val="24"/>
          <w:szCs w:val="24"/>
        </w:rPr>
        <w:t xml:space="preserve">University of </w:t>
      </w:r>
      <w:r w:rsidRPr="002F27A6">
        <w:rPr>
          <w:rFonts w:ascii="Open Sans" w:hAnsi="Open Sans" w:cs="Open Sans"/>
          <w:color w:val="42454F"/>
          <w:sz w:val="24"/>
          <w:szCs w:val="24"/>
        </w:rPr>
        <w:t>Edinburgh</w:t>
      </w:r>
      <w:r w:rsidR="004C611F">
        <w:rPr>
          <w:rFonts w:ascii="Open Sans" w:hAnsi="Open Sans" w:cs="Open Sans"/>
          <w:color w:val="42454F"/>
          <w:sz w:val="24"/>
          <w:szCs w:val="24"/>
        </w:rPr>
        <w:t xml:space="preserve"> student </w:t>
      </w:r>
      <w:proofErr w:type="spellStart"/>
      <w:r w:rsidR="00900CCF" w:rsidRPr="002F27A6">
        <w:rPr>
          <w:rFonts w:ascii="Open Sans" w:hAnsi="Open Sans" w:cs="Open Sans"/>
          <w:color w:val="42454F"/>
          <w:sz w:val="24"/>
          <w:szCs w:val="24"/>
        </w:rPr>
        <w:t>Myl</w:t>
      </w:r>
      <w:r w:rsidR="00141A32">
        <w:rPr>
          <w:rFonts w:ascii="Open Sans" w:hAnsi="Open Sans" w:cs="Open Sans"/>
          <w:color w:val="42454F"/>
          <w:sz w:val="24"/>
          <w:szCs w:val="24"/>
        </w:rPr>
        <w:t>è</w:t>
      </w:r>
      <w:r w:rsidR="00900CCF" w:rsidRPr="002F27A6">
        <w:rPr>
          <w:rFonts w:ascii="Open Sans" w:hAnsi="Open Sans" w:cs="Open Sans"/>
          <w:color w:val="42454F"/>
          <w:sz w:val="24"/>
          <w:szCs w:val="24"/>
        </w:rPr>
        <w:t>ne</w:t>
      </w:r>
      <w:proofErr w:type="spellEnd"/>
      <w:r w:rsidR="00900CCF" w:rsidRPr="002F27A6">
        <w:rPr>
          <w:rFonts w:ascii="Open Sans" w:hAnsi="Open Sans" w:cs="Open Sans"/>
          <w:color w:val="42454F"/>
          <w:sz w:val="24"/>
          <w:szCs w:val="24"/>
        </w:rPr>
        <w:t xml:space="preserve"> </w:t>
      </w:r>
      <w:proofErr w:type="spellStart"/>
      <w:r w:rsidR="00900CCF" w:rsidRPr="002F27A6">
        <w:rPr>
          <w:rFonts w:ascii="Open Sans" w:hAnsi="Open Sans" w:cs="Open Sans"/>
          <w:color w:val="42454F"/>
          <w:sz w:val="24"/>
          <w:szCs w:val="24"/>
        </w:rPr>
        <w:t>Receveur</w:t>
      </w:r>
      <w:proofErr w:type="spellEnd"/>
      <w:r w:rsidR="00900CCF" w:rsidRPr="002F27A6">
        <w:rPr>
          <w:rFonts w:ascii="Open Sans" w:hAnsi="Open Sans" w:cs="Open Sans"/>
          <w:color w:val="42454F"/>
          <w:sz w:val="24"/>
          <w:szCs w:val="24"/>
        </w:rPr>
        <w:t xml:space="preserve"> is being </w:t>
      </w:r>
      <w:r w:rsidR="0083531C">
        <w:rPr>
          <w:rFonts w:ascii="Open Sans" w:hAnsi="Open Sans" w:cs="Open Sans"/>
          <w:color w:val="42454F"/>
          <w:sz w:val="24"/>
          <w:szCs w:val="24"/>
        </w:rPr>
        <w:t>partly-</w:t>
      </w:r>
      <w:r w:rsidR="00900CCF" w:rsidRPr="002F27A6">
        <w:rPr>
          <w:rFonts w:ascii="Open Sans" w:hAnsi="Open Sans" w:cs="Open Sans"/>
          <w:color w:val="42454F"/>
          <w:sz w:val="24"/>
          <w:szCs w:val="24"/>
        </w:rPr>
        <w:t>sponsored by the Coal Authority to</w:t>
      </w:r>
      <w:r w:rsidR="00B7297A">
        <w:rPr>
          <w:rFonts w:ascii="Open Sans" w:hAnsi="Open Sans" w:cs="Open Sans"/>
          <w:color w:val="42454F"/>
          <w:sz w:val="24"/>
          <w:szCs w:val="24"/>
        </w:rPr>
        <w:t xml:space="preserve"> expand our understanding</w:t>
      </w:r>
      <w:r w:rsidR="00900CCF" w:rsidRPr="002F27A6">
        <w:rPr>
          <w:rFonts w:ascii="Open Sans" w:hAnsi="Open Sans" w:cs="Open Sans"/>
          <w:color w:val="42454F"/>
          <w:sz w:val="24"/>
          <w:szCs w:val="24"/>
        </w:rPr>
        <w:t xml:space="preserve"> </w:t>
      </w:r>
      <w:r w:rsidR="00B7297A">
        <w:rPr>
          <w:rFonts w:ascii="Open Sans" w:hAnsi="Open Sans" w:cs="Open Sans"/>
          <w:color w:val="42454F"/>
          <w:sz w:val="24"/>
          <w:szCs w:val="24"/>
        </w:rPr>
        <w:t>of the geothermal warming of</w:t>
      </w:r>
      <w:r w:rsidRPr="002F27A6">
        <w:rPr>
          <w:rFonts w:ascii="Open Sans" w:hAnsi="Open Sans" w:cs="Open Sans"/>
          <w:color w:val="42454F"/>
          <w:sz w:val="24"/>
          <w:szCs w:val="24"/>
        </w:rPr>
        <w:t xml:space="preserve"> </w:t>
      </w:r>
      <w:r w:rsidR="00900CCF" w:rsidRPr="002F27A6">
        <w:rPr>
          <w:rFonts w:ascii="Open Sans" w:hAnsi="Open Sans" w:cs="Open Sans"/>
          <w:color w:val="42454F"/>
          <w:sz w:val="24"/>
          <w:szCs w:val="24"/>
        </w:rPr>
        <w:t>mine water</w:t>
      </w:r>
      <w:r w:rsidRPr="002F27A6">
        <w:rPr>
          <w:rFonts w:ascii="Open Sans" w:hAnsi="Open Sans" w:cs="Open Sans"/>
          <w:color w:val="42454F"/>
          <w:sz w:val="24"/>
          <w:szCs w:val="24"/>
        </w:rPr>
        <w:t xml:space="preserve">s. </w:t>
      </w:r>
    </w:p>
    <w:p w:rsidR="002F27A6" w:rsidRPr="002F27A6" w:rsidRDefault="002F27A6" w:rsidP="00B227EE">
      <w:pPr>
        <w:spacing w:line="240" w:lineRule="auto"/>
        <w:rPr>
          <w:rFonts w:ascii="Open Sans" w:hAnsi="Open Sans" w:cs="Open Sans"/>
          <w:color w:val="42454F"/>
          <w:sz w:val="24"/>
          <w:szCs w:val="24"/>
        </w:rPr>
      </w:pPr>
    </w:p>
    <w:p w:rsidR="002F27A6" w:rsidRDefault="002F27A6" w:rsidP="002F27A6">
      <w:pPr>
        <w:rPr>
          <w:rFonts w:ascii="Open Sans" w:hAnsi="Open Sans" w:cs="Open Sans"/>
          <w:sz w:val="24"/>
          <w:szCs w:val="24"/>
        </w:rPr>
      </w:pPr>
      <w:r w:rsidRPr="002F27A6">
        <w:rPr>
          <w:rFonts w:ascii="Open Sans" w:hAnsi="Open Sans" w:cs="Open Sans"/>
          <w:sz w:val="24"/>
          <w:szCs w:val="24"/>
        </w:rPr>
        <w:t xml:space="preserve">“Investigating geothermal heat resources of legacy mine workings, why are some mine waters hotter than others?” is the </w:t>
      </w:r>
      <w:r w:rsidR="00141A32">
        <w:rPr>
          <w:rFonts w:ascii="Open Sans" w:hAnsi="Open Sans" w:cs="Open Sans"/>
          <w:sz w:val="24"/>
          <w:szCs w:val="24"/>
        </w:rPr>
        <w:t xml:space="preserve">working </w:t>
      </w:r>
      <w:r w:rsidRPr="002F27A6">
        <w:rPr>
          <w:rFonts w:ascii="Open Sans" w:hAnsi="Open Sans" w:cs="Open Sans"/>
          <w:sz w:val="24"/>
          <w:szCs w:val="24"/>
        </w:rPr>
        <w:t xml:space="preserve">title of her </w:t>
      </w:r>
      <w:r>
        <w:rPr>
          <w:rFonts w:ascii="Open Sans" w:hAnsi="Open Sans" w:cs="Open Sans"/>
          <w:sz w:val="24"/>
          <w:szCs w:val="24"/>
        </w:rPr>
        <w:t xml:space="preserve">thesis, which will </w:t>
      </w:r>
      <w:r w:rsidR="00B7297A">
        <w:rPr>
          <w:rFonts w:ascii="Open Sans" w:hAnsi="Open Sans" w:cs="Open Sans"/>
          <w:sz w:val="24"/>
          <w:szCs w:val="24"/>
        </w:rPr>
        <w:t>explore the</w:t>
      </w:r>
      <w:r>
        <w:rPr>
          <w:rFonts w:ascii="Open Sans" w:hAnsi="Open Sans" w:cs="Open Sans"/>
          <w:sz w:val="24"/>
          <w:szCs w:val="24"/>
        </w:rPr>
        <w:t xml:space="preserve"> key controls </w:t>
      </w:r>
      <w:r w:rsidR="00B7297A">
        <w:rPr>
          <w:rFonts w:ascii="Open Sans" w:hAnsi="Open Sans" w:cs="Open Sans"/>
          <w:sz w:val="24"/>
          <w:szCs w:val="24"/>
        </w:rPr>
        <w:t>that create</w:t>
      </w:r>
      <w:r w:rsidR="00CD44FE">
        <w:rPr>
          <w:rFonts w:ascii="Open Sans" w:hAnsi="Open Sans" w:cs="Open Sans"/>
          <w:sz w:val="24"/>
          <w:szCs w:val="24"/>
        </w:rPr>
        <w:t xml:space="preserve"> </w:t>
      </w:r>
      <w:r w:rsidR="007B466B">
        <w:rPr>
          <w:rFonts w:ascii="Open Sans" w:hAnsi="Open Sans" w:cs="Open Sans"/>
          <w:sz w:val="24"/>
          <w:szCs w:val="24"/>
        </w:rPr>
        <w:t xml:space="preserve">differences between </w:t>
      </w:r>
      <w:r w:rsidR="00B7297A">
        <w:rPr>
          <w:rFonts w:ascii="Open Sans" w:hAnsi="Open Sans" w:cs="Open Sans"/>
          <w:sz w:val="24"/>
          <w:szCs w:val="24"/>
        </w:rPr>
        <w:t>different mines</w:t>
      </w:r>
      <w:r>
        <w:rPr>
          <w:rFonts w:ascii="Open Sans" w:hAnsi="Open Sans" w:cs="Open Sans"/>
          <w:sz w:val="24"/>
          <w:szCs w:val="24"/>
        </w:rPr>
        <w:t>.</w:t>
      </w:r>
    </w:p>
    <w:p w:rsidR="00CD44FE" w:rsidRDefault="00CD44FE" w:rsidP="002F27A6">
      <w:pPr>
        <w:rPr>
          <w:rFonts w:ascii="Open Sans" w:hAnsi="Open Sans" w:cs="Open Sans"/>
          <w:sz w:val="24"/>
          <w:szCs w:val="24"/>
        </w:rPr>
      </w:pPr>
    </w:p>
    <w:p w:rsidR="00CD44FE" w:rsidRDefault="00CD44FE" w:rsidP="002F27A6">
      <w:pPr>
        <w:rPr>
          <w:rFonts w:ascii="Open Sans" w:hAnsi="Open Sans" w:cs="Open Sans"/>
          <w:sz w:val="24"/>
          <w:szCs w:val="24"/>
        </w:rPr>
      </w:pPr>
      <w:r>
        <w:rPr>
          <w:rFonts w:ascii="Open Sans" w:hAnsi="Open Sans" w:cs="Open Sans"/>
          <w:sz w:val="24"/>
          <w:szCs w:val="24"/>
        </w:rPr>
        <w:t xml:space="preserve">The difference in temperatures </w:t>
      </w:r>
      <w:r w:rsidR="00B7297A">
        <w:rPr>
          <w:rFonts w:ascii="Open Sans" w:hAnsi="Open Sans" w:cs="Open Sans"/>
          <w:sz w:val="24"/>
          <w:szCs w:val="24"/>
        </w:rPr>
        <w:t>between</w:t>
      </w:r>
      <w:r>
        <w:rPr>
          <w:rFonts w:ascii="Open Sans" w:hAnsi="Open Sans" w:cs="Open Sans"/>
          <w:sz w:val="24"/>
          <w:szCs w:val="24"/>
        </w:rPr>
        <w:t xml:space="preserve"> mines has always been known and after mines were abandoned the empty roadways, galleries and fractures have filled with ground water, which is heated by geothermal energy from the earth’s core to temperatures of 11-20 degrees centigrade close to the surface and </w:t>
      </w:r>
      <w:r w:rsidR="00141A32">
        <w:rPr>
          <w:rFonts w:ascii="Open Sans" w:hAnsi="Open Sans" w:cs="Open Sans"/>
          <w:sz w:val="24"/>
          <w:szCs w:val="24"/>
        </w:rPr>
        <w:t xml:space="preserve">up </w:t>
      </w:r>
      <w:r>
        <w:rPr>
          <w:rFonts w:ascii="Open Sans" w:hAnsi="Open Sans" w:cs="Open Sans"/>
          <w:sz w:val="24"/>
          <w:szCs w:val="24"/>
        </w:rPr>
        <w:t>to 4</w:t>
      </w:r>
      <w:r w:rsidR="00B7297A">
        <w:rPr>
          <w:rFonts w:ascii="Open Sans" w:hAnsi="Open Sans" w:cs="Open Sans"/>
          <w:sz w:val="24"/>
          <w:szCs w:val="24"/>
        </w:rPr>
        <w:t>6</w:t>
      </w:r>
      <w:r>
        <w:rPr>
          <w:rFonts w:ascii="Open Sans" w:hAnsi="Open Sans" w:cs="Open Sans"/>
          <w:sz w:val="24"/>
          <w:szCs w:val="24"/>
        </w:rPr>
        <w:t xml:space="preserve"> degrees centigrade in </w:t>
      </w:r>
      <w:r w:rsidR="00141A32">
        <w:rPr>
          <w:rFonts w:ascii="Open Sans" w:hAnsi="Open Sans" w:cs="Open Sans"/>
          <w:sz w:val="24"/>
          <w:szCs w:val="24"/>
        </w:rPr>
        <w:t xml:space="preserve">deeper </w:t>
      </w:r>
      <w:r>
        <w:rPr>
          <w:rFonts w:ascii="Open Sans" w:hAnsi="Open Sans" w:cs="Open Sans"/>
          <w:sz w:val="24"/>
          <w:szCs w:val="24"/>
        </w:rPr>
        <w:t xml:space="preserve">coal seams. </w:t>
      </w:r>
    </w:p>
    <w:p w:rsidR="002F27A6" w:rsidRDefault="002F27A6" w:rsidP="002F27A6">
      <w:pPr>
        <w:rPr>
          <w:rFonts w:ascii="Open Sans" w:hAnsi="Open Sans" w:cs="Open Sans"/>
          <w:sz w:val="24"/>
          <w:szCs w:val="24"/>
        </w:rPr>
      </w:pPr>
    </w:p>
    <w:p w:rsidR="004C611F" w:rsidRDefault="004C611F" w:rsidP="004C611F">
      <w:pPr>
        <w:rPr>
          <w:rFonts w:ascii="Open Sans" w:hAnsi="Open Sans" w:cs="Open Sans"/>
          <w:iCs/>
          <w:sz w:val="24"/>
          <w:szCs w:val="24"/>
        </w:rPr>
      </w:pPr>
      <w:r>
        <w:rPr>
          <w:rFonts w:ascii="Open Sans" w:hAnsi="Open Sans" w:cs="Open Sans"/>
          <w:sz w:val="24"/>
          <w:szCs w:val="24"/>
        </w:rPr>
        <w:t xml:space="preserve">A </w:t>
      </w:r>
      <w:r w:rsidRPr="004C611F">
        <w:rPr>
          <w:rFonts w:ascii="Open Sans" w:hAnsi="Open Sans" w:cs="Open Sans"/>
          <w:iCs/>
          <w:sz w:val="24"/>
          <w:szCs w:val="24"/>
        </w:rPr>
        <w:t xml:space="preserve">recent Scottish government study on the geothermal potential of Scotland </w:t>
      </w:r>
      <w:r>
        <w:rPr>
          <w:rFonts w:ascii="Open Sans" w:hAnsi="Open Sans" w:cs="Open Sans"/>
          <w:iCs/>
          <w:sz w:val="24"/>
          <w:szCs w:val="24"/>
        </w:rPr>
        <w:t xml:space="preserve">showed that </w:t>
      </w:r>
      <w:r w:rsidRPr="004C611F">
        <w:rPr>
          <w:rFonts w:ascii="Open Sans" w:hAnsi="Open Sans" w:cs="Open Sans"/>
          <w:iCs/>
          <w:sz w:val="24"/>
          <w:szCs w:val="24"/>
        </w:rPr>
        <w:t xml:space="preserve">there is a significant variation in the temperature of fluids down to a depth of </w:t>
      </w:r>
      <w:r>
        <w:rPr>
          <w:rFonts w:ascii="Open Sans" w:hAnsi="Open Sans" w:cs="Open Sans"/>
          <w:iCs/>
          <w:sz w:val="24"/>
          <w:szCs w:val="24"/>
        </w:rPr>
        <w:t>about 1</w:t>
      </w:r>
      <w:r w:rsidRPr="004C611F">
        <w:rPr>
          <w:rFonts w:ascii="Open Sans" w:hAnsi="Open Sans" w:cs="Open Sans"/>
          <w:iCs/>
          <w:sz w:val="24"/>
          <w:szCs w:val="24"/>
        </w:rPr>
        <w:t>500 m</w:t>
      </w:r>
      <w:r>
        <w:rPr>
          <w:rFonts w:ascii="Open Sans" w:hAnsi="Open Sans" w:cs="Open Sans"/>
          <w:iCs/>
          <w:sz w:val="24"/>
          <w:szCs w:val="24"/>
        </w:rPr>
        <w:t>etres</w:t>
      </w:r>
      <w:r w:rsidRPr="004C611F">
        <w:rPr>
          <w:rFonts w:ascii="Open Sans" w:hAnsi="Open Sans" w:cs="Open Sans"/>
          <w:iCs/>
          <w:sz w:val="24"/>
          <w:szCs w:val="24"/>
        </w:rPr>
        <w:t xml:space="preserve">. </w:t>
      </w:r>
    </w:p>
    <w:p w:rsidR="004C611F" w:rsidRDefault="004C611F" w:rsidP="004C611F">
      <w:pPr>
        <w:rPr>
          <w:rFonts w:ascii="Open Sans" w:hAnsi="Open Sans" w:cs="Open Sans"/>
          <w:iCs/>
          <w:sz w:val="24"/>
          <w:szCs w:val="24"/>
        </w:rPr>
      </w:pPr>
    </w:p>
    <w:p w:rsidR="004C611F" w:rsidRPr="004C611F" w:rsidRDefault="004C611F" w:rsidP="004C611F">
      <w:pPr>
        <w:rPr>
          <w:rFonts w:ascii="Open Sans" w:hAnsi="Open Sans" w:cs="Open Sans"/>
          <w:iCs/>
          <w:sz w:val="24"/>
          <w:szCs w:val="24"/>
        </w:rPr>
      </w:pPr>
      <w:r w:rsidRPr="004C611F">
        <w:rPr>
          <w:rFonts w:ascii="Open Sans" w:hAnsi="Open Sans" w:cs="Open Sans"/>
          <w:iCs/>
          <w:sz w:val="24"/>
          <w:szCs w:val="24"/>
        </w:rPr>
        <w:t xml:space="preserve">Temperature gradients ranging from 37°C/km to 45°C/km </w:t>
      </w:r>
      <w:r>
        <w:rPr>
          <w:rFonts w:ascii="Open Sans" w:hAnsi="Open Sans" w:cs="Open Sans"/>
          <w:iCs/>
          <w:sz w:val="24"/>
          <w:szCs w:val="24"/>
        </w:rPr>
        <w:t xml:space="preserve">were </w:t>
      </w:r>
      <w:r w:rsidRPr="004C611F">
        <w:rPr>
          <w:rFonts w:ascii="Open Sans" w:hAnsi="Open Sans" w:cs="Open Sans"/>
          <w:iCs/>
          <w:sz w:val="24"/>
          <w:szCs w:val="24"/>
        </w:rPr>
        <w:t>recorded in some 61 boreholes</w:t>
      </w:r>
      <w:r>
        <w:rPr>
          <w:rFonts w:ascii="Open Sans" w:hAnsi="Open Sans" w:cs="Open Sans"/>
          <w:iCs/>
          <w:sz w:val="24"/>
          <w:szCs w:val="24"/>
        </w:rPr>
        <w:t xml:space="preserve"> but </w:t>
      </w:r>
      <w:r w:rsidRPr="004C611F">
        <w:rPr>
          <w:rFonts w:ascii="Open Sans" w:hAnsi="Open Sans" w:cs="Open Sans"/>
          <w:iCs/>
          <w:sz w:val="24"/>
          <w:szCs w:val="24"/>
        </w:rPr>
        <w:t>understanding why mine waters reach</w:t>
      </w:r>
      <w:r>
        <w:rPr>
          <w:rFonts w:ascii="Open Sans" w:hAnsi="Open Sans" w:cs="Open Sans"/>
          <w:iCs/>
          <w:sz w:val="24"/>
          <w:szCs w:val="24"/>
        </w:rPr>
        <w:t xml:space="preserve"> </w:t>
      </w:r>
      <w:r w:rsidRPr="004C611F">
        <w:rPr>
          <w:rFonts w:ascii="Open Sans" w:hAnsi="Open Sans" w:cs="Open Sans"/>
          <w:iCs/>
          <w:sz w:val="24"/>
          <w:szCs w:val="24"/>
        </w:rPr>
        <w:t>a certain temperature is critical to being able to estimate the heat resource and storage potential.</w:t>
      </w:r>
    </w:p>
    <w:p w:rsidR="004C611F" w:rsidRPr="004C611F" w:rsidRDefault="004C611F" w:rsidP="004C611F">
      <w:pPr>
        <w:rPr>
          <w:rFonts w:ascii="Open Sans" w:hAnsi="Open Sans" w:cs="Open Sans"/>
          <w:iCs/>
          <w:sz w:val="24"/>
          <w:szCs w:val="24"/>
        </w:rPr>
      </w:pPr>
    </w:p>
    <w:p w:rsidR="004C611F" w:rsidRDefault="004C611F" w:rsidP="004C611F">
      <w:pPr>
        <w:rPr>
          <w:rFonts w:ascii="Open Sans" w:hAnsi="Open Sans" w:cs="Open Sans"/>
          <w:iCs/>
          <w:sz w:val="24"/>
          <w:szCs w:val="24"/>
        </w:rPr>
      </w:pPr>
      <w:r w:rsidRPr="004C611F">
        <w:rPr>
          <w:rFonts w:ascii="Open Sans" w:hAnsi="Open Sans" w:cs="Open Sans"/>
          <w:iCs/>
          <w:sz w:val="24"/>
          <w:szCs w:val="24"/>
        </w:rPr>
        <w:t>The Coal Authority</w:t>
      </w:r>
      <w:r>
        <w:rPr>
          <w:rFonts w:ascii="Open Sans" w:hAnsi="Open Sans" w:cs="Open Sans"/>
          <w:iCs/>
          <w:sz w:val="24"/>
          <w:szCs w:val="24"/>
        </w:rPr>
        <w:t xml:space="preserve">, which recognises that the past can help shape the future, </w:t>
      </w:r>
      <w:r w:rsidRPr="004C611F">
        <w:rPr>
          <w:rFonts w:ascii="Open Sans" w:hAnsi="Open Sans" w:cs="Open Sans"/>
          <w:iCs/>
          <w:sz w:val="24"/>
          <w:szCs w:val="24"/>
        </w:rPr>
        <w:t xml:space="preserve">is particularly interested in understanding this </w:t>
      </w:r>
      <w:r w:rsidR="00FA3732">
        <w:rPr>
          <w:rFonts w:ascii="Open Sans" w:hAnsi="Open Sans" w:cs="Open Sans"/>
          <w:iCs/>
          <w:sz w:val="24"/>
          <w:szCs w:val="24"/>
        </w:rPr>
        <w:t xml:space="preserve">thermal energy </w:t>
      </w:r>
      <w:r w:rsidRPr="004C611F">
        <w:rPr>
          <w:rFonts w:ascii="Open Sans" w:hAnsi="Open Sans" w:cs="Open Sans"/>
          <w:iCs/>
          <w:sz w:val="24"/>
          <w:szCs w:val="24"/>
        </w:rPr>
        <w:t>resource better</w:t>
      </w:r>
      <w:r w:rsidR="00FA3732">
        <w:rPr>
          <w:rFonts w:ascii="Open Sans" w:hAnsi="Open Sans" w:cs="Open Sans"/>
          <w:iCs/>
          <w:sz w:val="24"/>
          <w:szCs w:val="24"/>
        </w:rPr>
        <w:t>.</w:t>
      </w:r>
      <w:r w:rsidRPr="004C611F">
        <w:rPr>
          <w:rFonts w:ascii="Open Sans" w:hAnsi="Open Sans" w:cs="Open Sans"/>
          <w:iCs/>
          <w:sz w:val="24"/>
          <w:szCs w:val="24"/>
        </w:rPr>
        <w:t xml:space="preserve"> </w:t>
      </w:r>
      <w:r w:rsidR="00FA3732">
        <w:rPr>
          <w:rFonts w:ascii="Open Sans" w:hAnsi="Open Sans" w:cs="Open Sans"/>
          <w:iCs/>
          <w:sz w:val="24"/>
          <w:szCs w:val="24"/>
        </w:rPr>
        <w:t xml:space="preserve">Interesting </w:t>
      </w:r>
      <w:r w:rsidRPr="004C611F">
        <w:rPr>
          <w:rFonts w:ascii="Open Sans" w:hAnsi="Open Sans" w:cs="Open Sans"/>
          <w:iCs/>
          <w:sz w:val="24"/>
          <w:szCs w:val="24"/>
        </w:rPr>
        <w:t xml:space="preserve">aspects </w:t>
      </w:r>
      <w:r w:rsidR="00FA3732">
        <w:rPr>
          <w:rFonts w:ascii="Open Sans" w:hAnsi="Open Sans" w:cs="Open Sans"/>
          <w:iCs/>
          <w:sz w:val="24"/>
          <w:szCs w:val="24"/>
        </w:rPr>
        <w:t>include</w:t>
      </w:r>
      <w:r w:rsidRPr="004C611F">
        <w:rPr>
          <w:rFonts w:ascii="Open Sans" w:hAnsi="Open Sans" w:cs="Open Sans"/>
          <w:iCs/>
          <w:sz w:val="24"/>
          <w:szCs w:val="24"/>
        </w:rPr>
        <w:t xml:space="preserve"> how </w:t>
      </w:r>
      <w:r w:rsidR="00B7297A">
        <w:rPr>
          <w:rFonts w:ascii="Open Sans" w:hAnsi="Open Sans" w:cs="Open Sans"/>
          <w:iCs/>
          <w:sz w:val="24"/>
          <w:szCs w:val="24"/>
        </w:rPr>
        <w:t>quickly mine water heats up and</w:t>
      </w:r>
      <w:r w:rsidRPr="004C611F">
        <w:rPr>
          <w:rFonts w:ascii="Open Sans" w:hAnsi="Open Sans" w:cs="Open Sans"/>
          <w:iCs/>
          <w:sz w:val="24"/>
          <w:szCs w:val="24"/>
        </w:rPr>
        <w:t xml:space="preserve"> </w:t>
      </w:r>
      <w:r w:rsidR="00B7297A">
        <w:rPr>
          <w:rFonts w:ascii="Open Sans" w:hAnsi="Open Sans" w:cs="Open Sans"/>
          <w:iCs/>
          <w:sz w:val="24"/>
          <w:szCs w:val="24"/>
        </w:rPr>
        <w:t>how it could be used on a large scale for heating homes and business for decades to come</w:t>
      </w:r>
      <w:r w:rsidRPr="004C611F">
        <w:rPr>
          <w:rFonts w:ascii="Open Sans" w:hAnsi="Open Sans" w:cs="Open Sans"/>
          <w:iCs/>
          <w:sz w:val="24"/>
          <w:szCs w:val="24"/>
        </w:rPr>
        <w:t>.</w:t>
      </w:r>
    </w:p>
    <w:p w:rsidR="004C611F" w:rsidRDefault="004C611F" w:rsidP="004C611F">
      <w:pPr>
        <w:rPr>
          <w:rFonts w:ascii="Open Sans" w:hAnsi="Open Sans" w:cs="Open Sans"/>
          <w:iCs/>
          <w:sz w:val="24"/>
          <w:szCs w:val="24"/>
        </w:rPr>
      </w:pPr>
    </w:p>
    <w:p w:rsidR="004C611F" w:rsidRDefault="004C611F" w:rsidP="004C611F">
      <w:pPr>
        <w:rPr>
          <w:rFonts w:ascii="Open Sans" w:hAnsi="Open Sans" w:cs="Open Sans"/>
          <w:sz w:val="24"/>
          <w:szCs w:val="24"/>
        </w:rPr>
      </w:pPr>
      <w:r w:rsidRPr="007B466B">
        <w:rPr>
          <w:rFonts w:ascii="Open Sans" w:hAnsi="Open Sans" w:cs="Open Sans"/>
          <w:sz w:val="24"/>
          <w:szCs w:val="24"/>
        </w:rPr>
        <w:lastRenderedPageBreak/>
        <w:t xml:space="preserve">Dr Ian Watson, </w:t>
      </w:r>
      <w:r>
        <w:rPr>
          <w:rFonts w:ascii="Open Sans" w:hAnsi="Open Sans" w:cs="Open Sans"/>
          <w:sz w:val="24"/>
          <w:szCs w:val="24"/>
        </w:rPr>
        <w:t xml:space="preserve">Technical Lead on water for the </w:t>
      </w:r>
      <w:r w:rsidRPr="007B466B">
        <w:rPr>
          <w:rFonts w:ascii="Open Sans" w:hAnsi="Open Sans" w:cs="Open Sans"/>
          <w:sz w:val="24"/>
          <w:szCs w:val="24"/>
        </w:rPr>
        <w:t>Coal Authority</w:t>
      </w:r>
      <w:r>
        <w:rPr>
          <w:rFonts w:ascii="Open Sans" w:hAnsi="Open Sans" w:cs="Open Sans"/>
          <w:sz w:val="24"/>
          <w:szCs w:val="24"/>
        </w:rPr>
        <w:t xml:space="preserve"> and </w:t>
      </w:r>
      <w:proofErr w:type="spellStart"/>
      <w:r>
        <w:rPr>
          <w:rFonts w:ascii="Open Sans" w:hAnsi="Open Sans" w:cs="Open Sans"/>
          <w:sz w:val="24"/>
          <w:szCs w:val="24"/>
        </w:rPr>
        <w:t>Myl</w:t>
      </w:r>
      <w:r w:rsidR="003D2FE0">
        <w:rPr>
          <w:rFonts w:ascii="Open Sans" w:hAnsi="Open Sans" w:cs="Open Sans"/>
          <w:color w:val="42454F"/>
          <w:sz w:val="24"/>
          <w:szCs w:val="24"/>
        </w:rPr>
        <w:t>è</w:t>
      </w:r>
      <w:r>
        <w:rPr>
          <w:rFonts w:ascii="Open Sans" w:hAnsi="Open Sans" w:cs="Open Sans"/>
          <w:sz w:val="24"/>
          <w:szCs w:val="24"/>
        </w:rPr>
        <w:t>ne’s</w:t>
      </w:r>
      <w:proofErr w:type="spellEnd"/>
      <w:r>
        <w:rPr>
          <w:rFonts w:ascii="Open Sans" w:hAnsi="Open Sans" w:cs="Open Sans"/>
          <w:sz w:val="24"/>
          <w:szCs w:val="24"/>
        </w:rPr>
        <w:t xml:space="preserve"> </w:t>
      </w:r>
      <w:r w:rsidR="003D2FE0">
        <w:rPr>
          <w:rFonts w:ascii="Open Sans" w:hAnsi="Open Sans" w:cs="Open Sans"/>
          <w:sz w:val="24"/>
          <w:szCs w:val="24"/>
        </w:rPr>
        <w:t>industry partner</w:t>
      </w:r>
      <w:r w:rsidRPr="007B466B">
        <w:rPr>
          <w:rFonts w:ascii="Open Sans" w:hAnsi="Open Sans" w:cs="Open Sans"/>
          <w:sz w:val="24"/>
          <w:szCs w:val="24"/>
        </w:rPr>
        <w:t xml:space="preserve">, said the </w:t>
      </w:r>
      <w:r w:rsidR="003D2FE0">
        <w:rPr>
          <w:rFonts w:ascii="Open Sans" w:hAnsi="Open Sans" w:cs="Open Sans"/>
          <w:sz w:val="24"/>
          <w:szCs w:val="24"/>
        </w:rPr>
        <w:t>Coal A</w:t>
      </w:r>
      <w:r w:rsidRPr="007B466B">
        <w:rPr>
          <w:rFonts w:ascii="Open Sans" w:hAnsi="Open Sans" w:cs="Open Sans"/>
          <w:sz w:val="24"/>
          <w:szCs w:val="24"/>
        </w:rPr>
        <w:t>uthority is particularly interested in better understanding this resource</w:t>
      </w:r>
      <w:r>
        <w:rPr>
          <w:rFonts w:ascii="Open Sans" w:hAnsi="Open Sans" w:cs="Open Sans"/>
          <w:sz w:val="24"/>
          <w:szCs w:val="24"/>
        </w:rPr>
        <w:t xml:space="preserve"> because </w:t>
      </w:r>
      <w:r w:rsidR="00B7297A">
        <w:rPr>
          <w:rFonts w:ascii="Open Sans" w:hAnsi="Open Sans" w:cs="Open Sans"/>
          <w:sz w:val="24"/>
          <w:szCs w:val="24"/>
        </w:rPr>
        <w:t>it is progressing a large number of district heating schemes that will use mines as their source of energy</w:t>
      </w:r>
      <w:r>
        <w:rPr>
          <w:rFonts w:ascii="Open Sans" w:hAnsi="Open Sans" w:cs="Open Sans"/>
          <w:sz w:val="24"/>
          <w:szCs w:val="24"/>
        </w:rPr>
        <w:t>.</w:t>
      </w:r>
    </w:p>
    <w:p w:rsidR="004C611F" w:rsidRDefault="004C611F" w:rsidP="004C611F">
      <w:pPr>
        <w:rPr>
          <w:rFonts w:ascii="Open Sans" w:hAnsi="Open Sans" w:cs="Open Sans"/>
          <w:sz w:val="24"/>
          <w:szCs w:val="24"/>
        </w:rPr>
      </w:pPr>
    </w:p>
    <w:p w:rsidR="004C611F" w:rsidRDefault="004C611F" w:rsidP="004C611F">
      <w:pPr>
        <w:pStyle w:val="ListParagraph"/>
        <w:numPr>
          <w:ilvl w:val="0"/>
          <w:numId w:val="0"/>
        </w:numPr>
        <w:spacing w:after="0" w:line="240" w:lineRule="auto"/>
        <w:contextualSpacing/>
        <w:rPr>
          <w:rFonts w:ascii="Open Sans" w:hAnsi="Open Sans" w:cs="Open Sans"/>
          <w:sz w:val="24"/>
          <w:szCs w:val="24"/>
        </w:rPr>
      </w:pPr>
      <w:r w:rsidRPr="002B42CF">
        <w:rPr>
          <w:rFonts w:ascii="Open Sans" w:hAnsi="Open Sans" w:cs="Open Sans"/>
          <w:sz w:val="24"/>
          <w:szCs w:val="24"/>
        </w:rPr>
        <w:t xml:space="preserve">He added: “A quarter of UK homes and businesses sit on the former coalfields where the </w:t>
      </w:r>
      <w:r w:rsidR="003D2FE0">
        <w:rPr>
          <w:rFonts w:ascii="Open Sans" w:hAnsi="Open Sans" w:cs="Open Sans"/>
          <w:sz w:val="24"/>
          <w:szCs w:val="24"/>
        </w:rPr>
        <w:t xml:space="preserve">flooded </w:t>
      </w:r>
      <w:r w:rsidRPr="002B42CF">
        <w:rPr>
          <w:rFonts w:ascii="Open Sans" w:hAnsi="Open Sans" w:cs="Open Sans"/>
          <w:sz w:val="24"/>
          <w:szCs w:val="24"/>
        </w:rPr>
        <w:t>underground workings</w:t>
      </w:r>
      <w:r>
        <w:rPr>
          <w:rFonts w:ascii="Open Sans" w:hAnsi="Open Sans" w:cs="Open Sans"/>
          <w:sz w:val="24"/>
          <w:szCs w:val="24"/>
        </w:rPr>
        <w:t xml:space="preserve"> contain </w:t>
      </w:r>
      <w:r w:rsidR="003D2FE0">
        <w:rPr>
          <w:rFonts w:ascii="Open Sans" w:hAnsi="Open Sans" w:cs="Open Sans"/>
          <w:sz w:val="24"/>
          <w:szCs w:val="24"/>
        </w:rPr>
        <w:t xml:space="preserve">vast amounts of renewable thermal energy. </w:t>
      </w:r>
    </w:p>
    <w:p w:rsidR="004C611F" w:rsidRDefault="004C611F" w:rsidP="004C611F">
      <w:pPr>
        <w:pStyle w:val="ListParagraph"/>
        <w:numPr>
          <w:ilvl w:val="0"/>
          <w:numId w:val="0"/>
        </w:numPr>
        <w:spacing w:after="0" w:line="240" w:lineRule="auto"/>
        <w:contextualSpacing/>
        <w:rPr>
          <w:rFonts w:ascii="Open Sans" w:hAnsi="Open Sans" w:cs="Open Sans"/>
          <w:sz w:val="24"/>
          <w:szCs w:val="24"/>
        </w:rPr>
      </w:pPr>
    </w:p>
    <w:p w:rsidR="00AC2ACF" w:rsidRDefault="00AC2ACF" w:rsidP="004C611F">
      <w:pPr>
        <w:pStyle w:val="ListParagraph"/>
        <w:numPr>
          <w:ilvl w:val="0"/>
          <w:numId w:val="0"/>
        </w:numPr>
        <w:spacing w:after="0" w:line="240" w:lineRule="auto"/>
        <w:contextualSpacing/>
        <w:rPr>
          <w:rFonts w:ascii="Open Sans" w:hAnsi="Open Sans" w:cs="Open Sans"/>
          <w:sz w:val="24"/>
          <w:szCs w:val="24"/>
        </w:rPr>
      </w:pPr>
      <w:r>
        <w:rPr>
          <w:rFonts w:ascii="Open Sans" w:hAnsi="Open Sans" w:cs="Open Sans"/>
          <w:sz w:val="24"/>
          <w:szCs w:val="24"/>
        </w:rPr>
        <w:t xml:space="preserve">“We want to work with </w:t>
      </w:r>
      <w:proofErr w:type="spellStart"/>
      <w:r>
        <w:rPr>
          <w:rFonts w:ascii="Open Sans" w:hAnsi="Open Sans" w:cs="Open Sans"/>
          <w:sz w:val="24"/>
          <w:szCs w:val="24"/>
        </w:rPr>
        <w:t>Myl</w:t>
      </w:r>
      <w:r>
        <w:rPr>
          <w:rFonts w:ascii="Open Sans" w:hAnsi="Open Sans" w:cs="Open Sans"/>
          <w:color w:val="42454F"/>
          <w:sz w:val="24"/>
          <w:szCs w:val="24"/>
        </w:rPr>
        <w:t>è</w:t>
      </w:r>
      <w:r>
        <w:rPr>
          <w:rFonts w:ascii="Open Sans" w:hAnsi="Open Sans" w:cs="Open Sans"/>
          <w:sz w:val="24"/>
          <w:szCs w:val="24"/>
        </w:rPr>
        <w:t>ne</w:t>
      </w:r>
      <w:proofErr w:type="spellEnd"/>
      <w:r>
        <w:rPr>
          <w:rFonts w:ascii="Open Sans" w:hAnsi="Open Sans" w:cs="Open Sans"/>
          <w:sz w:val="24"/>
          <w:szCs w:val="24"/>
        </w:rPr>
        <w:t xml:space="preserve"> to improve understanding of what the main sources of energy are, and how new energy extraction, or </w:t>
      </w:r>
      <w:r w:rsidR="000357DD">
        <w:rPr>
          <w:rFonts w:ascii="Open Sans" w:hAnsi="Open Sans" w:cs="Open Sans"/>
          <w:sz w:val="24"/>
          <w:szCs w:val="24"/>
        </w:rPr>
        <w:t xml:space="preserve">energy </w:t>
      </w:r>
      <w:r>
        <w:rPr>
          <w:rFonts w:ascii="Open Sans" w:hAnsi="Open Sans" w:cs="Open Sans"/>
          <w:sz w:val="24"/>
          <w:szCs w:val="24"/>
        </w:rPr>
        <w:t>storage schemes</w:t>
      </w:r>
      <w:r w:rsidR="000357DD">
        <w:rPr>
          <w:rFonts w:ascii="Open Sans" w:hAnsi="Open Sans" w:cs="Open Sans"/>
          <w:sz w:val="24"/>
          <w:szCs w:val="24"/>
        </w:rPr>
        <w:t xml:space="preserve"> using mine water</w:t>
      </w:r>
      <w:r>
        <w:rPr>
          <w:rFonts w:ascii="Open Sans" w:hAnsi="Open Sans" w:cs="Open Sans"/>
          <w:sz w:val="24"/>
          <w:szCs w:val="24"/>
        </w:rPr>
        <w:t xml:space="preserve"> will be able to make the best use </w:t>
      </w:r>
      <w:r w:rsidR="000357DD">
        <w:rPr>
          <w:rFonts w:ascii="Open Sans" w:hAnsi="Open Sans" w:cs="Open Sans"/>
          <w:sz w:val="24"/>
          <w:szCs w:val="24"/>
        </w:rPr>
        <w:t>of the vast underground workings left behind after mining stops</w:t>
      </w:r>
      <w:r>
        <w:rPr>
          <w:rFonts w:ascii="Open Sans" w:hAnsi="Open Sans" w:cs="Open Sans"/>
          <w:sz w:val="24"/>
          <w:szCs w:val="24"/>
        </w:rPr>
        <w:t>.</w:t>
      </w:r>
    </w:p>
    <w:p w:rsidR="004C611F" w:rsidRPr="004C611F" w:rsidRDefault="004C611F" w:rsidP="004C611F">
      <w:pPr>
        <w:rPr>
          <w:rFonts w:ascii="Open Sans" w:hAnsi="Open Sans" w:cs="Open Sans"/>
          <w:iCs/>
          <w:sz w:val="24"/>
          <w:szCs w:val="24"/>
        </w:rPr>
      </w:pPr>
    </w:p>
    <w:p w:rsidR="00121F78" w:rsidRDefault="004C611F" w:rsidP="00121F78">
      <w:pPr>
        <w:rPr>
          <w:i/>
          <w:iCs/>
        </w:rPr>
      </w:pPr>
      <w:r w:rsidRPr="004C611F">
        <w:rPr>
          <w:rFonts w:ascii="Open Sans" w:hAnsi="Open Sans" w:cs="Open Sans"/>
          <w:iCs/>
          <w:sz w:val="24"/>
          <w:szCs w:val="24"/>
        </w:rPr>
        <w:t>“Several factors are considered to contribute to the temperature profile</w:t>
      </w:r>
      <w:r w:rsidR="00121F78">
        <w:rPr>
          <w:rFonts w:ascii="Open Sans" w:hAnsi="Open Sans" w:cs="Open Sans"/>
          <w:iCs/>
          <w:sz w:val="24"/>
          <w:szCs w:val="24"/>
        </w:rPr>
        <w:t xml:space="preserve"> and the purpose of </w:t>
      </w:r>
    </w:p>
    <w:p w:rsidR="004C611F" w:rsidRDefault="00121F78" w:rsidP="004C611F">
      <w:pPr>
        <w:rPr>
          <w:rFonts w:ascii="Open Sans" w:hAnsi="Open Sans" w:cs="Open Sans"/>
          <w:iCs/>
          <w:sz w:val="24"/>
          <w:szCs w:val="24"/>
        </w:rPr>
      </w:pPr>
      <w:proofErr w:type="spellStart"/>
      <w:r w:rsidRPr="00121F78">
        <w:rPr>
          <w:rFonts w:ascii="Open Sans" w:hAnsi="Open Sans" w:cs="Open Sans"/>
          <w:iCs/>
          <w:sz w:val="24"/>
          <w:szCs w:val="24"/>
        </w:rPr>
        <w:t>Myl</w:t>
      </w:r>
      <w:r w:rsidR="00AC2ACF">
        <w:rPr>
          <w:rFonts w:ascii="Open Sans" w:hAnsi="Open Sans" w:cs="Open Sans"/>
          <w:color w:val="42454F"/>
          <w:sz w:val="24"/>
          <w:szCs w:val="24"/>
        </w:rPr>
        <w:t>è</w:t>
      </w:r>
      <w:r w:rsidRPr="00121F78">
        <w:rPr>
          <w:rFonts w:ascii="Open Sans" w:hAnsi="Open Sans" w:cs="Open Sans"/>
          <w:iCs/>
          <w:sz w:val="24"/>
          <w:szCs w:val="24"/>
        </w:rPr>
        <w:t>ne’s</w:t>
      </w:r>
      <w:proofErr w:type="spellEnd"/>
      <w:r w:rsidRPr="00121F78">
        <w:rPr>
          <w:rFonts w:ascii="Open Sans" w:hAnsi="Open Sans" w:cs="Open Sans"/>
          <w:iCs/>
          <w:sz w:val="24"/>
          <w:szCs w:val="24"/>
        </w:rPr>
        <w:t xml:space="preserve"> </w:t>
      </w:r>
      <w:r w:rsidR="004C611F" w:rsidRPr="00121F78">
        <w:rPr>
          <w:rFonts w:ascii="Open Sans" w:hAnsi="Open Sans" w:cs="Open Sans"/>
          <w:iCs/>
          <w:sz w:val="24"/>
          <w:szCs w:val="24"/>
        </w:rPr>
        <w:t>PhD is to determine what they are and understand the subsurface “plumbing” and heat distribution of mine workings.</w:t>
      </w:r>
      <w:r>
        <w:rPr>
          <w:rFonts w:ascii="Open Sans" w:hAnsi="Open Sans" w:cs="Open Sans"/>
          <w:iCs/>
          <w:sz w:val="24"/>
          <w:szCs w:val="24"/>
        </w:rPr>
        <w:t>”</w:t>
      </w:r>
    </w:p>
    <w:p w:rsidR="00B16373" w:rsidRDefault="00B16373" w:rsidP="004C611F">
      <w:pPr>
        <w:rPr>
          <w:rFonts w:ascii="Open Sans" w:hAnsi="Open Sans" w:cs="Open Sans"/>
          <w:iCs/>
          <w:sz w:val="24"/>
          <w:szCs w:val="24"/>
        </w:rPr>
      </w:pPr>
    </w:p>
    <w:p w:rsidR="004732F2" w:rsidRPr="004732F2" w:rsidRDefault="004732F2" w:rsidP="004732F2">
      <w:pPr>
        <w:rPr>
          <w:color w:val="auto"/>
          <w:sz w:val="24"/>
          <w:szCs w:val="24"/>
        </w:rPr>
      </w:pPr>
      <w:r w:rsidRPr="004732F2">
        <w:rPr>
          <w:sz w:val="24"/>
          <w:szCs w:val="24"/>
        </w:rPr>
        <w:t>Jeremy Crooks, Head of Innovation for the Coal Authority, said with a quarter of UK population being on the coalfields</w:t>
      </w:r>
      <w:r>
        <w:rPr>
          <w:sz w:val="24"/>
          <w:szCs w:val="24"/>
        </w:rPr>
        <w:t>,</w:t>
      </w:r>
      <w:bookmarkStart w:id="0" w:name="_GoBack"/>
      <w:bookmarkEnd w:id="0"/>
      <w:r w:rsidRPr="004732F2">
        <w:rPr>
          <w:sz w:val="24"/>
          <w:szCs w:val="24"/>
        </w:rPr>
        <w:t xml:space="preserve"> the potential to repurpose the abandoned mines to provide a sustainable energy source for the benefit of future generations, and to help reach challenging climate change targets, is very exciting.</w:t>
      </w:r>
    </w:p>
    <w:p w:rsidR="004732F2" w:rsidRPr="004732F2" w:rsidRDefault="004732F2" w:rsidP="004732F2">
      <w:pPr>
        <w:rPr>
          <w:sz w:val="24"/>
          <w:szCs w:val="24"/>
          <w:lang w:eastAsia="en-GB"/>
        </w:rPr>
      </w:pPr>
    </w:p>
    <w:p w:rsidR="00B16373" w:rsidRPr="00301E9C" w:rsidRDefault="00E70B4A" w:rsidP="00E70B4A">
      <w:pPr>
        <w:pStyle w:val="ListParagraph"/>
        <w:numPr>
          <w:ilvl w:val="0"/>
          <w:numId w:val="0"/>
        </w:numPr>
        <w:spacing w:after="0" w:line="240" w:lineRule="auto"/>
        <w:contextualSpacing/>
        <w:rPr>
          <w:rFonts w:ascii="Open Sans" w:hAnsi="Open Sans" w:cs="Open Sans"/>
          <w:sz w:val="24"/>
          <w:szCs w:val="24"/>
        </w:rPr>
      </w:pPr>
      <w:r>
        <w:rPr>
          <w:rFonts w:ascii="Open Sans" w:hAnsi="Open Sans" w:cs="Open Sans"/>
          <w:sz w:val="24"/>
          <w:szCs w:val="24"/>
        </w:rPr>
        <w:t>He added:</w:t>
      </w:r>
      <w:r w:rsidR="00B16373" w:rsidRPr="00301E9C">
        <w:rPr>
          <w:rFonts w:ascii="Open Sans" w:hAnsi="Open Sans" w:cs="Open Sans"/>
          <w:sz w:val="24"/>
          <w:szCs w:val="24"/>
        </w:rPr>
        <w:t xml:space="preserve"> “Mine </w:t>
      </w:r>
      <w:r w:rsidR="000357DD">
        <w:rPr>
          <w:rFonts w:ascii="Open Sans" w:hAnsi="Open Sans" w:cs="Open Sans"/>
          <w:sz w:val="24"/>
          <w:szCs w:val="24"/>
        </w:rPr>
        <w:t>is a constant source of sustainable energy, protected from the energy price fluctuations, which will help remove people from fuel poverty and provide business with cheap low carbon energy giving them a commercial advantage leading to more employment</w:t>
      </w:r>
      <w:r w:rsidR="00B16373" w:rsidRPr="00301E9C">
        <w:rPr>
          <w:rFonts w:ascii="Open Sans" w:hAnsi="Open Sans" w:cs="Open Sans"/>
          <w:sz w:val="24"/>
          <w:szCs w:val="24"/>
        </w:rPr>
        <w:t>.</w:t>
      </w:r>
      <w:r w:rsidR="00B16373">
        <w:rPr>
          <w:rFonts w:ascii="Open Sans" w:hAnsi="Open Sans" w:cs="Open Sans"/>
          <w:sz w:val="24"/>
          <w:szCs w:val="24"/>
        </w:rPr>
        <w:t xml:space="preserve"> </w:t>
      </w:r>
      <w:r w:rsidR="000357DD">
        <w:rPr>
          <w:rFonts w:ascii="Open Sans" w:hAnsi="Open Sans" w:cs="Open Sans"/>
          <w:sz w:val="24"/>
          <w:szCs w:val="24"/>
        </w:rPr>
        <w:t xml:space="preserve">To make best use of this asset </w:t>
      </w:r>
      <w:r w:rsidR="00B16373">
        <w:rPr>
          <w:rFonts w:ascii="Open Sans" w:hAnsi="Open Sans" w:cs="Open Sans"/>
          <w:sz w:val="24"/>
          <w:szCs w:val="24"/>
        </w:rPr>
        <w:t>we do need to know more about the temperatures</w:t>
      </w:r>
      <w:r w:rsidR="000357DD">
        <w:rPr>
          <w:rFonts w:ascii="Open Sans" w:hAnsi="Open Sans" w:cs="Open Sans"/>
          <w:sz w:val="24"/>
          <w:szCs w:val="24"/>
        </w:rPr>
        <w:t xml:space="preserve"> behaviour</w:t>
      </w:r>
      <w:r w:rsidR="00B16373">
        <w:rPr>
          <w:rFonts w:ascii="Open Sans" w:hAnsi="Open Sans" w:cs="Open Sans"/>
          <w:sz w:val="24"/>
          <w:szCs w:val="24"/>
        </w:rPr>
        <w:t xml:space="preserve"> </w:t>
      </w:r>
      <w:r w:rsidR="00AC2ACF">
        <w:rPr>
          <w:rFonts w:ascii="Open Sans" w:hAnsi="Open Sans" w:cs="Open Sans"/>
          <w:sz w:val="24"/>
          <w:szCs w:val="24"/>
        </w:rPr>
        <w:t xml:space="preserve">and </w:t>
      </w:r>
      <w:r w:rsidR="000357DD">
        <w:rPr>
          <w:rFonts w:ascii="Open Sans" w:hAnsi="Open Sans" w:cs="Open Sans"/>
          <w:sz w:val="24"/>
          <w:szCs w:val="24"/>
        </w:rPr>
        <w:t xml:space="preserve">flows within mines. </w:t>
      </w:r>
      <w:proofErr w:type="spellStart"/>
      <w:r w:rsidR="00B16373">
        <w:rPr>
          <w:rFonts w:ascii="Open Sans" w:hAnsi="Open Sans" w:cs="Open Sans"/>
          <w:sz w:val="24"/>
          <w:szCs w:val="24"/>
        </w:rPr>
        <w:t>Myl</w:t>
      </w:r>
      <w:r w:rsidR="00AC2ACF">
        <w:rPr>
          <w:rFonts w:ascii="Open Sans" w:hAnsi="Open Sans" w:cs="Open Sans"/>
          <w:color w:val="42454F"/>
          <w:sz w:val="24"/>
          <w:szCs w:val="24"/>
        </w:rPr>
        <w:t>è</w:t>
      </w:r>
      <w:r w:rsidR="00B16373">
        <w:rPr>
          <w:rFonts w:ascii="Open Sans" w:hAnsi="Open Sans" w:cs="Open Sans"/>
          <w:sz w:val="24"/>
          <w:szCs w:val="24"/>
        </w:rPr>
        <w:t>ne’s</w:t>
      </w:r>
      <w:proofErr w:type="spellEnd"/>
      <w:r w:rsidR="00B16373">
        <w:rPr>
          <w:rFonts w:ascii="Open Sans" w:hAnsi="Open Sans" w:cs="Open Sans"/>
          <w:sz w:val="24"/>
          <w:szCs w:val="24"/>
        </w:rPr>
        <w:t xml:space="preserve"> work on this will be invaluable</w:t>
      </w:r>
      <w:r w:rsidR="00B16373" w:rsidRPr="00301E9C">
        <w:rPr>
          <w:rFonts w:ascii="Open Sans" w:hAnsi="Open Sans" w:cs="Open Sans"/>
          <w:sz w:val="24"/>
          <w:szCs w:val="24"/>
        </w:rPr>
        <w:t>.</w:t>
      </w:r>
      <w:r w:rsidR="00B16373">
        <w:rPr>
          <w:rFonts w:ascii="Open Sans" w:hAnsi="Open Sans" w:cs="Open Sans"/>
          <w:sz w:val="24"/>
          <w:szCs w:val="24"/>
        </w:rPr>
        <w:t>”</w:t>
      </w:r>
    </w:p>
    <w:p w:rsidR="00121F78" w:rsidRDefault="00121F78" w:rsidP="004C611F">
      <w:pPr>
        <w:rPr>
          <w:rFonts w:ascii="Open Sans" w:hAnsi="Open Sans" w:cs="Open Sans"/>
          <w:iCs/>
          <w:sz w:val="24"/>
          <w:szCs w:val="24"/>
        </w:rPr>
      </w:pPr>
    </w:p>
    <w:p w:rsidR="004000BC" w:rsidRDefault="004000BC" w:rsidP="004C611F">
      <w:pPr>
        <w:rPr>
          <w:rFonts w:ascii="Open Sans" w:hAnsi="Open Sans" w:cs="Open Sans"/>
          <w:iCs/>
          <w:sz w:val="24"/>
          <w:szCs w:val="24"/>
        </w:rPr>
      </w:pPr>
      <w:r>
        <w:rPr>
          <w:rFonts w:ascii="Open Sans" w:hAnsi="Open Sans" w:cs="Open Sans"/>
          <w:iCs/>
          <w:sz w:val="24"/>
          <w:szCs w:val="24"/>
        </w:rPr>
        <w:t xml:space="preserve">French born </w:t>
      </w:r>
      <w:proofErr w:type="spellStart"/>
      <w:r w:rsidR="00121F78">
        <w:rPr>
          <w:rFonts w:ascii="Open Sans" w:hAnsi="Open Sans" w:cs="Open Sans"/>
          <w:iCs/>
          <w:sz w:val="24"/>
          <w:szCs w:val="24"/>
        </w:rPr>
        <w:t>Myl</w:t>
      </w:r>
      <w:r w:rsidR="00AC2ACF">
        <w:rPr>
          <w:rFonts w:ascii="Open Sans" w:hAnsi="Open Sans" w:cs="Open Sans"/>
          <w:color w:val="42454F"/>
          <w:sz w:val="24"/>
          <w:szCs w:val="24"/>
        </w:rPr>
        <w:t>è</w:t>
      </w:r>
      <w:r w:rsidR="00121F78">
        <w:rPr>
          <w:rFonts w:ascii="Open Sans" w:hAnsi="Open Sans" w:cs="Open Sans"/>
          <w:iCs/>
          <w:sz w:val="24"/>
          <w:szCs w:val="24"/>
        </w:rPr>
        <w:t>ne</w:t>
      </w:r>
      <w:proofErr w:type="spellEnd"/>
      <w:r w:rsidR="00121F78">
        <w:rPr>
          <w:rFonts w:ascii="Open Sans" w:hAnsi="Open Sans" w:cs="Open Sans"/>
          <w:iCs/>
          <w:sz w:val="24"/>
          <w:szCs w:val="24"/>
        </w:rPr>
        <w:t xml:space="preserve">, has a </w:t>
      </w:r>
      <w:proofErr w:type="spellStart"/>
      <w:r>
        <w:rPr>
          <w:rFonts w:ascii="Open Sans" w:hAnsi="Open Sans" w:cs="Open Sans"/>
          <w:iCs/>
          <w:sz w:val="24"/>
          <w:szCs w:val="24"/>
        </w:rPr>
        <w:t>Masters</w:t>
      </w:r>
      <w:proofErr w:type="spellEnd"/>
      <w:r>
        <w:rPr>
          <w:rFonts w:ascii="Open Sans" w:hAnsi="Open Sans" w:cs="Open Sans"/>
          <w:iCs/>
          <w:sz w:val="24"/>
          <w:szCs w:val="24"/>
        </w:rPr>
        <w:t xml:space="preserve"> </w:t>
      </w:r>
      <w:r w:rsidR="00121F78">
        <w:rPr>
          <w:rFonts w:ascii="Open Sans" w:hAnsi="Open Sans" w:cs="Open Sans"/>
          <w:iCs/>
          <w:sz w:val="24"/>
          <w:szCs w:val="24"/>
        </w:rPr>
        <w:t xml:space="preserve">degree in </w:t>
      </w:r>
      <w:r>
        <w:rPr>
          <w:rFonts w:ascii="Open Sans" w:hAnsi="Open Sans" w:cs="Open Sans"/>
          <w:iCs/>
          <w:sz w:val="24"/>
          <w:szCs w:val="24"/>
        </w:rPr>
        <w:t xml:space="preserve">geology </w:t>
      </w:r>
      <w:r w:rsidR="00121F78">
        <w:rPr>
          <w:rFonts w:ascii="Open Sans" w:hAnsi="Open Sans" w:cs="Open Sans"/>
          <w:iCs/>
          <w:sz w:val="24"/>
          <w:szCs w:val="24"/>
        </w:rPr>
        <w:t xml:space="preserve">from </w:t>
      </w:r>
      <w:r>
        <w:rPr>
          <w:rFonts w:ascii="Open Sans" w:hAnsi="Open Sans" w:cs="Open Sans"/>
          <w:iCs/>
          <w:sz w:val="24"/>
          <w:szCs w:val="24"/>
        </w:rPr>
        <w:t xml:space="preserve">the </w:t>
      </w:r>
      <w:proofErr w:type="spellStart"/>
      <w:r>
        <w:rPr>
          <w:rFonts w:ascii="Open Sans" w:hAnsi="Open Sans" w:cs="Open Sans"/>
          <w:iCs/>
          <w:sz w:val="24"/>
          <w:szCs w:val="24"/>
        </w:rPr>
        <w:t>UniLasalle</w:t>
      </w:r>
      <w:proofErr w:type="spellEnd"/>
      <w:r>
        <w:rPr>
          <w:rFonts w:ascii="Open Sans" w:hAnsi="Open Sans" w:cs="Open Sans"/>
          <w:iCs/>
          <w:sz w:val="24"/>
          <w:szCs w:val="24"/>
        </w:rPr>
        <w:t xml:space="preserve"> Beauvais Engineering School in Beauvais, Paris, and also achieved a research Masters in Geology, specialising in Geothermal Sciences from the University of Iceland. </w:t>
      </w:r>
    </w:p>
    <w:p w:rsidR="004000BC" w:rsidRDefault="004000BC" w:rsidP="004C611F">
      <w:pPr>
        <w:rPr>
          <w:rFonts w:ascii="Open Sans" w:hAnsi="Open Sans" w:cs="Open Sans"/>
          <w:iCs/>
          <w:sz w:val="24"/>
          <w:szCs w:val="24"/>
        </w:rPr>
      </w:pPr>
    </w:p>
    <w:p w:rsidR="00121F78" w:rsidRDefault="004000BC" w:rsidP="004C611F">
      <w:pPr>
        <w:rPr>
          <w:rFonts w:ascii="Open Sans" w:hAnsi="Open Sans" w:cs="Open Sans"/>
          <w:iCs/>
          <w:sz w:val="24"/>
          <w:szCs w:val="24"/>
        </w:rPr>
      </w:pPr>
      <w:r>
        <w:rPr>
          <w:rFonts w:ascii="Open Sans" w:hAnsi="Open Sans" w:cs="Open Sans"/>
          <w:iCs/>
          <w:sz w:val="24"/>
          <w:szCs w:val="24"/>
        </w:rPr>
        <w:t xml:space="preserve">She </w:t>
      </w:r>
      <w:r w:rsidR="00121F78">
        <w:rPr>
          <w:rFonts w:ascii="Open Sans" w:hAnsi="Open Sans" w:cs="Open Sans"/>
          <w:iCs/>
          <w:sz w:val="24"/>
          <w:szCs w:val="24"/>
        </w:rPr>
        <w:t xml:space="preserve">will be collating data from the Coal Authority and </w:t>
      </w:r>
      <w:r w:rsidR="00A874B5">
        <w:rPr>
          <w:rFonts w:ascii="Open Sans" w:hAnsi="Open Sans" w:cs="Open Sans"/>
          <w:iCs/>
          <w:sz w:val="24"/>
          <w:szCs w:val="24"/>
        </w:rPr>
        <w:t xml:space="preserve">spending </w:t>
      </w:r>
      <w:r w:rsidR="000357DD">
        <w:rPr>
          <w:rFonts w:ascii="Open Sans" w:hAnsi="Open Sans" w:cs="Open Sans"/>
          <w:iCs/>
          <w:sz w:val="24"/>
          <w:szCs w:val="24"/>
        </w:rPr>
        <w:t xml:space="preserve">time </w:t>
      </w:r>
      <w:r w:rsidR="00A874B5">
        <w:rPr>
          <w:rFonts w:ascii="Open Sans" w:hAnsi="Open Sans" w:cs="Open Sans"/>
          <w:iCs/>
          <w:sz w:val="24"/>
          <w:szCs w:val="24"/>
        </w:rPr>
        <w:t xml:space="preserve">at its Mansfield headquarters. She hopes to </w:t>
      </w:r>
      <w:r w:rsidR="00121F78">
        <w:rPr>
          <w:rFonts w:ascii="Open Sans" w:hAnsi="Open Sans" w:cs="Open Sans"/>
          <w:iCs/>
          <w:sz w:val="24"/>
          <w:szCs w:val="24"/>
        </w:rPr>
        <w:t xml:space="preserve">develop </w:t>
      </w:r>
      <w:r w:rsidR="004C611F" w:rsidRPr="00121F78">
        <w:rPr>
          <w:rFonts w:ascii="Open Sans" w:hAnsi="Open Sans" w:cs="Open Sans"/>
          <w:iCs/>
          <w:sz w:val="24"/>
          <w:szCs w:val="24"/>
        </w:rPr>
        <w:t>hydrogeological conceptual models</w:t>
      </w:r>
      <w:r w:rsidR="00121F78">
        <w:rPr>
          <w:rFonts w:ascii="Open Sans" w:hAnsi="Open Sans" w:cs="Open Sans"/>
          <w:iCs/>
          <w:sz w:val="24"/>
          <w:szCs w:val="24"/>
        </w:rPr>
        <w:t xml:space="preserve"> before interpreting the results to ascertain the </w:t>
      </w:r>
      <w:r w:rsidR="00C96BE6">
        <w:rPr>
          <w:rFonts w:ascii="Open Sans" w:hAnsi="Open Sans" w:cs="Open Sans"/>
          <w:iCs/>
          <w:sz w:val="24"/>
          <w:szCs w:val="24"/>
        </w:rPr>
        <w:t>temperature resources that are available over the long term</w:t>
      </w:r>
      <w:r w:rsidR="00121F78">
        <w:rPr>
          <w:rFonts w:ascii="Open Sans" w:hAnsi="Open Sans" w:cs="Open Sans"/>
          <w:iCs/>
          <w:sz w:val="24"/>
          <w:szCs w:val="24"/>
        </w:rPr>
        <w:t>.</w:t>
      </w:r>
    </w:p>
    <w:p w:rsidR="004732F2" w:rsidRDefault="004732F2" w:rsidP="004C611F">
      <w:pPr>
        <w:rPr>
          <w:rFonts w:ascii="Open Sans" w:hAnsi="Open Sans" w:cs="Open Sans"/>
          <w:iCs/>
          <w:sz w:val="24"/>
          <w:szCs w:val="24"/>
        </w:rPr>
      </w:pPr>
    </w:p>
    <w:p w:rsidR="004000BC" w:rsidRDefault="00C96BE6" w:rsidP="004000BC">
      <w:pPr>
        <w:rPr>
          <w:rFonts w:ascii="Open Sans" w:eastAsia="Times New Roman" w:hAnsi="Open Sans" w:cs="Open Sans"/>
          <w:color w:val="auto"/>
          <w:sz w:val="24"/>
          <w:szCs w:val="24"/>
        </w:rPr>
      </w:pPr>
      <w:r w:rsidRPr="00C96BE6">
        <w:rPr>
          <w:rFonts w:ascii="Open Sans" w:hAnsi="Open Sans" w:cs="Open Sans"/>
          <w:sz w:val="24"/>
          <w:szCs w:val="24"/>
        </w:rPr>
        <w:t xml:space="preserve">She said: </w:t>
      </w:r>
      <w:r w:rsidR="004000BC">
        <w:rPr>
          <w:rFonts w:ascii="Open Sans" w:eastAsia="Times New Roman" w:hAnsi="Open Sans" w:cs="Open Sans"/>
          <w:color w:val="auto"/>
          <w:sz w:val="24"/>
          <w:szCs w:val="24"/>
        </w:rPr>
        <w:t>“I</w:t>
      </w:r>
      <w:r w:rsidR="004000BC" w:rsidRPr="004000BC">
        <w:rPr>
          <w:rFonts w:ascii="Open Sans" w:eastAsia="Times New Roman" w:hAnsi="Open Sans" w:cs="Open Sans"/>
          <w:color w:val="auto"/>
          <w:sz w:val="24"/>
          <w:szCs w:val="24"/>
        </w:rPr>
        <w:t xml:space="preserve">t is a great challenge to understand what factors control the temperature distribution and the heat recharge rate in systems as </w:t>
      </w:r>
      <w:proofErr w:type="spellStart"/>
      <w:r w:rsidR="004000BC" w:rsidRPr="004000BC">
        <w:rPr>
          <w:rFonts w:ascii="Open Sans" w:eastAsia="Times New Roman" w:hAnsi="Open Sans" w:cs="Open Sans"/>
          <w:color w:val="auto"/>
          <w:sz w:val="24"/>
          <w:szCs w:val="24"/>
        </w:rPr>
        <w:t>hydrogeologically</w:t>
      </w:r>
      <w:proofErr w:type="spellEnd"/>
      <w:r w:rsidR="004000BC" w:rsidRPr="004000BC">
        <w:rPr>
          <w:rFonts w:ascii="Open Sans" w:eastAsia="Times New Roman" w:hAnsi="Open Sans" w:cs="Open Sans"/>
          <w:color w:val="auto"/>
          <w:sz w:val="24"/>
          <w:szCs w:val="24"/>
        </w:rPr>
        <w:t xml:space="preserve"> complex as coal mines, but this is essential to assess their geothermal potential.</w:t>
      </w:r>
    </w:p>
    <w:p w:rsidR="004000BC" w:rsidRDefault="004000BC" w:rsidP="004000BC">
      <w:pPr>
        <w:rPr>
          <w:rFonts w:ascii="Open Sans" w:eastAsia="Times New Roman" w:hAnsi="Open Sans" w:cs="Open Sans"/>
          <w:color w:val="auto"/>
          <w:sz w:val="24"/>
          <w:szCs w:val="24"/>
        </w:rPr>
      </w:pPr>
    </w:p>
    <w:p w:rsidR="004000BC" w:rsidRPr="004000BC" w:rsidRDefault="004000BC" w:rsidP="004000BC">
      <w:pPr>
        <w:rPr>
          <w:rFonts w:ascii="Open Sans" w:eastAsia="Times New Roman" w:hAnsi="Open Sans" w:cs="Open Sans"/>
          <w:color w:val="auto"/>
          <w:sz w:val="24"/>
          <w:szCs w:val="24"/>
        </w:rPr>
      </w:pPr>
      <w:r>
        <w:rPr>
          <w:rFonts w:ascii="Open Sans" w:eastAsia="Times New Roman" w:hAnsi="Open Sans" w:cs="Open Sans"/>
          <w:color w:val="auto"/>
          <w:sz w:val="24"/>
          <w:szCs w:val="24"/>
        </w:rPr>
        <w:lastRenderedPageBreak/>
        <w:t>“</w:t>
      </w:r>
      <w:r w:rsidRPr="004000BC">
        <w:rPr>
          <w:rFonts w:ascii="Open Sans" w:eastAsia="Times New Roman" w:hAnsi="Open Sans" w:cs="Open Sans"/>
          <w:color w:val="auto"/>
          <w:sz w:val="24"/>
          <w:szCs w:val="24"/>
        </w:rPr>
        <w:t>I hope being able to develop a numerical approach that faithfully reproduces heat flow processes in mines could be used to support the dimensioning of heat extraction schemes, first in the UK and ideally reproducible abroad. This is the key to ensure a sustainable </w:t>
      </w:r>
      <w:r w:rsidRPr="004000BC">
        <w:rPr>
          <w:rFonts w:ascii="Open Sans" w:eastAsia="Times New Roman" w:hAnsi="Open Sans" w:cs="Open Sans"/>
          <w:color w:val="auto"/>
          <w:sz w:val="24"/>
          <w:szCs w:val="24"/>
          <w:shd w:val="clear" w:color="auto" w:fill="FFFFFF"/>
        </w:rPr>
        <w:t>heat production from low-temperature geothermal resources.</w:t>
      </w:r>
      <w:r>
        <w:rPr>
          <w:rFonts w:ascii="Open Sans" w:eastAsia="Times New Roman" w:hAnsi="Open Sans" w:cs="Open Sans"/>
          <w:color w:val="auto"/>
          <w:sz w:val="24"/>
          <w:szCs w:val="24"/>
          <w:shd w:val="clear" w:color="auto" w:fill="FFFFFF"/>
        </w:rPr>
        <w:t>”</w:t>
      </w:r>
      <w:r w:rsidRPr="004000BC">
        <w:rPr>
          <w:rFonts w:ascii="Open Sans" w:eastAsia="Times New Roman" w:hAnsi="Open Sans" w:cs="Open Sans"/>
          <w:color w:val="auto"/>
          <w:sz w:val="24"/>
          <w:szCs w:val="24"/>
        </w:rPr>
        <w:t xml:space="preserve">  </w:t>
      </w:r>
    </w:p>
    <w:p w:rsidR="004000BC" w:rsidRPr="004000BC" w:rsidRDefault="004000BC" w:rsidP="004000BC">
      <w:pPr>
        <w:rPr>
          <w:rFonts w:ascii="Open Sans" w:eastAsia="Times New Roman" w:hAnsi="Open Sans" w:cs="Open Sans"/>
          <w:color w:val="auto"/>
          <w:sz w:val="24"/>
          <w:szCs w:val="24"/>
        </w:rPr>
      </w:pPr>
    </w:p>
    <w:p w:rsidR="004000BC" w:rsidRDefault="004000BC" w:rsidP="004000BC">
      <w:pPr>
        <w:rPr>
          <w:rFonts w:ascii="Open Sans" w:hAnsi="Open Sans" w:cs="Open Sans"/>
          <w:color w:val="auto"/>
          <w:sz w:val="24"/>
          <w:szCs w:val="24"/>
        </w:rPr>
      </w:pPr>
      <w:r w:rsidRPr="004000BC">
        <w:rPr>
          <w:rFonts w:ascii="Open Sans" w:hAnsi="Open Sans" w:cs="Open Sans"/>
          <w:color w:val="auto"/>
          <w:sz w:val="24"/>
          <w:szCs w:val="24"/>
        </w:rPr>
        <w:t xml:space="preserve">Christopher McDermott, </w:t>
      </w:r>
      <w:proofErr w:type="spellStart"/>
      <w:r w:rsidRPr="004000BC">
        <w:rPr>
          <w:rFonts w:ascii="Open Sans" w:hAnsi="Open Sans" w:cs="Open Sans"/>
          <w:color w:val="auto"/>
          <w:sz w:val="24"/>
          <w:szCs w:val="24"/>
        </w:rPr>
        <w:t>Mylène</w:t>
      </w:r>
      <w:r w:rsidR="004732F2">
        <w:rPr>
          <w:rFonts w:ascii="Open Sans" w:hAnsi="Open Sans" w:cs="Open Sans"/>
          <w:color w:val="auto"/>
          <w:sz w:val="24"/>
          <w:szCs w:val="24"/>
        </w:rPr>
        <w:t>’</w:t>
      </w:r>
      <w:r w:rsidRPr="004000BC">
        <w:rPr>
          <w:rFonts w:ascii="Open Sans" w:hAnsi="Open Sans" w:cs="Open Sans"/>
          <w:color w:val="auto"/>
          <w:sz w:val="24"/>
          <w:szCs w:val="24"/>
        </w:rPr>
        <w:t>s</w:t>
      </w:r>
      <w:proofErr w:type="spellEnd"/>
      <w:r w:rsidRPr="004000BC">
        <w:rPr>
          <w:rFonts w:ascii="Open Sans" w:hAnsi="Open Sans" w:cs="Open Sans"/>
          <w:color w:val="auto"/>
          <w:sz w:val="24"/>
          <w:szCs w:val="24"/>
        </w:rPr>
        <w:t xml:space="preserve"> principle supervisor at the University of Edinburgh, emphasises that it is important to understand the heat resource and distribution, and so to ensure long term sustainability.</w:t>
      </w:r>
      <w:r>
        <w:rPr>
          <w:rFonts w:ascii="Open Sans" w:hAnsi="Open Sans" w:cs="Open Sans"/>
          <w:color w:val="auto"/>
          <w:sz w:val="24"/>
          <w:szCs w:val="24"/>
        </w:rPr>
        <w:t xml:space="preserve"> </w:t>
      </w:r>
    </w:p>
    <w:p w:rsidR="004000BC" w:rsidRDefault="004000BC" w:rsidP="004000BC">
      <w:pPr>
        <w:rPr>
          <w:rFonts w:ascii="Open Sans" w:hAnsi="Open Sans" w:cs="Open Sans"/>
          <w:color w:val="auto"/>
          <w:sz w:val="24"/>
          <w:szCs w:val="24"/>
        </w:rPr>
      </w:pPr>
    </w:p>
    <w:p w:rsidR="004000BC" w:rsidRPr="004000BC" w:rsidRDefault="004000BC" w:rsidP="004000BC">
      <w:pPr>
        <w:rPr>
          <w:rFonts w:ascii="Open Sans" w:hAnsi="Open Sans" w:cs="Open Sans"/>
          <w:color w:val="auto"/>
          <w:sz w:val="24"/>
          <w:szCs w:val="24"/>
        </w:rPr>
      </w:pPr>
      <w:r>
        <w:rPr>
          <w:rFonts w:ascii="Open Sans" w:hAnsi="Open Sans" w:cs="Open Sans"/>
          <w:color w:val="auto"/>
          <w:sz w:val="24"/>
          <w:szCs w:val="24"/>
        </w:rPr>
        <w:t>He said:</w:t>
      </w:r>
      <w:r w:rsidRPr="004000BC">
        <w:rPr>
          <w:rFonts w:ascii="Open Sans" w:hAnsi="Open Sans" w:cs="Open Sans"/>
          <w:color w:val="auto"/>
          <w:sz w:val="24"/>
          <w:szCs w:val="24"/>
        </w:rPr>
        <w:t xml:space="preserve"> </w:t>
      </w:r>
      <w:r>
        <w:rPr>
          <w:rFonts w:ascii="Open Sans" w:hAnsi="Open Sans" w:cs="Open Sans"/>
          <w:color w:val="auto"/>
          <w:sz w:val="24"/>
          <w:szCs w:val="24"/>
        </w:rPr>
        <w:t>“</w:t>
      </w:r>
      <w:r w:rsidRPr="004000BC">
        <w:rPr>
          <w:rFonts w:ascii="Open Sans" w:hAnsi="Open Sans" w:cs="Open Sans"/>
          <w:color w:val="auto"/>
          <w:sz w:val="24"/>
          <w:szCs w:val="24"/>
        </w:rPr>
        <w:t xml:space="preserve">There is always the temptation to extract more heat out of the system than is available by recharge, thereby depleting the resource. </w:t>
      </w:r>
      <w:proofErr w:type="spellStart"/>
      <w:r w:rsidRPr="004000BC">
        <w:rPr>
          <w:rFonts w:ascii="Open Sans" w:hAnsi="Open Sans" w:cs="Open Sans"/>
          <w:color w:val="auto"/>
          <w:sz w:val="24"/>
          <w:szCs w:val="24"/>
        </w:rPr>
        <w:t>Mylène</w:t>
      </w:r>
      <w:r w:rsidR="004732F2">
        <w:rPr>
          <w:rFonts w:ascii="Open Sans" w:hAnsi="Open Sans" w:cs="Open Sans"/>
          <w:color w:val="auto"/>
          <w:sz w:val="24"/>
          <w:szCs w:val="24"/>
        </w:rPr>
        <w:t>’</w:t>
      </w:r>
      <w:r w:rsidRPr="004000BC">
        <w:rPr>
          <w:rFonts w:ascii="Open Sans" w:hAnsi="Open Sans" w:cs="Open Sans"/>
          <w:color w:val="auto"/>
          <w:sz w:val="24"/>
          <w:szCs w:val="24"/>
        </w:rPr>
        <w:t>s</w:t>
      </w:r>
      <w:proofErr w:type="spellEnd"/>
      <w:r w:rsidRPr="004000BC">
        <w:rPr>
          <w:rFonts w:ascii="Open Sans" w:hAnsi="Open Sans" w:cs="Open Sans"/>
          <w:color w:val="auto"/>
          <w:sz w:val="24"/>
          <w:szCs w:val="24"/>
        </w:rPr>
        <w:t xml:space="preserve"> work is important in helping us to balance the heat use, and also to investigate ways of enhancing the heat in mines through storage.</w:t>
      </w:r>
      <w:r>
        <w:rPr>
          <w:rFonts w:ascii="Open Sans" w:hAnsi="Open Sans" w:cs="Open Sans"/>
          <w:color w:val="auto"/>
          <w:sz w:val="24"/>
          <w:szCs w:val="24"/>
        </w:rPr>
        <w:t>”</w:t>
      </w:r>
    </w:p>
    <w:p w:rsidR="00B16373" w:rsidRPr="004000BC" w:rsidRDefault="00B16373" w:rsidP="00B227EE">
      <w:pPr>
        <w:spacing w:line="240" w:lineRule="auto"/>
        <w:rPr>
          <w:rFonts w:ascii="Open Sans" w:hAnsi="Open Sans" w:cs="Open Sans"/>
          <w:color w:val="auto"/>
          <w:sz w:val="24"/>
          <w:szCs w:val="24"/>
        </w:rPr>
      </w:pPr>
    </w:p>
    <w:p w:rsidR="00B16373" w:rsidRPr="004000BC" w:rsidRDefault="00B16373" w:rsidP="00B227EE">
      <w:pPr>
        <w:spacing w:line="240" w:lineRule="auto"/>
        <w:rPr>
          <w:rFonts w:ascii="Open Sans" w:hAnsi="Open Sans" w:cs="Open Sans"/>
          <w:color w:val="auto"/>
          <w:sz w:val="24"/>
          <w:szCs w:val="24"/>
        </w:rPr>
      </w:pPr>
    </w:p>
    <w:p w:rsidR="00B16373" w:rsidRPr="00B16373" w:rsidRDefault="00B16373" w:rsidP="00B16373">
      <w:pPr>
        <w:pStyle w:val="ListParagraph"/>
        <w:numPr>
          <w:ilvl w:val="0"/>
          <w:numId w:val="0"/>
        </w:numPr>
        <w:spacing w:after="0" w:line="240" w:lineRule="auto"/>
        <w:ind w:left="720"/>
        <w:contextualSpacing/>
        <w:rPr>
          <w:rFonts w:ascii="Open Sans" w:hAnsi="Open Sans" w:cs="Open Sans"/>
          <w:sz w:val="24"/>
          <w:szCs w:val="24"/>
        </w:rPr>
      </w:pPr>
      <w:r w:rsidRPr="00B16373">
        <w:rPr>
          <w:rFonts w:ascii="Open Sans" w:hAnsi="Open Sans" w:cs="Open Sans"/>
          <w:sz w:val="24"/>
          <w:szCs w:val="24"/>
        </w:rPr>
        <w:t xml:space="preserve">Notes to News Editors: </w:t>
      </w:r>
    </w:p>
    <w:p w:rsidR="00B16373" w:rsidRPr="00B16373" w:rsidRDefault="00B16373" w:rsidP="00B16373">
      <w:pPr>
        <w:pStyle w:val="ListParagraph"/>
        <w:numPr>
          <w:ilvl w:val="0"/>
          <w:numId w:val="0"/>
        </w:numPr>
        <w:spacing w:after="0" w:line="240" w:lineRule="auto"/>
        <w:ind w:left="720"/>
        <w:contextualSpacing/>
        <w:rPr>
          <w:rFonts w:ascii="Open Sans" w:hAnsi="Open Sans" w:cs="Open Sans"/>
          <w:sz w:val="24"/>
          <w:szCs w:val="24"/>
        </w:rPr>
      </w:pPr>
    </w:p>
    <w:p w:rsidR="00B16373" w:rsidRPr="00B16373" w:rsidRDefault="00B16373" w:rsidP="00B16373">
      <w:pPr>
        <w:pStyle w:val="ListParagraph"/>
        <w:numPr>
          <w:ilvl w:val="0"/>
          <w:numId w:val="0"/>
        </w:numPr>
        <w:spacing w:after="0" w:line="240" w:lineRule="auto"/>
        <w:ind w:left="720"/>
        <w:contextualSpacing/>
        <w:rPr>
          <w:rFonts w:ascii="Open Sans" w:hAnsi="Open Sans" w:cs="Open Sans"/>
          <w:sz w:val="24"/>
          <w:szCs w:val="24"/>
        </w:rPr>
      </w:pPr>
    </w:p>
    <w:p w:rsidR="00177686" w:rsidRPr="00B16373" w:rsidRDefault="00177686" w:rsidP="00177686">
      <w:pPr>
        <w:pStyle w:val="ListParagraph"/>
        <w:numPr>
          <w:ilvl w:val="0"/>
          <w:numId w:val="3"/>
        </w:numPr>
        <w:spacing w:after="0" w:line="240" w:lineRule="auto"/>
        <w:contextualSpacing/>
        <w:rPr>
          <w:rFonts w:ascii="Open Sans" w:hAnsi="Open Sans" w:cs="Open Sans"/>
          <w:sz w:val="24"/>
          <w:szCs w:val="24"/>
        </w:rPr>
      </w:pPr>
      <w:proofErr w:type="gramStart"/>
      <w:r w:rsidRPr="00B16373">
        <w:rPr>
          <w:rFonts w:ascii="Open Sans" w:hAnsi="Open Sans" w:cs="Open Sans"/>
          <w:sz w:val="24"/>
          <w:szCs w:val="24"/>
        </w:rPr>
        <w:t>this</w:t>
      </w:r>
      <w:proofErr w:type="gramEnd"/>
      <w:r w:rsidRPr="00B16373">
        <w:rPr>
          <w:rFonts w:ascii="Open Sans" w:hAnsi="Open Sans" w:cs="Open Sans"/>
          <w:sz w:val="24"/>
          <w:szCs w:val="24"/>
        </w:rPr>
        <w:t xml:space="preserve"> energy can be abstracted using heat pumps - the same technology used in refrigerators. For every 1kw of electrical energy used by heat pumps, between 5 to 20 kw of heat equivalent can be extracted </w:t>
      </w:r>
    </w:p>
    <w:p w:rsidR="00177686" w:rsidRPr="00B16373" w:rsidRDefault="00177686" w:rsidP="00177686">
      <w:pPr>
        <w:pStyle w:val="ListParagraph"/>
        <w:numPr>
          <w:ilvl w:val="0"/>
          <w:numId w:val="3"/>
        </w:numPr>
        <w:spacing w:after="0" w:line="240" w:lineRule="auto"/>
        <w:contextualSpacing/>
        <w:rPr>
          <w:rFonts w:ascii="Open Sans" w:hAnsi="Open Sans" w:cs="Open Sans"/>
          <w:sz w:val="24"/>
          <w:szCs w:val="24"/>
        </w:rPr>
      </w:pPr>
      <w:r w:rsidRPr="00B16373">
        <w:rPr>
          <w:rFonts w:ascii="Open Sans" w:hAnsi="Open Sans" w:cs="Open Sans"/>
          <w:sz w:val="24"/>
          <w:szCs w:val="24"/>
        </w:rPr>
        <w:t xml:space="preserve">where heat pumps can be powered from renewables, such as solar and wind, mine energy will provide a zero carbon footprint without any polluting air emissions </w:t>
      </w:r>
    </w:p>
    <w:p w:rsidR="00177686" w:rsidRPr="00B16373" w:rsidRDefault="00177686" w:rsidP="00177686">
      <w:pPr>
        <w:pStyle w:val="ListParagraph"/>
        <w:numPr>
          <w:ilvl w:val="0"/>
          <w:numId w:val="3"/>
        </w:numPr>
        <w:spacing w:after="0" w:line="240" w:lineRule="auto"/>
        <w:contextualSpacing/>
        <w:rPr>
          <w:rFonts w:ascii="Open Sans" w:hAnsi="Open Sans" w:cs="Open Sans"/>
          <w:sz w:val="24"/>
          <w:szCs w:val="24"/>
        </w:rPr>
      </w:pPr>
      <w:r w:rsidRPr="00B16373">
        <w:rPr>
          <w:rFonts w:ascii="Open Sans" w:hAnsi="Open Sans" w:cs="Open Sans"/>
          <w:sz w:val="24"/>
          <w:szCs w:val="24"/>
        </w:rPr>
        <w:t>in mines with lower temperatures close to the surface there is potential to use the deeper seams for heating and the upper seams for cooling, this being the fastest growing sector of energy use in the UK</w:t>
      </w:r>
    </w:p>
    <w:p w:rsidR="00177686" w:rsidRPr="00B16373" w:rsidRDefault="00177686" w:rsidP="00177686">
      <w:pPr>
        <w:pStyle w:val="ListParagraph"/>
        <w:numPr>
          <w:ilvl w:val="0"/>
          <w:numId w:val="3"/>
        </w:numPr>
        <w:spacing w:after="0" w:line="240" w:lineRule="auto"/>
        <w:contextualSpacing/>
        <w:rPr>
          <w:rFonts w:ascii="Open Sans" w:hAnsi="Open Sans" w:cs="Open Sans"/>
          <w:sz w:val="24"/>
          <w:szCs w:val="24"/>
        </w:rPr>
      </w:pPr>
      <w:proofErr w:type="gramStart"/>
      <w:r w:rsidRPr="00B16373">
        <w:rPr>
          <w:rFonts w:ascii="Open Sans" w:hAnsi="Open Sans" w:cs="Open Sans"/>
          <w:sz w:val="24"/>
          <w:szCs w:val="24"/>
        </w:rPr>
        <w:t>heating</w:t>
      </w:r>
      <w:proofErr w:type="gramEnd"/>
      <w:r w:rsidRPr="00B16373">
        <w:rPr>
          <w:rFonts w:ascii="Open Sans" w:hAnsi="Open Sans" w:cs="Open Sans"/>
          <w:sz w:val="24"/>
          <w:szCs w:val="24"/>
        </w:rPr>
        <w:t xml:space="preserve"> accounts for 45% of energy use in England and Wales, and 55% in Scotland. </w:t>
      </w:r>
    </w:p>
    <w:p w:rsidR="00177686" w:rsidRPr="00B16373" w:rsidRDefault="00177686" w:rsidP="00177686">
      <w:pPr>
        <w:pStyle w:val="ListParagraph"/>
        <w:numPr>
          <w:ilvl w:val="0"/>
          <w:numId w:val="3"/>
        </w:numPr>
        <w:spacing w:after="0" w:line="240" w:lineRule="auto"/>
        <w:contextualSpacing/>
        <w:rPr>
          <w:rFonts w:ascii="Open Sans" w:hAnsi="Open Sans" w:cs="Open Sans"/>
          <w:sz w:val="24"/>
          <w:szCs w:val="24"/>
        </w:rPr>
      </w:pPr>
      <w:r w:rsidRPr="00B16373">
        <w:rPr>
          <w:rFonts w:ascii="Open Sans" w:hAnsi="Open Sans" w:cs="Open Sans"/>
          <w:sz w:val="24"/>
          <w:szCs w:val="24"/>
        </w:rPr>
        <w:t>when mine water has recovered nearer to the surface it becomes cheaper than public supply gas to abstract</w:t>
      </w:r>
    </w:p>
    <w:p w:rsidR="00177686" w:rsidRPr="00B16373" w:rsidRDefault="00177686" w:rsidP="00177686">
      <w:pPr>
        <w:pStyle w:val="ListParagraph"/>
        <w:numPr>
          <w:ilvl w:val="0"/>
          <w:numId w:val="3"/>
        </w:numPr>
        <w:spacing w:after="0" w:line="240" w:lineRule="auto"/>
        <w:contextualSpacing/>
        <w:rPr>
          <w:rFonts w:ascii="Open Sans" w:hAnsi="Open Sans" w:cs="Open Sans"/>
          <w:sz w:val="24"/>
          <w:szCs w:val="24"/>
        </w:rPr>
      </w:pPr>
      <w:proofErr w:type="gramStart"/>
      <w:r w:rsidRPr="00B16373">
        <w:rPr>
          <w:rFonts w:ascii="Open Sans" w:hAnsi="Open Sans" w:cs="Open Sans"/>
          <w:sz w:val="24"/>
          <w:szCs w:val="24"/>
        </w:rPr>
        <w:t>vast</w:t>
      </w:r>
      <w:proofErr w:type="gramEnd"/>
      <w:r w:rsidRPr="00B16373">
        <w:rPr>
          <w:rFonts w:ascii="Open Sans" w:hAnsi="Open Sans" w:cs="Open Sans"/>
          <w:sz w:val="24"/>
          <w:szCs w:val="24"/>
        </w:rPr>
        <w:t xml:space="preserve"> amounts of surplus or waste energy from above ground could be stored inter-seasonally in mines - resolving the UK’s dilemma on how to store energy over extended periods. Sources of this surplus energy include energy from waste plants, sewers, industry and renewables </w:t>
      </w:r>
    </w:p>
    <w:p w:rsidR="00177686" w:rsidRPr="00B16373" w:rsidRDefault="00177686" w:rsidP="00177686">
      <w:pPr>
        <w:pStyle w:val="ListParagraph"/>
        <w:numPr>
          <w:ilvl w:val="0"/>
          <w:numId w:val="3"/>
        </w:numPr>
        <w:spacing w:after="0" w:line="240" w:lineRule="auto"/>
        <w:contextualSpacing/>
        <w:rPr>
          <w:rFonts w:ascii="Open Sans" w:hAnsi="Open Sans" w:cs="Open Sans"/>
          <w:sz w:val="24"/>
          <w:szCs w:val="24"/>
        </w:rPr>
      </w:pPr>
      <w:proofErr w:type="gramStart"/>
      <w:r w:rsidRPr="00B16373">
        <w:rPr>
          <w:rFonts w:ascii="Open Sans" w:hAnsi="Open Sans" w:cs="Open Sans"/>
          <w:sz w:val="24"/>
          <w:szCs w:val="24"/>
        </w:rPr>
        <w:t>the</w:t>
      </w:r>
      <w:proofErr w:type="gramEnd"/>
      <w:r w:rsidRPr="00B16373">
        <w:rPr>
          <w:rFonts w:ascii="Open Sans" w:hAnsi="Open Sans" w:cs="Open Sans"/>
          <w:sz w:val="24"/>
          <w:szCs w:val="24"/>
        </w:rPr>
        <w:t xml:space="preserve"> Coal Authority operates 75 mine water treatment schemes across the UK, which together, bring 81MW of geothermal energy to surface. These schemes provide a perfect opportunity to access low cost geothermal energy with minimal investment</w:t>
      </w:r>
    </w:p>
    <w:sectPr w:rsidR="00177686" w:rsidRPr="00B16373" w:rsidSect="00BE297C">
      <w:headerReference w:type="default" r:id="rId9"/>
      <w:pgSz w:w="11906" w:h="16838"/>
      <w:pgMar w:top="851" w:right="851" w:bottom="851" w:left="851" w:header="3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0DC" w:rsidRDefault="008640DC" w:rsidP="00F44E80">
      <w:r>
        <w:separator/>
      </w:r>
    </w:p>
  </w:endnote>
  <w:endnote w:type="continuationSeparator" w:id="0">
    <w:p w:rsidR="008640DC" w:rsidRDefault="008640DC" w:rsidP="00F44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erriweather">
    <w:panose1 w:val="02060503050406030704"/>
    <w:charset w:val="00"/>
    <w:family w:val="roman"/>
    <w:pitch w:val="variable"/>
    <w:sig w:usb0="800000A7" w:usb1="5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0DC" w:rsidRDefault="008640DC" w:rsidP="00F44E80">
      <w:r>
        <w:separator/>
      </w:r>
    </w:p>
  </w:footnote>
  <w:footnote w:type="continuationSeparator" w:id="0">
    <w:p w:rsidR="008640DC" w:rsidRDefault="008640DC" w:rsidP="00F44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33D" w:rsidRPr="00885DEA" w:rsidRDefault="0075233D" w:rsidP="00885D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E6CAE"/>
    <w:multiLevelType w:val="hybridMultilevel"/>
    <w:tmpl w:val="688E71DC"/>
    <w:lvl w:ilvl="0" w:tplc="8E4443DA">
      <w:start w:val="1"/>
      <w:numFmt w:val="bullet"/>
      <w:pStyle w:val="Listparagraphbullet2ndlevel"/>
      <w:lvlText w:val="o"/>
      <w:lvlJc w:val="left"/>
      <w:pPr>
        <w:ind w:left="10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5F1D54"/>
    <w:multiLevelType w:val="hybridMultilevel"/>
    <w:tmpl w:val="471A3E3E"/>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start w:val="1"/>
      <w:numFmt w:val="bullet"/>
      <w:lvlText w:val=""/>
      <w:lvlJc w:val="left"/>
      <w:pPr>
        <w:ind w:left="4244" w:hanging="360"/>
      </w:pPr>
      <w:rPr>
        <w:rFonts w:ascii="Wingdings" w:hAnsi="Wingdings" w:hint="default"/>
      </w:rPr>
    </w:lvl>
    <w:lvl w:ilvl="6" w:tplc="08090001">
      <w:start w:val="1"/>
      <w:numFmt w:val="bullet"/>
      <w:lvlText w:val=""/>
      <w:lvlJc w:val="left"/>
      <w:pPr>
        <w:ind w:left="4964" w:hanging="360"/>
      </w:pPr>
      <w:rPr>
        <w:rFonts w:ascii="Symbol" w:hAnsi="Symbol" w:hint="default"/>
      </w:rPr>
    </w:lvl>
    <w:lvl w:ilvl="7" w:tplc="08090003">
      <w:start w:val="1"/>
      <w:numFmt w:val="bullet"/>
      <w:lvlText w:val="o"/>
      <w:lvlJc w:val="left"/>
      <w:pPr>
        <w:ind w:left="5684" w:hanging="360"/>
      </w:pPr>
      <w:rPr>
        <w:rFonts w:ascii="Courier New" w:hAnsi="Courier New" w:cs="Courier New" w:hint="default"/>
      </w:rPr>
    </w:lvl>
    <w:lvl w:ilvl="8" w:tplc="08090005">
      <w:start w:val="1"/>
      <w:numFmt w:val="bullet"/>
      <w:lvlText w:val=""/>
      <w:lvlJc w:val="left"/>
      <w:pPr>
        <w:ind w:left="6404" w:hanging="360"/>
      </w:pPr>
      <w:rPr>
        <w:rFonts w:ascii="Wingdings" w:hAnsi="Wingdings" w:hint="default"/>
      </w:rPr>
    </w:lvl>
  </w:abstractNum>
  <w:abstractNum w:abstractNumId="2" w15:restartNumberingAfterBreak="0">
    <w:nsid w:val="68461A0D"/>
    <w:multiLevelType w:val="hybridMultilevel"/>
    <w:tmpl w:val="DF44D93A"/>
    <w:lvl w:ilvl="0" w:tplc="14E86C30">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F75"/>
    <w:rsid w:val="00023AC9"/>
    <w:rsid w:val="000357DD"/>
    <w:rsid w:val="000363BD"/>
    <w:rsid w:val="00045D12"/>
    <w:rsid w:val="00050395"/>
    <w:rsid w:val="000B1F5A"/>
    <w:rsid w:val="00121F78"/>
    <w:rsid w:val="001230F8"/>
    <w:rsid w:val="00141A32"/>
    <w:rsid w:val="00177686"/>
    <w:rsid w:val="001E0379"/>
    <w:rsid w:val="00216857"/>
    <w:rsid w:val="00294100"/>
    <w:rsid w:val="002B42CF"/>
    <w:rsid w:val="002C7F19"/>
    <w:rsid w:val="002F27A6"/>
    <w:rsid w:val="00301E9C"/>
    <w:rsid w:val="00302E32"/>
    <w:rsid w:val="003225D6"/>
    <w:rsid w:val="003550B0"/>
    <w:rsid w:val="0036283E"/>
    <w:rsid w:val="00366833"/>
    <w:rsid w:val="003D2FE0"/>
    <w:rsid w:val="003E66B1"/>
    <w:rsid w:val="003E6F64"/>
    <w:rsid w:val="004000BC"/>
    <w:rsid w:val="00427CA9"/>
    <w:rsid w:val="004732F2"/>
    <w:rsid w:val="004A39BB"/>
    <w:rsid w:val="004C03FA"/>
    <w:rsid w:val="004C611F"/>
    <w:rsid w:val="004D2C8B"/>
    <w:rsid w:val="00512D3E"/>
    <w:rsid w:val="005F36CE"/>
    <w:rsid w:val="0064438B"/>
    <w:rsid w:val="0065761F"/>
    <w:rsid w:val="006C659E"/>
    <w:rsid w:val="0070650B"/>
    <w:rsid w:val="0075233D"/>
    <w:rsid w:val="00754F45"/>
    <w:rsid w:val="007B466B"/>
    <w:rsid w:val="0081004F"/>
    <w:rsid w:val="008133C3"/>
    <w:rsid w:val="008202D8"/>
    <w:rsid w:val="008350D1"/>
    <w:rsid w:val="0083531C"/>
    <w:rsid w:val="00851C1D"/>
    <w:rsid w:val="00852D51"/>
    <w:rsid w:val="008640DC"/>
    <w:rsid w:val="00866D7B"/>
    <w:rsid w:val="00885DEA"/>
    <w:rsid w:val="008B6DEB"/>
    <w:rsid w:val="00900CCF"/>
    <w:rsid w:val="0094040F"/>
    <w:rsid w:val="00962D32"/>
    <w:rsid w:val="0098289E"/>
    <w:rsid w:val="00984E6F"/>
    <w:rsid w:val="009B1C75"/>
    <w:rsid w:val="009B3958"/>
    <w:rsid w:val="009B702A"/>
    <w:rsid w:val="00A01AFE"/>
    <w:rsid w:val="00A17E81"/>
    <w:rsid w:val="00A874B5"/>
    <w:rsid w:val="00AA157A"/>
    <w:rsid w:val="00AC2ACF"/>
    <w:rsid w:val="00AE5A6F"/>
    <w:rsid w:val="00B16373"/>
    <w:rsid w:val="00B227EE"/>
    <w:rsid w:val="00B23780"/>
    <w:rsid w:val="00B7297A"/>
    <w:rsid w:val="00B741D9"/>
    <w:rsid w:val="00BC0FAE"/>
    <w:rsid w:val="00BE297C"/>
    <w:rsid w:val="00C16D95"/>
    <w:rsid w:val="00C5199C"/>
    <w:rsid w:val="00C72A18"/>
    <w:rsid w:val="00C8302E"/>
    <w:rsid w:val="00C96BE6"/>
    <w:rsid w:val="00CB0247"/>
    <w:rsid w:val="00CD44FE"/>
    <w:rsid w:val="00D07F75"/>
    <w:rsid w:val="00D11D7F"/>
    <w:rsid w:val="00D43E02"/>
    <w:rsid w:val="00D7259C"/>
    <w:rsid w:val="00DC7E35"/>
    <w:rsid w:val="00E407FB"/>
    <w:rsid w:val="00E70B4A"/>
    <w:rsid w:val="00EB5F28"/>
    <w:rsid w:val="00EE2903"/>
    <w:rsid w:val="00EE7184"/>
    <w:rsid w:val="00F367AE"/>
    <w:rsid w:val="00F44E80"/>
    <w:rsid w:val="00F77D39"/>
    <w:rsid w:val="00F92EC6"/>
    <w:rsid w:val="00FA3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B8A65E"/>
  <w15:docId w15:val="{DBFA350D-7EC9-4864-A016-D60CEE02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52525" w:themeColor="text1"/>
        <w:sz w:val="22"/>
        <w:szCs w:val="22"/>
        <w:lang w:val="en-GB" w:eastAsia="en-US" w:bidi="ar-SA"/>
      </w:rPr>
    </w:rPrDefault>
    <w:pPrDefault>
      <w:pPr>
        <w:spacing w:after="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780"/>
    <w:pPr>
      <w:spacing w:after="0"/>
    </w:pPr>
    <w:rPr>
      <w:color w:val="252525"/>
    </w:rPr>
  </w:style>
  <w:style w:type="paragraph" w:styleId="Heading1">
    <w:name w:val="heading 1"/>
    <w:basedOn w:val="Normal"/>
    <w:next w:val="Normal"/>
    <w:link w:val="Heading1Char"/>
    <w:uiPriority w:val="9"/>
    <w:qFormat/>
    <w:rsid w:val="00B23780"/>
    <w:pPr>
      <w:keepNext/>
      <w:keepLines/>
      <w:spacing w:before="320" w:after="320"/>
      <w:outlineLvl w:val="0"/>
    </w:pPr>
    <w:rPr>
      <w:rFonts w:asciiTheme="majorHAnsi" w:eastAsiaTheme="majorEastAsia" w:hAnsiTheme="majorHAnsi" w:cstheme="majorBidi"/>
      <w:bCs/>
      <w:color w:val="00B0F0"/>
      <w:sz w:val="56"/>
      <w:szCs w:val="28"/>
    </w:rPr>
  </w:style>
  <w:style w:type="paragraph" w:styleId="Heading2">
    <w:name w:val="heading 2"/>
    <w:basedOn w:val="Normal"/>
    <w:next w:val="Normal"/>
    <w:link w:val="Heading2Char"/>
    <w:uiPriority w:val="9"/>
    <w:unhideWhenUsed/>
    <w:qFormat/>
    <w:rsid w:val="00366833"/>
    <w:pPr>
      <w:keepNext/>
      <w:keepLines/>
      <w:spacing w:after="200"/>
      <w:outlineLvl w:val="1"/>
    </w:pPr>
    <w:rPr>
      <w:rFonts w:asciiTheme="majorHAnsi" w:eastAsiaTheme="majorEastAsia" w:hAnsiTheme="majorHAnsi" w:cstheme="majorBidi"/>
      <w:bCs/>
      <w:color w:val="00AEEF" w:themeColor="accent1"/>
      <w:sz w:val="32"/>
      <w:szCs w:val="26"/>
    </w:rPr>
  </w:style>
  <w:style w:type="paragraph" w:styleId="Heading3">
    <w:name w:val="heading 3"/>
    <w:basedOn w:val="Normal"/>
    <w:next w:val="Normal"/>
    <w:link w:val="Heading3Char"/>
    <w:uiPriority w:val="9"/>
    <w:unhideWhenUsed/>
    <w:qFormat/>
    <w:rsid w:val="00366833"/>
    <w:pPr>
      <w:keepNext/>
      <w:keepLines/>
      <w:spacing w:before="80" w:after="80"/>
      <w:outlineLvl w:val="2"/>
    </w:pPr>
    <w:rPr>
      <w:rFonts w:eastAsiaTheme="majorEastAsia" w:cstheme="majorBidi"/>
      <w:b/>
      <w:bCs/>
      <w:color w:val="00AEEF" w:themeColor="accent1"/>
      <w:sz w:val="24"/>
    </w:rPr>
  </w:style>
  <w:style w:type="paragraph" w:styleId="Heading4">
    <w:name w:val="heading 4"/>
    <w:basedOn w:val="Normal"/>
    <w:next w:val="Normal"/>
    <w:link w:val="Heading4Char"/>
    <w:uiPriority w:val="9"/>
    <w:unhideWhenUsed/>
    <w:qFormat/>
    <w:rsid w:val="00366833"/>
    <w:pPr>
      <w:keepNext/>
      <w:keepLines/>
      <w:spacing w:before="120" w:after="120"/>
      <w:outlineLvl w:val="3"/>
    </w:pPr>
    <w:rPr>
      <w:rFonts w:ascii="Open Sans" w:eastAsiaTheme="majorEastAsia" w:hAnsi="Open Sans" w:cstheme="majorBidi"/>
      <w:b/>
      <w:bCs/>
      <w:iCs/>
      <w:color w:val="252525" w:themeColor="text1"/>
      <w:sz w:val="24"/>
    </w:rPr>
  </w:style>
  <w:style w:type="paragraph" w:styleId="Heading5">
    <w:name w:val="heading 5"/>
    <w:basedOn w:val="Normal"/>
    <w:next w:val="Normal"/>
    <w:link w:val="Heading5Char"/>
    <w:uiPriority w:val="9"/>
    <w:unhideWhenUsed/>
    <w:qFormat/>
    <w:rsid w:val="009B1C75"/>
    <w:pPr>
      <w:keepNext/>
      <w:keepLines/>
      <w:spacing w:before="80" w:after="80"/>
      <w:outlineLvl w:val="4"/>
    </w:pPr>
    <w:rPr>
      <w:rFonts w:eastAsiaTheme="majorEastAsia" w:cstheme="majorBidi"/>
      <w:color w:val="252525" w:themeColor="text1"/>
      <w:sz w:val="24"/>
    </w:rPr>
  </w:style>
  <w:style w:type="paragraph" w:styleId="Heading6">
    <w:name w:val="heading 6"/>
    <w:basedOn w:val="Normal"/>
    <w:next w:val="Normal"/>
    <w:link w:val="Heading6Char"/>
    <w:uiPriority w:val="9"/>
    <w:unhideWhenUsed/>
    <w:qFormat/>
    <w:rsid w:val="006C659E"/>
    <w:pPr>
      <w:keepNext/>
      <w:keepLines/>
      <w:spacing w:before="80" w:after="80"/>
      <w:outlineLvl w:val="5"/>
    </w:pPr>
    <w:rPr>
      <w:rFonts w:asciiTheme="majorHAnsi" w:eastAsiaTheme="majorEastAsia" w:hAnsiTheme="majorHAnsi" w:cstheme="majorBidi"/>
      <w:iCs/>
      <w:color w:val="797C82" w:themeColor="background2"/>
    </w:rPr>
  </w:style>
  <w:style w:type="paragraph" w:styleId="Heading7">
    <w:name w:val="heading 7"/>
    <w:basedOn w:val="Normal"/>
    <w:next w:val="Normal"/>
    <w:link w:val="Heading7Char"/>
    <w:uiPriority w:val="9"/>
    <w:unhideWhenUsed/>
    <w:qFormat/>
    <w:rsid w:val="001230F8"/>
    <w:pPr>
      <w:keepNext/>
      <w:keepLines/>
      <w:outlineLvl w:val="6"/>
    </w:pPr>
    <w:rPr>
      <w:rFonts w:asciiTheme="majorHAnsi" w:eastAsiaTheme="majorEastAsia" w:hAnsiTheme="majorHAnsi" w:cstheme="majorBidi"/>
      <w:iCs/>
      <w:color w:val="5B5B5B" w:themeColor="text1" w:themeTint="BF"/>
    </w:rPr>
  </w:style>
  <w:style w:type="paragraph" w:styleId="Heading8">
    <w:name w:val="heading 8"/>
    <w:aliases w:val="Heading 8: tables"/>
    <w:basedOn w:val="Heading3"/>
    <w:next w:val="Normal"/>
    <w:link w:val="Heading8Char"/>
    <w:uiPriority w:val="9"/>
    <w:unhideWhenUsed/>
    <w:qFormat/>
    <w:rsid w:val="006C659E"/>
    <w:pPr>
      <w:spacing w:before="160" w:after="160"/>
      <w:outlineLvl w:val="7"/>
    </w:pPr>
    <w:rPr>
      <w:rFonts w:ascii="Open Sans" w:hAnsi="Open Sans"/>
      <w:color w:val="FFFFFF" w:themeColor="background1"/>
      <w:sz w:val="22"/>
      <w:szCs w:val="20"/>
    </w:rPr>
  </w:style>
  <w:style w:type="paragraph" w:styleId="Heading9">
    <w:name w:val="heading 9"/>
    <w:basedOn w:val="Normal"/>
    <w:next w:val="Normal"/>
    <w:link w:val="Heading9Char"/>
    <w:uiPriority w:val="9"/>
    <w:unhideWhenUsed/>
    <w:qFormat/>
    <w:rsid w:val="006C659E"/>
    <w:pPr>
      <w:keepNext/>
      <w:keepLines/>
      <w:spacing w:before="160" w:after="160"/>
      <w:outlineLvl w:val="8"/>
    </w:pPr>
    <w:rPr>
      <w:rFonts w:eastAsiaTheme="majorEastAsia" w:cstheme="majorBidi"/>
      <w:iCs/>
      <w:color w:val="FFFFFF" w:themeColor="background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8B"/>
    <w:rPr>
      <w:rFonts w:ascii="Tahoma" w:hAnsi="Tahoma" w:cs="Tahoma"/>
      <w:sz w:val="16"/>
      <w:szCs w:val="16"/>
    </w:rPr>
  </w:style>
  <w:style w:type="character" w:customStyle="1" w:styleId="BalloonTextChar">
    <w:name w:val="Balloon Text Char"/>
    <w:basedOn w:val="DefaultParagraphFont"/>
    <w:link w:val="BalloonText"/>
    <w:uiPriority w:val="99"/>
    <w:semiHidden/>
    <w:rsid w:val="004D2C8B"/>
    <w:rPr>
      <w:rFonts w:ascii="Tahoma" w:hAnsi="Tahoma" w:cs="Tahoma"/>
      <w:sz w:val="16"/>
      <w:szCs w:val="16"/>
    </w:rPr>
  </w:style>
  <w:style w:type="paragraph" w:styleId="Header">
    <w:name w:val="header"/>
    <w:basedOn w:val="Normal"/>
    <w:link w:val="HeaderChar"/>
    <w:uiPriority w:val="99"/>
    <w:unhideWhenUsed/>
    <w:rsid w:val="00F44E80"/>
    <w:pPr>
      <w:tabs>
        <w:tab w:val="center" w:pos="4513"/>
        <w:tab w:val="right" w:pos="9026"/>
      </w:tabs>
    </w:pPr>
  </w:style>
  <w:style w:type="character" w:customStyle="1" w:styleId="HeaderChar">
    <w:name w:val="Header Char"/>
    <w:basedOn w:val="DefaultParagraphFont"/>
    <w:link w:val="Header"/>
    <w:uiPriority w:val="99"/>
    <w:rsid w:val="00F44E80"/>
    <w:rPr>
      <w:rFonts w:ascii="Open Sans" w:hAnsi="Open Sans" w:cs="Open Sans"/>
      <w:sz w:val="24"/>
      <w:szCs w:val="24"/>
    </w:rPr>
  </w:style>
  <w:style w:type="paragraph" w:styleId="Footer">
    <w:name w:val="footer"/>
    <w:basedOn w:val="Normal"/>
    <w:link w:val="FooterChar"/>
    <w:uiPriority w:val="99"/>
    <w:unhideWhenUsed/>
    <w:rsid w:val="00F44E80"/>
    <w:pPr>
      <w:tabs>
        <w:tab w:val="center" w:pos="4513"/>
        <w:tab w:val="right" w:pos="9026"/>
      </w:tabs>
    </w:pPr>
  </w:style>
  <w:style w:type="character" w:customStyle="1" w:styleId="FooterChar">
    <w:name w:val="Footer Char"/>
    <w:basedOn w:val="DefaultParagraphFont"/>
    <w:link w:val="Footer"/>
    <w:uiPriority w:val="99"/>
    <w:rsid w:val="00F44E80"/>
    <w:rPr>
      <w:rFonts w:ascii="Open Sans" w:hAnsi="Open Sans" w:cs="Open Sans"/>
      <w:sz w:val="24"/>
      <w:szCs w:val="24"/>
    </w:rPr>
  </w:style>
  <w:style w:type="table" w:styleId="TableGrid">
    <w:name w:val="Table Grid"/>
    <w:basedOn w:val="TableNormal"/>
    <w:uiPriority w:val="59"/>
    <w:rsid w:val="0004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780"/>
    <w:rPr>
      <w:rFonts w:asciiTheme="majorHAnsi" w:eastAsiaTheme="majorEastAsia" w:hAnsiTheme="majorHAnsi" w:cstheme="majorBidi"/>
      <w:bCs/>
      <w:color w:val="00B0F0"/>
      <w:sz w:val="56"/>
      <w:szCs w:val="28"/>
    </w:rPr>
  </w:style>
  <w:style w:type="paragraph" w:styleId="NoSpacing">
    <w:name w:val="No Spacing"/>
    <w:uiPriority w:val="1"/>
    <w:qFormat/>
    <w:rsid w:val="00302E32"/>
    <w:pPr>
      <w:spacing w:after="0" w:line="240" w:lineRule="auto"/>
    </w:pPr>
    <w:rPr>
      <w:rFonts w:cs="Open Sans"/>
      <w:szCs w:val="24"/>
    </w:rPr>
  </w:style>
  <w:style w:type="paragraph" w:styleId="Title">
    <w:name w:val="Title"/>
    <w:aliases w:val="Title large right aligned"/>
    <w:basedOn w:val="Heading1"/>
    <w:next w:val="Normal"/>
    <w:link w:val="TitleChar"/>
    <w:uiPriority w:val="10"/>
    <w:qFormat/>
    <w:rsid w:val="004A39BB"/>
    <w:pPr>
      <w:spacing w:before="520" w:after="520" w:line="240" w:lineRule="auto"/>
      <w:contextualSpacing/>
      <w:jc w:val="right"/>
    </w:pPr>
    <w:rPr>
      <w:spacing w:val="5"/>
      <w:kern w:val="28"/>
      <w:sz w:val="76"/>
      <w:szCs w:val="52"/>
    </w:rPr>
  </w:style>
  <w:style w:type="character" w:customStyle="1" w:styleId="TitleChar">
    <w:name w:val="Title Char"/>
    <w:aliases w:val="Title large right aligned Char"/>
    <w:basedOn w:val="DefaultParagraphFont"/>
    <w:link w:val="Title"/>
    <w:uiPriority w:val="10"/>
    <w:rsid w:val="004A39BB"/>
    <w:rPr>
      <w:rFonts w:asciiTheme="majorHAnsi" w:eastAsiaTheme="majorEastAsia" w:hAnsiTheme="majorHAnsi" w:cstheme="majorBidi"/>
      <w:bCs/>
      <w:color w:val="00B0F0"/>
      <w:spacing w:val="5"/>
      <w:kern w:val="28"/>
      <w:sz w:val="76"/>
      <w:szCs w:val="52"/>
    </w:rPr>
  </w:style>
  <w:style w:type="character" w:customStyle="1" w:styleId="Heading2Char">
    <w:name w:val="Heading 2 Char"/>
    <w:basedOn w:val="DefaultParagraphFont"/>
    <w:link w:val="Heading2"/>
    <w:uiPriority w:val="9"/>
    <w:rsid w:val="00366833"/>
    <w:rPr>
      <w:rFonts w:asciiTheme="majorHAnsi" w:eastAsiaTheme="majorEastAsia" w:hAnsiTheme="majorHAnsi" w:cstheme="majorBidi"/>
      <w:bCs/>
      <w:color w:val="00AEEF" w:themeColor="accent1"/>
      <w:sz w:val="32"/>
      <w:szCs w:val="26"/>
    </w:rPr>
  </w:style>
  <w:style w:type="character" w:customStyle="1" w:styleId="Heading3Char">
    <w:name w:val="Heading 3 Char"/>
    <w:basedOn w:val="DefaultParagraphFont"/>
    <w:link w:val="Heading3"/>
    <w:uiPriority w:val="9"/>
    <w:rsid w:val="00366833"/>
    <w:rPr>
      <w:rFonts w:eastAsiaTheme="majorEastAsia" w:cstheme="majorBidi"/>
      <w:b/>
      <w:bCs/>
      <w:color w:val="00AEEF" w:themeColor="accent1"/>
      <w:sz w:val="24"/>
    </w:rPr>
  </w:style>
  <w:style w:type="character" w:customStyle="1" w:styleId="Heading4Char">
    <w:name w:val="Heading 4 Char"/>
    <w:basedOn w:val="DefaultParagraphFont"/>
    <w:link w:val="Heading4"/>
    <w:uiPriority w:val="9"/>
    <w:rsid w:val="00366833"/>
    <w:rPr>
      <w:rFonts w:ascii="Open Sans" w:eastAsiaTheme="majorEastAsia" w:hAnsi="Open Sans" w:cstheme="majorBidi"/>
      <w:b/>
      <w:bCs/>
      <w:iCs/>
      <w:sz w:val="24"/>
    </w:rPr>
  </w:style>
  <w:style w:type="character" w:customStyle="1" w:styleId="Heading5Char">
    <w:name w:val="Heading 5 Char"/>
    <w:basedOn w:val="DefaultParagraphFont"/>
    <w:link w:val="Heading5"/>
    <w:uiPriority w:val="9"/>
    <w:rsid w:val="009B1C75"/>
    <w:rPr>
      <w:rFonts w:eastAsiaTheme="majorEastAsia" w:cstheme="majorBidi"/>
      <w:sz w:val="24"/>
    </w:rPr>
  </w:style>
  <w:style w:type="character" w:styleId="SubtleEmphasis">
    <w:name w:val="Subtle Emphasis"/>
    <w:basedOn w:val="DefaultParagraphFont"/>
    <w:uiPriority w:val="19"/>
    <w:rsid w:val="00302E32"/>
    <w:rPr>
      <w:i/>
      <w:iCs/>
      <w:color w:val="929292" w:themeColor="text1" w:themeTint="7F"/>
    </w:rPr>
  </w:style>
  <w:style w:type="paragraph" w:styleId="Quote">
    <w:name w:val="Quote"/>
    <w:basedOn w:val="Normal"/>
    <w:next w:val="Normal"/>
    <w:link w:val="QuoteChar"/>
    <w:uiPriority w:val="29"/>
    <w:qFormat/>
    <w:rsid w:val="004C03FA"/>
    <w:rPr>
      <w:rFonts w:ascii="Merriweather" w:hAnsi="Merriweather"/>
      <w:iCs/>
      <w:color w:val="252525" w:themeColor="text1"/>
    </w:rPr>
  </w:style>
  <w:style w:type="character" w:customStyle="1" w:styleId="QuoteChar">
    <w:name w:val="Quote Char"/>
    <w:basedOn w:val="DefaultParagraphFont"/>
    <w:link w:val="Quote"/>
    <w:uiPriority w:val="29"/>
    <w:rsid w:val="004C03FA"/>
    <w:rPr>
      <w:rFonts w:ascii="Merriweather" w:hAnsi="Merriweather"/>
      <w:iCs/>
    </w:rPr>
  </w:style>
  <w:style w:type="paragraph" w:customStyle="1" w:styleId="Titlelargeleftaligned">
    <w:name w:val="Title large left aligned"/>
    <w:basedOn w:val="Title"/>
    <w:qFormat/>
    <w:rsid w:val="004A39BB"/>
    <w:pPr>
      <w:jc w:val="left"/>
    </w:pPr>
  </w:style>
  <w:style w:type="paragraph" w:customStyle="1" w:styleId="StyleHeading3Before0ptLinespacingsingle">
    <w:name w:val="Style Heading 3 + Before:  0 pt Line spacing:  single"/>
    <w:basedOn w:val="Heading3"/>
    <w:rsid w:val="002C7F19"/>
    <w:pPr>
      <w:spacing w:line="240" w:lineRule="auto"/>
    </w:pPr>
    <w:rPr>
      <w:rFonts w:eastAsia="Times New Roman" w:cs="Times New Roman"/>
      <w:szCs w:val="20"/>
    </w:rPr>
  </w:style>
  <w:style w:type="paragraph" w:customStyle="1" w:styleId="Heading3rightaligned">
    <w:name w:val="Heading 3 right aligned"/>
    <w:basedOn w:val="Heading3"/>
    <w:next w:val="Normal"/>
    <w:qFormat/>
    <w:rsid w:val="002C7F19"/>
    <w:pPr>
      <w:spacing w:before="0" w:line="240" w:lineRule="auto"/>
      <w:jc w:val="right"/>
    </w:pPr>
    <w:rPr>
      <w:rFonts w:eastAsia="Times New Roman" w:cs="Times New Roman"/>
      <w:szCs w:val="20"/>
    </w:rPr>
  </w:style>
  <w:style w:type="paragraph" w:customStyle="1" w:styleId="StyleHeading3Before0ptLinespacingsingle1">
    <w:name w:val="Style Heading 3 + Before:  0 pt Line spacing:  single1"/>
    <w:basedOn w:val="Heading3"/>
    <w:next w:val="Normal"/>
    <w:qFormat/>
    <w:rsid w:val="002C7F19"/>
    <w:pPr>
      <w:spacing w:before="0" w:line="240" w:lineRule="auto"/>
      <w:jc w:val="right"/>
    </w:pPr>
    <w:rPr>
      <w:rFonts w:eastAsia="Times New Roman" w:cs="Times New Roman"/>
      <w:szCs w:val="20"/>
    </w:rPr>
  </w:style>
  <w:style w:type="character" w:customStyle="1" w:styleId="Heading6Char">
    <w:name w:val="Heading 6 Char"/>
    <w:basedOn w:val="DefaultParagraphFont"/>
    <w:link w:val="Heading6"/>
    <w:uiPriority w:val="9"/>
    <w:rsid w:val="006C659E"/>
    <w:rPr>
      <w:rFonts w:asciiTheme="majorHAnsi" w:eastAsiaTheme="majorEastAsia" w:hAnsiTheme="majorHAnsi" w:cstheme="majorBidi"/>
      <w:iCs/>
      <w:color w:val="797C82" w:themeColor="background2"/>
    </w:rPr>
  </w:style>
  <w:style w:type="character" w:customStyle="1" w:styleId="Heading7Char">
    <w:name w:val="Heading 7 Char"/>
    <w:basedOn w:val="DefaultParagraphFont"/>
    <w:link w:val="Heading7"/>
    <w:uiPriority w:val="9"/>
    <w:rsid w:val="001230F8"/>
    <w:rPr>
      <w:rFonts w:asciiTheme="majorHAnsi" w:eastAsiaTheme="majorEastAsia" w:hAnsiTheme="majorHAnsi" w:cstheme="majorBidi"/>
      <w:iCs/>
      <w:color w:val="5B5B5B" w:themeColor="text1" w:themeTint="BF"/>
    </w:rPr>
  </w:style>
  <w:style w:type="character" w:customStyle="1" w:styleId="Heading8Char">
    <w:name w:val="Heading 8 Char"/>
    <w:aliases w:val="Heading 8: tables Char"/>
    <w:basedOn w:val="DefaultParagraphFont"/>
    <w:link w:val="Heading8"/>
    <w:uiPriority w:val="9"/>
    <w:rsid w:val="006C659E"/>
    <w:rPr>
      <w:rFonts w:ascii="Open Sans" w:eastAsiaTheme="majorEastAsia" w:hAnsi="Open Sans" w:cstheme="majorBidi"/>
      <w:b/>
      <w:bCs/>
      <w:color w:val="FFFFFF" w:themeColor="background1"/>
      <w:szCs w:val="20"/>
    </w:rPr>
  </w:style>
  <w:style w:type="character" w:customStyle="1" w:styleId="Heading9Char">
    <w:name w:val="Heading 9 Char"/>
    <w:basedOn w:val="DefaultParagraphFont"/>
    <w:link w:val="Heading9"/>
    <w:uiPriority w:val="9"/>
    <w:rsid w:val="006C659E"/>
    <w:rPr>
      <w:rFonts w:eastAsiaTheme="majorEastAsia" w:cstheme="majorBidi"/>
      <w:iCs/>
      <w:color w:val="FFFFFF" w:themeColor="background1"/>
      <w:sz w:val="24"/>
      <w:szCs w:val="20"/>
    </w:rPr>
  </w:style>
  <w:style w:type="paragraph" w:styleId="ListParagraph">
    <w:name w:val="List Paragraph"/>
    <w:aliases w:val="List Paragraph bullet 1st level"/>
    <w:basedOn w:val="Normal"/>
    <w:uiPriority w:val="34"/>
    <w:qFormat/>
    <w:rsid w:val="004C03FA"/>
    <w:pPr>
      <w:numPr>
        <w:numId w:val="1"/>
      </w:numPr>
      <w:spacing w:after="80"/>
      <w:ind w:left="720" w:hanging="720"/>
    </w:pPr>
  </w:style>
  <w:style w:type="paragraph" w:customStyle="1" w:styleId="Listparagraphbullet2ndlevel">
    <w:name w:val="List paragraph bullet 2nd level"/>
    <w:basedOn w:val="ListParagraph"/>
    <w:qFormat/>
    <w:rsid w:val="003550B0"/>
    <w:pPr>
      <w:numPr>
        <w:numId w:val="2"/>
      </w:numPr>
      <w:spacing w:after="0" w:line="240" w:lineRule="auto"/>
      <w:ind w:left="1077" w:hanging="357"/>
    </w:pPr>
  </w:style>
  <w:style w:type="character" w:styleId="Strong">
    <w:name w:val="Strong"/>
    <w:aliases w:val="Titles for charts graphs figs or tables"/>
    <w:basedOn w:val="Heading4Char"/>
    <w:uiPriority w:val="22"/>
    <w:qFormat/>
    <w:rsid w:val="00BE297C"/>
    <w:rPr>
      <w:rFonts w:asciiTheme="minorHAnsi" w:eastAsiaTheme="majorEastAsia" w:hAnsiTheme="minorHAnsi" w:cstheme="majorBidi"/>
      <w:b/>
      <w:bCs/>
      <w:iCs/>
      <w:sz w:val="24"/>
    </w:rPr>
  </w:style>
  <w:style w:type="paragraph" w:customStyle="1" w:styleId="StyleHeading8Heading8tables11ptBackground1Centered">
    <w:name w:val="Style Heading 8Heading 8: tables + 11 pt Background 1 Centered ..."/>
    <w:basedOn w:val="Heading8"/>
    <w:rsid w:val="001E0379"/>
    <w:pPr>
      <w:spacing w:line="240" w:lineRule="auto"/>
      <w:jc w:val="center"/>
    </w:pPr>
    <w:rPr>
      <w:rFonts w:eastAsia="Times New Roman" w:cs="Times New Roman"/>
    </w:rPr>
  </w:style>
  <w:style w:type="paragraph" w:customStyle="1" w:styleId="numberedheading1report">
    <w:name w:val="numbered heading1 report"/>
    <w:basedOn w:val="Heading2"/>
    <w:qFormat/>
    <w:rsid w:val="00366833"/>
    <w:pPr>
      <w:spacing w:after="0" w:line="240" w:lineRule="auto"/>
    </w:pPr>
  </w:style>
  <w:style w:type="paragraph" w:customStyle="1" w:styleId="StyleStyleHeading3Before0ptLinespacingsingleRight">
    <w:name w:val="Style Style Heading 3 + Before:  0 pt Line spacing:  single + Right"/>
    <w:basedOn w:val="StyleHeading3Before0ptLinespacingsingle"/>
    <w:qFormat/>
    <w:rsid w:val="00366833"/>
    <w:pPr>
      <w:jc w:val="right"/>
    </w:pPr>
  </w:style>
  <w:style w:type="paragraph" w:customStyle="1" w:styleId="heading9tables">
    <w:name w:val="heading 9 tables"/>
    <w:basedOn w:val="Heading8"/>
    <w:qFormat/>
    <w:rsid w:val="00366833"/>
    <w:pPr>
      <w:spacing w:line="240" w:lineRule="auto"/>
    </w:pPr>
    <w:rPr>
      <w:b w:val="0"/>
      <w:sz w:val="24"/>
    </w:rPr>
  </w:style>
  <w:style w:type="character" w:styleId="Emphasis">
    <w:name w:val="Emphasis"/>
    <w:aliases w:val="links"/>
    <w:basedOn w:val="DefaultParagraphFont"/>
    <w:uiPriority w:val="20"/>
    <w:qFormat/>
    <w:rsid w:val="00EE7184"/>
    <w:rPr>
      <w:rFonts w:asciiTheme="minorHAnsi" w:hAnsiTheme="minorHAnsi"/>
      <w:b w:val="0"/>
      <w:i w:val="0"/>
      <w:iCs/>
      <w:color w:val="006BA3" w:themeColor="accent4"/>
      <w:sz w:val="22"/>
      <w:u w:val="single"/>
    </w:rPr>
  </w:style>
  <w:style w:type="paragraph" w:customStyle="1" w:styleId="address">
    <w:name w:val="address"/>
    <w:rsid w:val="000B1F5A"/>
    <w:pPr>
      <w:tabs>
        <w:tab w:val="left" w:pos="170"/>
      </w:tabs>
      <w:spacing w:after="0" w:line="240" w:lineRule="auto"/>
    </w:pPr>
    <w:rPr>
      <w:rFonts w:ascii="Arial" w:eastAsia="Times New Roman" w:hAnsi="Arial" w:cs="Times New Roman"/>
      <w:color w:val="auto"/>
      <w:sz w:val="18"/>
      <w:szCs w:val="24"/>
      <w:lang w:eastAsia="en-GB"/>
    </w:rPr>
  </w:style>
  <w:style w:type="character" w:styleId="Hyperlink">
    <w:name w:val="Hyperlink"/>
    <w:basedOn w:val="DefaultParagraphFont"/>
    <w:uiPriority w:val="99"/>
    <w:unhideWhenUsed/>
    <w:rsid w:val="000B1F5A"/>
    <w:rPr>
      <w:color w:val="007BB6" w:themeColor="hyperlink"/>
      <w:u w:val="single"/>
    </w:rPr>
  </w:style>
  <w:style w:type="character" w:styleId="CommentReference">
    <w:name w:val="annotation reference"/>
    <w:basedOn w:val="DefaultParagraphFont"/>
    <w:uiPriority w:val="99"/>
    <w:semiHidden/>
    <w:unhideWhenUsed/>
    <w:rsid w:val="00141A32"/>
    <w:rPr>
      <w:sz w:val="16"/>
      <w:szCs w:val="16"/>
    </w:rPr>
  </w:style>
  <w:style w:type="paragraph" w:styleId="CommentText">
    <w:name w:val="annotation text"/>
    <w:basedOn w:val="Normal"/>
    <w:link w:val="CommentTextChar"/>
    <w:uiPriority w:val="99"/>
    <w:semiHidden/>
    <w:unhideWhenUsed/>
    <w:rsid w:val="00141A32"/>
    <w:pPr>
      <w:spacing w:line="240" w:lineRule="auto"/>
    </w:pPr>
    <w:rPr>
      <w:sz w:val="20"/>
      <w:szCs w:val="20"/>
    </w:rPr>
  </w:style>
  <w:style w:type="character" w:customStyle="1" w:styleId="CommentTextChar">
    <w:name w:val="Comment Text Char"/>
    <w:basedOn w:val="DefaultParagraphFont"/>
    <w:link w:val="CommentText"/>
    <w:uiPriority w:val="99"/>
    <w:semiHidden/>
    <w:rsid w:val="00141A32"/>
    <w:rPr>
      <w:color w:val="252525"/>
      <w:sz w:val="20"/>
      <w:szCs w:val="20"/>
    </w:rPr>
  </w:style>
  <w:style w:type="paragraph" w:styleId="CommentSubject">
    <w:name w:val="annotation subject"/>
    <w:basedOn w:val="CommentText"/>
    <w:next w:val="CommentText"/>
    <w:link w:val="CommentSubjectChar"/>
    <w:uiPriority w:val="99"/>
    <w:semiHidden/>
    <w:unhideWhenUsed/>
    <w:rsid w:val="00141A32"/>
    <w:rPr>
      <w:b/>
      <w:bCs/>
    </w:rPr>
  </w:style>
  <w:style w:type="character" w:customStyle="1" w:styleId="CommentSubjectChar">
    <w:name w:val="Comment Subject Char"/>
    <w:basedOn w:val="CommentTextChar"/>
    <w:link w:val="CommentSubject"/>
    <w:uiPriority w:val="99"/>
    <w:semiHidden/>
    <w:rsid w:val="00141A32"/>
    <w:rPr>
      <w:b/>
      <w:bCs/>
      <w:color w:val="25252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653">
      <w:bodyDiv w:val="1"/>
      <w:marLeft w:val="0"/>
      <w:marRight w:val="0"/>
      <w:marTop w:val="0"/>
      <w:marBottom w:val="0"/>
      <w:divBdr>
        <w:top w:val="none" w:sz="0" w:space="0" w:color="auto"/>
        <w:left w:val="none" w:sz="0" w:space="0" w:color="auto"/>
        <w:bottom w:val="none" w:sz="0" w:space="0" w:color="auto"/>
        <w:right w:val="none" w:sz="0" w:space="0" w:color="auto"/>
      </w:divBdr>
    </w:div>
    <w:div w:id="301737983">
      <w:bodyDiv w:val="1"/>
      <w:marLeft w:val="0"/>
      <w:marRight w:val="0"/>
      <w:marTop w:val="0"/>
      <w:marBottom w:val="0"/>
      <w:divBdr>
        <w:top w:val="none" w:sz="0" w:space="0" w:color="auto"/>
        <w:left w:val="none" w:sz="0" w:space="0" w:color="auto"/>
        <w:bottom w:val="none" w:sz="0" w:space="0" w:color="auto"/>
        <w:right w:val="none" w:sz="0" w:space="0" w:color="auto"/>
      </w:divBdr>
    </w:div>
    <w:div w:id="362218882">
      <w:bodyDiv w:val="1"/>
      <w:marLeft w:val="0"/>
      <w:marRight w:val="0"/>
      <w:marTop w:val="0"/>
      <w:marBottom w:val="0"/>
      <w:divBdr>
        <w:top w:val="none" w:sz="0" w:space="0" w:color="auto"/>
        <w:left w:val="none" w:sz="0" w:space="0" w:color="auto"/>
        <w:bottom w:val="none" w:sz="0" w:space="0" w:color="auto"/>
        <w:right w:val="none" w:sz="0" w:space="0" w:color="auto"/>
      </w:divBdr>
    </w:div>
    <w:div w:id="737901223">
      <w:bodyDiv w:val="1"/>
      <w:marLeft w:val="0"/>
      <w:marRight w:val="0"/>
      <w:marTop w:val="0"/>
      <w:marBottom w:val="0"/>
      <w:divBdr>
        <w:top w:val="none" w:sz="0" w:space="0" w:color="auto"/>
        <w:left w:val="none" w:sz="0" w:space="0" w:color="auto"/>
        <w:bottom w:val="none" w:sz="0" w:space="0" w:color="auto"/>
        <w:right w:val="none" w:sz="0" w:space="0" w:color="auto"/>
      </w:divBdr>
    </w:div>
    <w:div w:id="107978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TCA">
      <a:dk1>
        <a:srgbClr val="252525"/>
      </a:dk1>
      <a:lt1>
        <a:sysClr val="window" lastClr="FFFFFF"/>
      </a:lt1>
      <a:dk2>
        <a:srgbClr val="42454F"/>
      </a:dk2>
      <a:lt2>
        <a:srgbClr val="797C82"/>
      </a:lt2>
      <a:accent1>
        <a:srgbClr val="00AEEF"/>
      </a:accent1>
      <a:accent2>
        <a:srgbClr val="F6831F"/>
      </a:accent2>
      <a:accent3>
        <a:srgbClr val="A9112C"/>
      </a:accent3>
      <a:accent4>
        <a:srgbClr val="006BA3"/>
      </a:accent4>
      <a:accent5>
        <a:srgbClr val="649D35"/>
      </a:accent5>
      <a:accent6>
        <a:srgbClr val="622F92"/>
      </a:accent6>
      <a:hlink>
        <a:srgbClr val="007BB6"/>
      </a:hlink>
      <a:folHlink>
        <a:srgbClr val="EE343F"/>
      </a:folHlink>
    </a:clrScheme>
    <a:fontScheme name="TCA">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8B8E1-2ABC-4348-8E5E-9E1D0401C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Coal Authority</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 Todd</dc:creator>
  <cp:lastModifiedBy>Ann Todd</cp:lastModifiedBy>
  <cp:revision>3</cp:revision>
  <cp:lastPrinted>2019-10-07T12:42:00Z</cp:lastPrinted>
  <dcterms:created xsi:type="dcterms:W3CDTF">2019-12-10T16:36:00Z</dcterms:created>
  <dcterms:modified xsi:type="dcterms:W3CDTF">2020-01-02T16:14:00Z</dcterms:modified>
</cp:coreProperties>
</file>