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155" w:rsidRDefault="00593155">
      <w:r>
        <w:rPr>
          <w:noProof/>
          <w:lang w:eastAsia="en-GB"/>
        </w:rPr>
        <w:drawing>
          <wp:inline distT="0" distB="0" distL="0" distR="0" wp14:anchorId="096160BB" wp14:editId="77C8ADC9">
            <wp:extent cx="1019325" cy="894293"/>
            <wp:effectExtent l="0" t="0" r="0" b="0"/>
            <wp:docPr id="3" name="Picture 3" descr="DesignTeam:3 Logos &amp; Guidelines:GIS AGENCIES ID_AW:DECC:The Coal Authority:SMALL AW:The Coal Authority_BLK_SML_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Team:3 Logos &amp; Guidelines:GIS AGENCIES ID_AW:DECC:The Coal Authority:SMALL AW:The Coal Authority_BLK_SML_A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0031" cy="894912"/>
                    </a:xfrm>
                    <a:prstGeom prst="rect">
                      <a:avLst/>
                    </a:prstGeom>
                    <a:noFill/>
                    <a:ln>
                      <a:noFill/>
                    </a:ln>
                  </pic:spPr>
                </pic:pic>
              </a:graphicData>
            </a:graphic>
          </wp:inline>
        </w:drawing>
      </w:r>
      <w:r>
        <w:t xml:space="preserve"> </w:t>
      </w:r>
      <w:r>
        <w:tab/>
      </w:r>
      <w:r>
        <w:tab/>
      </w:r>
      <w:r>
        <w:tab/>
      </w:r>
      <w:r w:rsidR="00972DE6">
        <w:t xml:space="preserve">Summary </w:t>
      </w:r>
      <w:r>
        <w:t xml:space="preserve">of </w:t>
      </w:r>
      <w:r w:rsidR="002B0252">
        <w:t xml:space="preserve">Operational </w:t>
      </w:r>
      <w:r w:rsidR="00972DE6">
        <w:t xml:space="preserve">Sites </w:t>
      </w:r>
      <w:r>
        <w:t>for Severn Trent Services</w:t>
      </w:r>
    </w:p>
    <w:p w:rsidR="00593155" w:rsidRPr="00593155" w:rsidRDefault="007D31CB" w:rsidP="00972DE6">
      <w:pPr>
        <w:pStyle w:val="Heading1"/>
      </w:pPr>
      <w:r>
        <w:t xml:space="preserve">Dawdon &amp; </w:t>
      </w:r>
      <w:proofErr w:type="spellStart"/>
      <w:r>
        <w:t>Horden</w:t>
      </w:r>
      <w:proofErr w:type="spellEnd"/>
    </w:p>
    <w:p w:rsidR="00593155" w:rsidRDefault="00593155" w:rsidP="00593155"/>
    <w:p w:rsidR="00AA3E7B" w:rsidRDefault="00AA3E7B" w:rsidP="00593155">
      <w:pPr>
        <w:pStyle w:val="Heading2"/>
      </w:pPr>
      <w:r>
        <w:t>Purpose</w:t>
      </w:r>
    </w:p>
    <w:p w:rsidR="00AA3E7B" w:rsidRDefault="00972DE6" w:rsidP="00AA3E7B">
      <w:r>
        <w:t>Th</w:t>
      </w:r>
      <w:r w:rsidR="007D31CB">
        <w:t xml:space="preserve">ese are </w:t>
      </w:r>
      <w:r>
        <w:t>preventative scheme</w:t>
      </w:r>
      <w:r w:rsidR="007D31CB">
        <w:t>s</w:t>
      </w:r>
      <w:r>
        <w:t xml:space="preserve"> using </w:t>
      </w:r>
      <w:r w:rsidR="00AA3E7B">
        <w:t>mine</w:t>
      </w:r>
      <w:r>
        <w:t xml:space="preserve"> </w:t>
      </w:r>
      <w:r w:rsidR="00AA3E7B">
        <w:t xml:space="preserve">water pumping to protect </w:t>
      </w:r>
      <w:r>
        <w:t>a</w:t>
      </w:r>
      <w:r w:rsidR="00E71777">
        <w:t xml:space="preserve"> </w:t>
      </w:r>
      <w:r w:rsidR="007460A8">
        <w:t>drinking water aquifer</w:t>
      </w:r>
      <w:r w:rsidR="00785A06">
        <w:t xml:space="preserve">. </w:t>
      </w:r>
      <w:r w:rsidR="007460A8">
        <w:t>The pumped mine water is transferred by a long pipe line</w:t>
      </w:r>
      <w:r w:rsidR="007D31CB">
        <w:t>s</w:t>
      </w:r>
      <w:r w:rsidR="007460A8">
        <w:t xml:space="preserve"> to the</w:t>
      </w:r>
      <w:r w:rsidR="007D31CB">
        <w:t>ir respective</w:t>
      </w:r>
      <w:r w:rsidR="007460A8">
        <w:t xml:space="preserve"> t</w:t>
      </w:r>
      <w:r w:rsidR="00785A06">
        <w:t xml:space="preserve">reatment </w:t>
      </w:r>
      <w:r w:rsidR="007460A8">
        <w:t>scheme</w:t>
      </w:r>
      <w:r w:rsidR="004C79A4">
        <w:t>s</w:t>
      </w:r>
      <w:r w:rsidR="007460A8">
        <w:t>.</w:t>
      </w:r>
      <w:r w:rsidR="007D31CB">
        <w:t xml:space="preserve"> Treated mine water</w:t>
      </w:r>
      <w:r w:rsidR="004C79A4">
        <w:t>s are</w:t>
      </w:r>
      <w:r w:rsidR="007D31CB">
        <w:t xml:space="preserve"> discharged to the sea. Although both schemes are physically separate, they both pump from the same body of mine water. Hence, </w:t>
      </w:r>
      <w:r w:rsidR="004C79A4">
        <w:t>they must be managed together.</w:t>
      </w:r>
      <w:r w:rsidR="007D31CB">
        <w:t xml:space="preserve"> The scheme at Dawdon is an active</w:t>
      </w:r>
      <w:r w:rsidR="004C79A4">
        <w:t>,</w:t>
      </w:r>
      <w:r w:rsidR="007D31CB">
        <w:t xml:space="preserve"> HDS plant,</w:t>
      </w:r>
      <w:r w:rsidR="004C79A4">
        <w:t xml:space="preserve"> whilst</w:t>
      </w:r>
      <w:r w:rsidR="007D31CB">
        <w:t xml:space="preserve"> the scheme at </w:t>
      </w:r>
      <w:proofErr w:type="spellStart"/>
      <w:r w:rsidR="007D31CB">
        <w:t>Horden</w:t>
      </w:r>
      <w:proofErr w:type="spellEnd"/>
      <w:r w:rsidR="007D31CB">
        <w:t xml:space="preserve"> is passive treatment.</w:t>
      </w:r>
    </w:p>
    <w:p w:rsidR="00593155" w:rsidRDefault="00593155" w:rsidP="00593155">
      <w:pPr>
        <w:pStyle w:val="Heading2"/>
      </w:pPr>
      <w:r>
        <w:t>Critical pumping and flow management</w:t>
      </w:r>
    </w:p>
    <w:p w:rsidR="00593155" w:rsidRDefault="00751D94" w:rsidP="0092267C">
      <w:pPr>
        <w:pStyle w:val="Heading3"/>
      </w:pPr>
      <w:r>
        <w:t>Normal Operation</w:t>
      </w:r>
    </w:p>
    <w:p w:rsidR="0092267C" w:rsidRDefault="0092267C" w:rsidP="00593155">
      <w:r>
        <w:t>Maintain sufficient pumping to retain water levels within specified control band</w:t>
      </w:r>
      <w:r w:rsidR="007D31CB">
        <w:t>s</w:t>
      </w:r>
      <w:r w:rsidR="00AE6FDD">
        <w:t xml:space="preserve"> (as specified in </w:t>
      </w:r>
      <w:r w:rsidR="009B0DE9">
        <w:t xml:space="preserve">latest </w:t>
      </w:r>
      <w:r w:rsidR="00AE6FDD">
        <w:t>“Pumping Control and Risks Table”)</w:t>
      </w:r>
      <w:r w:rsidR="00181C67">
        <w:t>.</w:t>
      </w:r>
      <w:r w:rsidR="007D31CB">
        <w:t xml:space="preserve"> The control levels are </w:t>
      </w:r>
      <w:r w:rsidR="00F158B7">
        <w:t xml:space="preserve">assessed by comparing both </w:t>
      </w:r>
      <w:proofErr w:type="spellStart"/>
      <w:r w:rsidR="00F158B7">
        <w:t>Horden</w:t>
      </w:r>
      <w:proofErr w:type="spellEnd"/>
      <w:r w:rsidR="00F158B7">
        <w:t xml:space="preserve"> and Dawdon water levels</w:t>
      </w:r>
    </w:p>
    <w:p w:rsidR="00F158B7" w:rsidRDefault="007D31CB" w:rsidP="00F158B7">
      <w:r>
        <w:t xml:space="preserve">The majority of the mine water is to be pumped at Dawdon and pumping at </w:t>
      </w:r>
      <w:proofErr w:type="spellStart"/>
      <w:r>
        <w:t>Horden</w:t>
      </w:r>
      <w:proofErr w:type="spellEnd"/>
      <w:r w:rsidR="007F1FD0">
        <w:t xml:space="preserve"> must</w:t>
      </w:r>
      <w:r>
        <w:t xml:space="preserve"> not </w:t>
      </w:r>
      <w:r w:rsidR="007F1FD0">
        <w:t xml:space="preserve">exceed </w:t>
      </w:r>
      <w:r>
        <w:t>its capacity of 40 L/s.</w:t>
      </w:r>
    </w:p>
    <w:p w:rsidR="00F158B7" w:rsidRDefault="00F158B7" w:rsidP="00F158B7">
      <w:r>
        <w:t xml:space="preserve">The mine water gradient should be kept so that Dawdon is lower than </w:t>
      </w:r>
      <w:proofErr w:type="spellStart"/>
      <w:r>
        <w:t>Horden</w:t>
      </w:r>
      <w:proofErr w:type="spellEnd"/>
      <w:r>
        <w:t>.</w:t>
      </w:r>
    </w:p>
    <w:p w:rsidR="00F158B7" w:rsidRDefault="00F158B7" w:rsidP="00F158B7">
      <w:r>
        <w:t>Avoid non-compliance with the abstraction licences.</w:t>
      </w:r>
    </w:p>
    <w:p w:rsidR="0092267C" w:rsidRDefault="0092267C" w:rsidP="0092267C">
      <w:pPr>
        <w:pStyle w:val="Heading3"/>
      </w:pPr>
      <w:r>
        <w:t>Issues</w:t>
      </w:r>
    </w:p>
    <w:p w:rsidR="0092267C" w:rsidRDefault="00785A06" w:rsidP="00593155">
      <w:r>
        <w:t>No known uncontrolled discharges</w:t>
      </w:r>
      <w:r w:rsidR="007F1FD0">
        <w:t xml:space="preserve"> into the aquifer have occurred</w:t>
      </w:r>
      <w:r w:rsidR="007460A8">
        <w:t>.</w:t>
      </w:r>
    </w:p>
    <w:p w:rsidR="007460A8" w:rsidRDefault="007D31CB" w:rsidP="00593155">
      <w:r>
        <w:t>Known connections between various mine shafts and the aquifer.</w:t>
      </w:r>
    </w:p>
    <w:p w:rsidR="007D31CB" w:rsidRDefault="007D31CB" w:rsidP="00593155">
      <w:r>
        <w:t xml:space="preserve">Excessive pumping at </w:t>
      </w:r>
      <w:proofErr w:type="spellStart"/>
      <w:r>
        <w:t>Horden</w:t>
      </w:r>
      <w:proofErr w:type="spellEnd"/>
      <w:r>
        <w:t xml:space="preserve"> causes overtopping of water </w:t>
      </w:r>
      <w:r w:rsidR="007F1FD0">
        <w:t xml:space="preserve">transfer </w:t>
      </w:r>
      <w:r>
        <w:t>channels which results in mine water potentially flowing down in to the aquifer.</w:t>
      </w:r>
    </w:p>
    <w:p w:rsidR="00F158B7" w:rsidRDefault="00F158B7" w:rsidP="00593155">
      <w:r>
        <w:t xml:space="preserve">Excessive pumping at </w:t>
      </w:r>
      <w:proofErr w:type="spellStart"/>
      <w:r>
        <w:t>Horden</w:t>
      </w:r>
      <w:proofErr w:type="spellEnd"/>
      <w:r>
        <w:t xml:space="preserve"> makes the water quality become worse.</w:t>
      </w:r>
    </w:p>
    <w:p w:rsidR="00F158B7" w:rsidRDefault="00F158B7" w:rsidP="00593155">
      <w:r>
        <w:t xml:space="preserve">The mine water levels show significant diurnal variations. Assessment of water levels requires use of </w:t>
      </w:r>
      <w:proofErr w:type="spellStart"/>
      <w:r>
        <w:t>datalogger</w:t>
      </w:r>
      <w:proofErr w:type="spellEnd"/>
      <w:r>
        <w:t xml:space="preserve"> (or telemetry) data.</w:t>
      </w:r>
    </w:p>
    <w:p w:rsidR="00B0262A" w:rsidRDefault="00B0262A" w:rsidP="00B0262A">
      <w:pPr>
        <w:pStyle w:val="Heading2"/>
      </w:pPr>
      <w:r>
        <w:t>Critical water treatment</w:t>
      </w:r>
    </w:p>
    <w:p w:rsidR="00B0262A" w:rsidRDefault="00B0262A" w:rsidP="00B0262A">
      <w:pPr>
        <w:pStyle w:val="Heading3"/>
      </w:pPr>
      <w:r>
        <w:t>Normal Operation</w:t>
      </w:r>
    </w:p>
    <w:p w:rsidR="00B0262A" w:rsidRDefault="00B0262A" w:rsidP="00593155">
      <w:r>
        <w:t>Maintain sufficient treatment to avoid non-compliance with discharge permit</w:t>
      </w:r>
      <w:r w:rsidR="00F158B7">
        <w:t>s</w:t>
      </w:r>
      <w:r w:rsidR="00D245FB">
        <w:t>.</w:t>
      </w:r>
    </w:p>
    <w:p w:rsidR="00B0262A" w:rsidRDefault="00B0262A" w:rsidP="00B0262A">
      <w:pPr>
        <w:pStyle w:val="Heading3"/>
      </w:pPr>
      <w:r>
        <w:lastRenderedPageBreak/>
        <w:t>Issues</w:t>
      </w:r>
    </w:p>
    <w:p w:rsidR="00B94DEC" w:rsidRDefault="00F158B7" w:rsidP="00593155">
      <w:r>
        <w:t xml:space="preserve">If mine water pumping rates are increased at </w:t>
      </w:r>
      <w:proofErr w:type="spellStart"/>
      <w:r>
        <w:t>Horden</w:t>
      </w:r>
      <w:proofErr w:type="spellEnd"/>
      <w:r>
        <w:t>, the quality deteriorates. This impacts not only the iron concentrations but also the salinity of the mine water. The limit for chlorides concentration impacting the reed is unknown but estimated to be 10,000 mg/L.</w:t>
      </w:r>
    </w:p>
    <w:p w:rsidR="00AA7CE0" w:rsidRDefault="00AA7CE0" w:rsidP="00593155">
      <w:r>
        <w:t>Both sites</w:t>
      </w:r>
      <w:r w:rsidR="007F1FD0">
        <w:t>’</w:t>
      </w:r>
      <w:r>
        <w:t xml:space="preserve"> </w:t>
      </w:r>
      <w:r w:rsidR="007F1FD0">
        <w:t xml:space="preserve">permits </w:t>
      </w:r>
      <w:r>
        <w:t xml:space="preserve">have been </w:t>
      </w:r>
      <w:r w:rsidR="007F1FD0">
        <w:t xml:space="preserve">varied </w:t>
      </w:r>
      <w:r>
        <w:t xml:space="preserve">to </w:t>
      </w:r>
      <w:r w:rsidR="007F1FD0">
        <w:t xml:space="preserve">iron </w:t>
      </w:r>
      <w:r>
        <w:t xml:space="preserve">loading </w:t>
      </w:r>
      <w:r w:rsidR="007F1FD0">
        <w:t xml:space="preserve">based </w:t>
      </w:r>
      <w:r>
        <w:t>consents, so it is critical to have accurate flow measurements to calculate the iron loading.</w:t>
      </w:r>
    </w:p>
    <w:p w:rsidR="00AA7CE0" w:rsidRDefault="00AA7CE0" w:rsidP="00593155">
      <w:r>
        <w:t xml:space="preserve">Prior to the </w:t>
      </w:r>
      <w:r w:rsidR="007F1FD0">
        <w:t xml:space="preserve">iron </w:t>
      </w:r>
      <w:r>
        <w:t xml:space="preserve">loading consent being issued </w:t>
      </w:r>
      <w:proofErr w:type="spellStart"/>
      <w:r>
        <w:t>Horden</w:t>
      </w:r>
      <w:proofErr w:type="spellEnd"/>
      <w:r>
        <w:t xml:space="preserve"> was under investigation by the EA for exceeding the 10 mg/L iron consented limit.</w:t>
      </w:r>
    </w:p>
    <w:p w:rsidR="00AA7CE0" w:rsidRDefault="00AA7CE0" w:rsidP="00593155">
      <w:r>
        <w:t>Despite the loading consent, the treated iron concentration at Dawdon must not exceed 30mg/L.</w:t>
      </w:r>
    </w:p>
    <w:p w:rsidR="00983D34" w:rsidRDefault="00983D34" w:rsidP="00983D34">
      <w:pPr>
        <w:pStyle w:val="Heading2"/>
      </w:pPr>
      <w:r>
        <w:t>Other Aspects</w:t>
      </w:r>
    </w:p>
    <w:p w:rsidR="00B15914" w:rsidRDefault="00F158B7" w:rsidP="00B15914">
      <w:r>
        <w:t xml:space="preserve">The control levels and system of setting control bands are under review. This may look at the possibility of using Easington as a control point for both Dawdon and </w:t>
      </w:r>
      <w:proofErr w:type="spellStart"/>
      <w:r>
        <w:t>Horden</w:t>
      </w:r>
      <w:proofErr w:type="spellEnd"/>
      <w:r>
        <w:t>.</w:t>
      </w:r>
      <w:bookmarkStart w:id="0" w:name="_GoBack"/>
      <w:bookmarkEnd w:id="0"/>
    </w:p>
    <w:sectPr w:rsidR="00B1591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155" w:rsidRDefault="00593155" w:rsidP="00593155">
      <w:pPr>
        <w:spacing w:after="0" w:line="240" w:lineRule="auto"/>
      </w:pPr>
      <w:r>
        <w:separator/>
      </w:r>
    </w:p>
  </w:endnote>
  <w:endnote w:type="continuationSeparator" w:id="0">
    <w:p w:rsidR="00593155" w:rsidRDefault="00593155" w:rsidP="00593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155" w:rsidRDefault="002C5FED">
    <w:pPr>
      <w:pStyle w:val="Footer"/>
    </w:pPr>
    <w:r>
      <w:t>May 2016</w:t>
    </w:r>
    <w:r w:rsidR="00593155">
      <w:t xml:space="preserve"> </w:t>
    </w:r>
  </w:p>
  <w:p w:rsidR="00593155" w:rsidRDefault="005931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155" w:rsidRDefault="00593155" w:rsidP="00593155">
      <w:pPr>
        <w:spacing w:after="0" w:line="240" w:lineRule="auto"/>
      </w:pPr>
      <w:r>
        <w:separator/>
      </w:r>
    </w:p>
  </w:footnote>
  <w:footnote w:type="continuationSeparator" w:id="0">
    <w:p w:rsidR="00593155" w:rsidRDefault="00593155" w:rsidP="005931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762"/>
    <w:rsid w:val="000B163C"/>
    <w:rsid w:val="00181C67"/>
    <w:rsid w:val="00236762"/>
    <w:rsid w:val="002B0252"/>
    <w:rsid w:val="002C5FED"/>
    <w:rsid w:val="002E49DF"/>
    <w:rsid w:val="004C79A4"/>
    <w:rsid w:val="00593155"/>
    <w:rsid w:val="005D2E4C"/>
    <w:rsid w:val="0064016E"/>
    <w:rsid w:val="00687181"/>
    <w:rsid w:val="007460A8"/>
    <w:rsid w:val="00751D94"/>
    <w:rsid w:val="00785A06"/>
    <w:rsid w:val="007D31CB"/>
    <w:rsid w:val="007F1FD0"/>
    <w:rsid w:val="0092267C"/>
    <w:rsid w:val="00972DE6"/>
    <w:rsid w:val="00983D34"/>
    <w:rsid w:val="009A70F4"/>
    <w:rsid w:val="009B0DE9"/>
    <w:rsid w:val="00AA3E7B"/>
    <w:rsid w:val="00AA7CE0"/>
    <w:rsid w:val="00AE6FDD"/>
    <w:rsid w:val="00B0262A"/>
    <w:rsid w:val="00B15914"/>
    <w:rsid w:val="00B94DEC"/>
    <w:rsid w:val="00C0178E"/>
    <w:rsid w:val="00CE340E"/>
    <w:rsid w:val="00D245FB"/>
    <w:rsid w:val="00E66341"/>
    <w:rsid w:val="00E71777"/>
    <w:rsid w:val="00F158B7"/>
    <w:rsid w:val="00FB707A"/>
    <w:rsid w:val="00FC49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2D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26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3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155"/>
    <w:rPr>
      <w:rFonts w:ascii="Tahoma" w:hAnsi="Tahoma" w:cs="Tahoma"/>
      <w:sz w:val="16"/>
      <w:szCs w:val="16"/>
    </w:rPr>
  </w:style>
  <w:style w:type="character" w:customStyle="1" w:styleId="Heading2Char">
    <w:name w:val="Heading 2 Char"/>
    <w:basedOn w:val="DefaultParagraphFont"/>
    <w:link w:val="Heading2"/>
    <w:uiPriority w:val="9"/>
    <w:rsid w:val="005931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931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155"/>
  </w:style>
  <w:style w:type="paragraph" w:styleId="Footer">
    <w:name w:val="footer"/>
    <w:basedOn w:val="Normal"/>
    <w:link w:val="FooterChar"/>
    <w:uiPriority w:val="99"/>
    <w:unhideWhenUsed/>
    <w:rsid w:val="005931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155"/>
  </w:style>
  <w:style w:type="character" w:customStyle="1" w:styleId="Heading3Char">
    <w:name w:val="Heading 3 Char"/>
    <w:basedOn w:val="DefaultParagraphFont"/>
    <w:link w:val="Heading3"/>
    <w:uiPriority w:val="9"/>
    <w:rsid w:val="0092267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72DE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2D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26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3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155"/>
    <w:rPr>
      <w:rFonts w:ascii="Tahoma" w:hAnsi="Tahoma" w:cs="Tahoma"/>
      <w:sz w:val="16"/>
      <w:szCs w:val="16"/>
    </w:rPr>
  </w:style>
  <w:style w:type="character" w:customStyle="1" w:styleId="Heading2Char">
    <w:name w:val="Heading 2 Char"/>
    <w:basedOn w:val="DefaultParagraphFont"/>
    <w:link w:val="Heading2"/>
    <w:uiPriority w:val="9"/>
    <w:rsid w:val="005931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931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155"/>
  </w:style>
  <w:style w:type="paragraph" w:styleId="Footer">
    <w:name w:val="footer"/>
    <w:basedOn w:val="Normal"/>
    <w:link w:val="FooterChar"/>
    <w:uiPriority w:val="99"/>
    <w:unhideWhenUsed/>
    <w:rsid w:val="005931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155"/>
  </w:style>
  <w:style w:type="character" w:customStyle="1" w:styleId="Heading3Char">
    <w:name w:val="Heading 3 Char"/>
    <w:basedOn w:val="DefaultParagraphFont"/>
    <w:link w:val="Heading3"/>
    <w:uiPriority w:val="9"/>
    <w:rsid w:val="0092267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72DE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The Coal Authority</Company>
  <LinksUpToDate>false</LinksUpToDate>
  <CharactersWithSpaces>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Watson</dc:creator>
  <cp:lastModifiedBy>Ian Watson</cp:lastModifiedBy>
  <cp:revision>6</cp:revision>
  <dcterms:created xsi:type="dcterms:W3CDTF">2016-05-04T14:27:00Z</dcterms:created>
  <dcterms:modified xsi:type="dcterms:W3CDTF">2016-05-04T15:47:00Z</dcterms:modified>
</cp:coreProperties>
</file>