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95180C" w14:textId="77777777" w:rsidR="00964B0C" w:rsidRPr="00F5463F" w:rsidRDefault="00964B0C">
      <w:pPr>
        <w:rPr>
          <w:b/>
          <w:sz w:val="28"/>
        </w:rPr>
      </w:pPr>
    </w:p>
    <w:p w14:paraId="0095180D" w14:textId="77777777" w:rsidR="00964B0C" w:rsidRPr="00F5463F" w:rsidRDefault="00964B0C">
      <w:pPr>
        <w:rPr>
          <w:b/>
          <w:sz w:val="28"/>
        </w:rPr>
      </w:pPr>
      <w:r w:rsidRPr="00F5463F">
        <w:rPr>
          <w:b/>
          <w:noProof/>
          <w:sz w:val="28"/>
        </w:rPr>
        <w:drawing>
          <wp:anchor distT="0" distB="0" distL="114300" distR="114300" simplePos="0" relativeHeight="251655168" behindDoc="0" locked="0" layoutInCell="1" allowOverlap="1" wp14:anchorId="0095189A" wp14:editId="446F5628">
            <wp:simplePos x="0" y="0"/>
            <wp:positionH relativeFrom="column">
              <wp:posOffset>2134870</wp:posOffset>
            </wp:positionH>
            <wp:positionV relativeFrom="paragraph">
              <wp:posOffset>318770</wp:posOffset>
            </wp:positionV>
            <wp:extent cx="1479550" cy="1296035"/>
            <wp:effectExtent l="0" t="0" r="6350" b="0"/>
            <wp:wrapSquare wrapText="bothSides"/>
            <wp:docPr id="2" name="Picture 1" descr="C:\Documents and Settings\whittd.INFPROD\Desktop\logo - coloured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whittd.INFPROD\Desktop\logo - coloured copy.PNG"/>
                    <pic:cNvPicPr>
                      <a:picLocks noChangeAspect="1" noChangeArrowheads="1"/>
                    </pic:cNvPicPr>
                  </pic:nvPicPr>
                  <pic:blipFill>
                    <a:blip r:embed="rId9" cstate="screen"/>
                    <a:srcRect/>
                    <a:stretch>
                      <a:fillRect/>
                    </a:stretch>
                  </pic:blipFill>
                  <pic:spPr bwMode="auto">
                    <a:xfrm>
                      <a:off x="0" y="0"/>
                      <a:ext cx="1479550" cy="1296035"/>
                    </a:xfrm>
                    <a:prstGeom prst="rect">
                      <a:avLst/>
                    </a:prstGeom>
                    <a:noFill/>
                    <a:ln w="9525">
                      <a:noFill/>
                      <a:miter lim="800000"/>
                      <a:headEnd/>
                      <a:tailEnd/>
                    </a:ln>
                  </pic:spPr>
                </pic:pic>
              </a:graphicData>
            </a:graphic>
          </wp:anchor>
        </w:drawing>
      </w:r>
    </w:p>
    <w:p w14:paraId="0095180E" w14:textId="77777777" w:rsidR="00964B0C" w:rsidRPr="00F5463F" w:rsidRDefault="00964B0C">
      <w:pPr>
        <w:rPr>
          <w:b/>
          <w:sz w:val="28"/>
        </w:rPr>
      </w:pPr>
    </w:p>
    <w:p w14:paraId="0095180F" w14:textId="77777777" w:rsidR="00964B0C" w:rsidRPr="00F5463F" w:rsidRDefault="00964B0C" w:rsidP="00F5463F">
      <w:pPr>
        <w:rPr>
          <w:b/>
          <w:sz w:val="28"/>
        </w:rPr>
      </w:pPr>
    </w:p>
    <w:p w14:paraId="00951810" w14:textId="77777777" w:rsidR="00964B0C" w:rsidRPr="00F5463F" w:rsidRDefault="00964B0C" w:rsidP="00F5463F">
      <w:pPr>
        <w:rPr>
          <w:b/>
          <w:sz w:val="28"/>
        </w:rPr>
      </w:pPr>
    </w:p>
    <w:p w14:paraId="00951811" w14:textId="77777777" w:rsidR="00964B0C" w:rsidRPr="00F5463F" w:rsidRDefault="00964B0C" w:rsidP="00F5463F">
      <w:pPr>
        <w:rPr>
          <w:b/>
          <w:sz w:val="28"/>
        </w:rPr>
      </w:pPr>
    </w:p>
    <w:p w14:paraId="00951812" w14:textId="77777777" w:rsidR="00964B0C" w:rsidRPr="00F5463F" w:rsidRDefault="00964B0C" w:rsidP="00964B0C">
      <w:pPr>
        <w:jc w:val="center"/>
        <w:rPr>
          <w:b/>
          <w:sz w:val="28"/>
        </w:rPr>
      </w:pPr>
    </w:p>
    <w:p w14:paraId="00951813" w14:textId="77777777" w:rsidR="00371418" w:rsidRPr="00F5463F" w:rsidRDefault="004D6BF9" w:rsidP="00964B0C">
      <w:pPr>
        <w:jc w:val="center"/>
        <w:rPr>
          <w:b/>
          <w:sz w:val="28"/>
        </w:rPr>
      </w:pPr>
      <w:r w:rsidRPr="00F5463F">
        <w:rPr>
          <w:b/>
          <w:sz w:val="28"/>
        </w:rPr>
        <w:t>Coalfield</w:t>
      </w:r>
      <w:r w:rsidR="00AA1267" w:rsidRPr="00F5463F">
        <w:rPr>
          <w:b/>
          <w:sz w:val="28"/>
        </w:rPr>
        <w:t xml:space="preserve"> strategy document</w:t>
      </w:r>
    </w:p>
    <w:p w14:paraId="00951814" w14:textId="77777777" w:rsidR="00964B0C" w:rsidRPr="00F5463F" w:rsidRDefault="00964B0C" w:rsidP="00964B0C">
      <w:pPr>
        <w:jc w:val="center"/>
        <w:rPr>
          <w:b/>
          <w:sz w:val="28"/>
        </w:rPr>
      </w:pPr>
    </w:p>
    <w:p w14:paraId="00951815" w14:textId="1A26CF2D" w:rsidR="00AA1267" w:rsidRPr="00F5463F" w:rsidRDefault="00F5463F" w:rsidP="00964B0C">
      <w:pPr>
        <w:jc w:val="center"/>
        <w:rPr>
          <w:sz w:val="28"/>
        </w:rPr>
      </w:pPr>
      <w:r w:rsidRPr="00F5463F">
        <w:rPr>
          <w:b/>
          <w:sz w:val="28"/>
        </w:rPr>
        <w:t>East of Wear</w:t>
      </w:r>
      <w:r w:rsidR="00AA1267" w:rsidRPr="00F5463F">
        <w:rPr>
          <w:b/>
          <w:sz w:val="28"/>
        </w:rPr>
        <w:t xml:space="preserve"> </w:t>
      </w:r>
      <w:r w:rsidR="006977C9" w:rsidRPr="00F5463F">
        <w:rPr>
          <w:b/>
          <w:sz w:val="28"/>
        </w:rPr>
        <w:t>Coalfield</w:t>
      </w:r>
    </w:p>
    <w:p w14:paraId="00951816" w14:textId="073CF828" w:rsidR="00964B0C" w:rsidRPr="00FA2FF5" w:rsidRDefault="00FA2FF5" w:rsidP="00964B0C">
      <w:pPr>
        <w:jc w:val="center"/>
        <w:rPr>
          <w:b/>
        </w:rPr>
      </w:pPr>
      <w:proofErr w:type="spellStart"/>
      <w:r w:rsidRPr="00FA2FF5">
        <w:rPr>
          <w:b/>
        </w:rPr>
        <w:t>Dawdon</w:t>
      </w:r>
      <w:proofErr w:type="spellEnd"/>
      <w:r w:rsidRPr="00FA2FF5">
        <w:rPr>
          <w:b/>
        </w:rPr>
        <w:t xml:space="preserve"> and </w:t>
      </w:r>
      <w:proofErr w:type="spellStart"/>
      <w:r w:rsidRPr="00FA2FF5">
        <w:rPr>
          <w:b/>
        </w:rPr>
        <w:t>Horden</w:t>
      </w:r>
      <w:proofErr w:type="spellEnd"/>
      <w:r w:rsidRPr="00FA2FF5">
        <w:rPr>
          <w:b/>
        </w:rPr>
        <w:t xml:space="preserve"> Section</w:t>
      </w:r>
    </w:p>
    <w:p w14:paraId="00951817" w14:textId="77777777" w:rsidR="00964B0C" w:rsidRPr="00F5463F" w:rsidRDefault="00964B0C" w:rsidP="00964B0C">
      <w:pPr>
        <w:jc w:val="center"/>
      </w:pPr>
    </w:p>
    <w:p w14:paraId="00951818" w14:textId="77777777" w:rsidR="00964B0C" w:rsidRPr="00F5463F" w:rsidRDefault="00964B0C" w:rsidP="00964B0C">
      <w:pPr>
        <w:jc w:val="center"/>
      </w:pPr>
    </w:p>
    <w:p w14:paraId="00951819" w14:textId="4E3E3B2C" w:rsidR="00AA1267" w:rsidRPr="00F5463F" w:rsidRDefault="00F5463F" w:rsidP="00964B0C">
      <w:pPr>
        <w:jc w:val="center"/>
      </w:pPr>
      <w:r w:rsidRPr="00F5463F">
        <w:t xml:space="preserve">August </w:t>
      </w:r>
      <w:r w:rsidR="00964B0C" w:rsidRPr="00F5463F">
        <w:t>2014</w:t>
      </w:r>
    </w:p>
    <w:p w14:paraId="0095181A" w14:textId="77777777" w:rsidR="00964B0C" w:rsidRPr="00F5463F" w:rsidRDefault="00964B0C" w:rsidP="00964B0C">
      <w:pPr>
        <w:jc w:val="center"/>
      </w:pPr>
    </w:p>
    <w:p w14:paraId="0095181B" w14:textId="77777777" w:rsidR="00964B0C" w:rsidRPr="00F5463F" w:rsidRDefault="00964B0C" w:rsidP="00964B0C">
      <w:pPr>
        <w:jc w:val="center"/>
      </w:pPr>
    </w:p>
    <w:p w14:paraId="0095181C" w14:textId="77777777" w:rsidR="00964B0C" w:rsidRPr="00F5463F" w:rsidRDefault="00964B0C" w:rsidP="00964B0C">
      <w:pPr>
        <w:jc w:val="center"/>
      </w:pPr>
    </w:p>
    <w:p w14:paraId="0095181D" w14:textId="77777777" w:rsidR="00964B0C" w:rsidRPr="00F5463F" w:rsidRDefault="00964B0C" w:rsidP="00964B0C">
      <w:pPr>
        <w:rPr>
          <w:rFonts w:cs="Arial"/>
        </w:rPr>
      </w:pPr>
    </w:p>
    <w:p w14:paraId="0095181E" w14:textId="77777777" w:rsidR="00964B0C" w:rsidRPr="00F5463F" w:rsidRDefault="001F1E55" w:rsidP="001F1E55">
      <w:pPr>
        <w:jc w:val="center"/>
        <w:rPr>
          <w:rFonts w:cs="Arial"/>
        </w:rPr>
      </w:pPr>
      <w:r w:rsidRPr="00F5463F">
        <w:rPr>
          <w:rFonts w:cs="Arial"/>
        </w:rPr>
        <w:t>© The Coal Authority</w:t>
      </w:r>
    </w:p>
    <w:p w14:paraId="0095181F" w14:textId="77777777" w:rsidR="00964B0C" w:rsidRPr="00F5463F" w:rsidRDefault="00964B0C" w:rsidP="00964B0C">
      <w:pPr>
        <w:rPr>
          <w:rFonts w:cs="Arial"/>
        </w:rPr>
      </w:pPr>
    </w:p>
    <w:p w14:paraId="00951820" w14:textId="77777777" w:rsidR="00964B0C" w:rsidRPr="00F5463F" w:rsidRDefault="00964B0C" w:rsidP="00964B0C">
      <w:pPr>
        <w:rPr>
          <w:rFonts w:cs="Arial"/>
        </w:rPr>
      </w:pPr>
    </w:p>
    <w:p w14:paraId="00951821" w14:textId="77777777" w:rsidR="00964B0C" w:rsidRPr="00F5463F" w:rsidRDefault="00964B0C" w:rsidP="00964B0C">
      <w:pPr>
        <w:rPr>
          <w:rFonts w:cs="Arial"/>
          <w:b/>
        </w:rPr>
      </w:pPr>
      <w:r w:rsidRPr="00F5463F">
        <w:rPr>
          <w:rFonts w:cs="Arial"/>
          <w:b/>
        </w:rPr>
        <w:t>Version History</w:t>
      </w:r>
    </w:p>
    <w:tbl>
      <w:tblPr>
        <w:tblStyle w:val="TableGrid"/>
        <w:tblW w:w="0" w:type="auto"/>
        <w:tblLook w:val="04A0" w:firstRow="1" w:lastRow="0" w:firstColumn="1" w:lastColumn="0" w:noHBand="0" w:noVBand="1"/>
      </w:tblPr>
      <w:tblGrid>
        <w:gridCol w:w="1384"/>
        <w:gridCol w:w="1559"/>
        <w:gridCol w:w="2127"/>
        <w:gridCol w:w="4172"/>
      </w:tblGrid>
      <w:tr w:rsidR="00F5463F" w:rsidRPr="00F5463F" w14:paraId="00951826" w14:textId="77777777" w:rsidTr="00AA0DF1">
        <w:tc>
          <w:tcPr>
            <w:tcW w:w="1384" w:type="dxa"/>
          </w:tcPr>
          <w:p w14:paraId="00951822" w14:textId="77777777" w:rsidR="00964B0C" w:rsidRPr="00F5463F" w:rsidRDefault="00964B0C" w:rsidP="00AA0DF1">
            <w:pPr>
              <w:jc w:val="both"/>
              <w:rPr>
                <w:b/>
              </w:rPr>
            </w:pPr>
            <w:r w:rsidRPr="00F5463F">
              <w:rPr>
                <w:b/>
              </w:rPr>
              <w:t>Version</w:t>
            </w:r>
          </w:p>
        </w:tc>
        <w:tc>
          <w:tcPr>
            <w:tcW w:w="1559" w:type="dxa"/>
          </w:tcPr>
          <w:p w14:paraId="00951823" w14:textId="77777777" w:rsidR="00964B0C" w:rsidRPr="00F5463F" w:rsidRDefault="00964B0C" w:rsidP="00AA0DF1">
            <w:pPr>
              <w:jc w:val="both"/>
              <w:rPr>
                <w:b/>
              </w:rPr>
            </w:pPr>
            <w:r w:rsidRPr="00F5463F">
              <w:rPr>
                <w:b/>
              </w:rPr>
              <w:t>Date</w:t>
            </w:r>
          </w:p>
        </w:tc>
        <w:tc>
          <w:tcPr>
            <w:tcW w:w="2127" w:type="dxa"/>
          </w:tcPr>
          <w:p w14:paraId="00951824" w14:textId="77777777" w:rsidR="00964B0C" w:rsidRPr="00F5463F" w:rsidRDefault="00964B0C" w:rsidP="00AA0DF1">
            <w:pPr>
              <w:jc w:val="both"/>
              <w:rPr>
                <w:b/>
              </w:rPr>
            </w:pPr>
            <w:r w:rsidRPr="00F5463F">
              <w:rPr>
                <w:b/>
              </w:rPr>
              <w:t>Authors</w:t>
            </w:r>
          </w:p>
        </w:tc>
        <w:tc>
          <w:tcPr>
            <w:tcW w:w="4172" w:type="dxa"/>
          </w:tcPr>
          <w:p w14:paraId="00951825" w14:textId="77777777" w:rsidR="00964B0C" w:rsidRPr="00F5463F" w:rsidRDefault="00964B0C" w:rsidP="00AA0DF1">
            <w:pPr>
              <w:jc w:val="both"/>
              <w:rPr>
                <w:b/>
              </w:rPr>
            </w:pPr>
            <w:r w:rsidRPr="00F5463F">
              <w:rPr>
                <w:b/>
              </w:rPr>
              <w:t>Comments</w:t>
            </w:r>
          </w:p>
        </w:tc>
      </w:tr>
      <w:tr w:rsidR="00964B0C" w:rsidRPr="00F5463F" w14:paraId="0095182C" w14:textId="77777777" w:rsidTr="00AA0DF1">
        <w:tc>
          <w:tcPr>
            <w:tcW w:w="1384" w:type="dxa"/>
          </w:tcPr>
          <w:p w14:paraId="00951827" w14:textId="77777777" w:rsidR="00964B0C" w:rsidRPr="00F5463F" w:rsidRDefault="00BE522A" w:rsidP="00AA0DF1">
            <w:pPr>
              <w:jc w:val="both"/>
            </w:pPr>
            <w:r w:rsidRPr="00F5463F">
              <w:t>1</w:t>
            </w:r>
          </w:p>
        </w:tc>
        <w:tc>
          <w:tcPr>
            <w:tcW w:w="1559" w:type="dxa"/>
          </w:tcPr>
          <w:p w14:paraId="00951828" w14:textId="77777777" w:rsidR="00964B0C" w:rsidRPr="00F5463F" w:rsidRDefault="00964B0C" w:rsidP="00AA0DF1">
            <w:pPr>
              <w:jc w:val="both"/>
            </w:pPr>
          </w:p>
        </w:tc>
        <w:tc>
          <w:tcPr>
            <w:tcW w:w="2127" w:type="dxa"/>
          </w:tcPr>
          <w:p w14:paraId="0095182A" w14:textId="777AB359" w:rsidR="00964B0C" w:rsidRPr="00F5463F" w:rsidRDefault="00964B0C" w:rsidP="00581046">
            <w:pPr>
              <w:jc w:val="both"/>
            </w:pPr>
            <w:r w:rsidRPr="00F5463F">
              <w:t>Lee Wyatt</w:t>
            </w:r>
          </w:p>
        </w:tc>
        <w:tc>
          <w:tcPr>
            <w:tcW w:w="4172" w:type="dxa"/>
          </w:tcPr>
          <w:p w14:paraId="0095182B" w14:textId="77777777" w:rsidR="00964B0C" w:rsidRPr="00F5463F" w:rsidRDefault="00964B0C" w:rsidP="00AA0DF1">
            <w:pPr>
              <w:jc w:val="both"/>
            </w:pPr>
            <w:r w:rsidRPr="00F5463F">
              <w:t>Draft for comment</w:t>
            </w:r>
          </w:p>
        </w:tc>
      </w:tr>
    </w:tbl>
    <w:p w14:paraId="0095182D" w14:textId="77777777" w:rsidR="00964B0C" w:rsidRPr="00F5463F" w:rsidRDefault="00964B0C"/>
    <w:p w14:paraId="0095182E" w14:textId="77777777" w:rsidR="00964B0C" w:rsidRPr="00F5463F" w:rsidRDefault="00964B0C">
      <w:r w:rsidRPr="00F5463F">
        <w:br w:type="page"/>
      </w:r>
    </w:p>
    <w:p w14:paraId="0095182F" w14:textId="77777777" w:rsidR="00AA1267" w:rsidRPr="00F5463F" w:rsidRDefault="00AA1267" w:rsidP="00964B0C">
      <w:pPr>
        <w:jc w:val="both"/>
      </w:pPr>
    </w:p>
    <w:p w14:paraId="00951830" w14:textId="77777777" w:rsidR="00AA1267" w:rsidRPr="00F5463F" w:rsidRDefault="00AA1267" w:rsidP="00964B0C">
      <w:pPr>
        <w:jc w:val="both"/>
      </w:pPr>
      <w:r w:rsidRPr="00F5463F">
        <w:rPr>
          <w:b/>
        </w:rPr>
        <w:t>Introduction</w:t>
      </w:r>
    </w:p>
    <w:p w14:paraId="00951831" w14:textId="12D87C73" w:rsidR="00AA1267" w:rsidRPr="00F5463F" w:rsidRDefault="00FE0012" w:rsidP="00964B0C">
      <w:pPr>
        <w:jc w:val="both"/>
      </w:pPr>
      <w:r w:rsidRPr="00F5463F">
        <w:t>This document outlines the current known details</w:t>
      </w:r>
      <w:r w:rsidR="00D7019E" w:rsidRPr="00F5463F">
        <w:t>,</w:t>
      </w:r>
      <w:r w:rsidRPr="00F5463F">
        <w:t xml:space="preserve"> and risks associated with rising mine water in the </w:t>
      </w:r>
      <w:r w:rsidR="00FA2FF5">
        <w:t xml:space="preserve">East of Wear </w:t>
      </w:r>
      <w:r w:rsidR="00E249AA" w:rsidRPr="00F5463F">
        <w:t>C</w:t>
      </w:r>
      <w:r w:rsidR="001740FA" w:rsidRPr="00F5463F">
        <w:t>oalfield</w:t>
      </w:r>
      <w:r w:rsidR="00FA2FF5">
        <w:t xml:space="preserve"> (</w:t>
      </w:r>
      <w:proofErr w:type="spellStart"/>
      <w:r w:rsidR="00FA2FF5">
        <w:t>Dawdon</w:t>
      </w:r>
      <w:proofErr w:type="spellEnd"/>
      <w:r w:rsidR="00FA2FF5">
        <w:t xml:space="preserve"> &amp; </w:t>
      </w:r>
      <w:proofErr w:type="spellStart"/>
      <w:r w:rsidR="00FA2FF5" w:rsidRPr="00F5463F">
        <w:t>Horden</w:t>
      </w:r>
      <w:proofErr w:type="spellEnd"/>
      <w:r w:rsidR="00FA2FF5">
        <w:t xml:space="preserve"> section</w:t>
      </w:r>
      <w:r w:rsidR="00FA2FF5" w:rsidRPr="00F5463F">
        <w:t>)</w:t>
      </w:r>
      <w:r w:rsidR="001740FA" w:rsidRPr="00F5463F">
        <w:t xml:space="preserve">, </w:t>
      </w:r>
      <w:r w:rsidR="00B34991" w:rsidRPr="00F5463F">
        <w:t>n</w:t>
      </w:r>
      <w:r w:rsidR="00B928A2" w:rsidRPr="00F5463F">
        <w:t>ortheast England</w:t>
      </w:r>
      <w:r w:rsidRPr="00F5463F">
        <w:t>. The document also summarises any key potential stakeholders, followed by options and recommendations as part of the forward strategy for preventing risks from occurring.</w:t>
      </w:r>
    </w:p>
    <w:p w14:paraId="00951832" w14:textId="77777777" w:rsidR="00AA1267" w:rsidRPr="00F5463F" w:rsidRDefault="00AA1267" w:rsidP="00964B0C">
      <w:pPr>
        <w:jc w:val="both"/>
      </w:pPr>
    </w:p>
    <w:p w14:paraId="00951833" w14:textId="77777777" w:rsidR="00AA1267" w:rsidRPr="001D0442" w:rsidRDefault="00AA1267" w:rsidP="00964B0C">
      <w:pPr>
        <w:jc w:val="both"/>
      </w:pPr>
      <w:r w:rsidRPr="001D0442">
        <w:rPr>
          <w:b/>
        </w:rPr>
        <w:t>Summary</w:t>
      </w:r>
      <w:r w:rsidR="00B54140" w:rsidRPr="001D0442">
        <w:rPr>
          <w:b/>
        </w:rPr>
        <w:t xml:space="preserve"> and History</w:t>
      </w:r>
    </w:p>
    <w:p w14:paraId="00951834" w14:textId="1BF28701" w:rsidR="005571AD" w:rsidRDefault="001A5A7C" w:rsidP="00964B0C">
      <w:pPr>
        <w:jc w:val="both"/>
      </w:pPr>
      <w:r w:rsidRPr="001D0442">
        <w:t xml:space="preserve">The </w:t>
      </w:r>
      <w:r w:rsidR="001D0442" w:rsidRPr="001D0442">
        <w:t xml:space="preserve">East of Wear </w:t>
      </w:r>
      <w:r w:rsidRPr="001D0442">
        <w:t xml:space="preserve">Coalfield </w:t>
      </w:r>
      <w:r w:rsidR="003C5CF7">
        <w:t>(</w:t>
      </w:r>
      <w:proofErr w:type="spellStart"/>
      <w:r w:rsidR="003C5CF7">
        <w:t>Daw</w:t>
      </w:r>
      <w:r w:rsidR="00FA2FF5">
        <w:t>don</w:t>
      </w:r>
      <w:proofErr w:type="spellEnd"/>
      <w:r w:rsidR="00FA2FF5">
        <w:t xml:space="preserve"> &amp; </w:t>
      </w:r>
      <w:proofErr w:type="spellStart"/>
      <w:r w:rsidR="00FA2FF5">
        <w:t>Horden</w:t>
      </w:r>
      <w:proofErr w:type="spellEnd"/>
      <w:r w:rsidR="00FA2FF5">
        <w:t xml:space="preserve"> section) </w:t>
      </w:r>
      <w:r w:rsidRPr="001D0442">
        <w:t xml:space="preserve">is located </w:t>
      </w:r>
      <w:r w:rsidR="0031007B" w:rsidRPr="001D0442">
        <w:t>o</w:t>
      </w:r>
      <w:r w:rsidR="002F45EE" w:rsidRPr="001D0442">
        <w:t xml:space="preserve">n </w:t>
      </w:r>
      <w:r w:rsidR="0031007B" w:rsidRPr="001D0442">
        <w:t xml:space="preserve">the </w:t>
      </w:r>
      <w:r w:rsidR="001D0442" w:rsidRPr="001D0442">
        <w:t xml:space="preserve">Durham </w:t>
      </w:r>
      <w:r w:rsidR="002F45EE" w:rsidRPr="001D0442">
        <w:t>coast in the northe</w:t>
      </w:r>
      <w:r w:rsidR="002F45EE" w:rsidRPr="000C75FA">
        <w:t xml:space="preserve">ast of England, from </w:t>
      </w:r>
      <w:r w:rsidR="00AD0810" w:rsidRPr="000C75FA">
        <w:t xml:space="preserve">Sunderland </w:t>
      </w:r>
      <w:r w:rsidR="005571AD" w:rsidRPr="000C75FA">
        <w:t xml:space="preserve">in the north to </w:t>
      </w:r>
      <w:r w:rsidR="00AD0810" w:rsidRPr="000C75FA">
        <w:t xml:space="preserve">Hartlepool </w:t>
      </w:r>
      <w:r w:rsidR="005571AD" w:rsidRPr="000C75FA">
        <w:t xml:space="preserve">in the south </w:t>
      </w:r>
      <w:r w:rsidRPr="000C75FA">
        <w:t>(see figure 1).</w:t>
      </w:r>
      <w:r w:rsidR="00363885" w:rsidRPr="000C75FA">
        <w:t xml:space="preserve"> The mining extent </w:t>
      </w:r>
      <w:r w:rsidR="00F659C5" w:rsidRPr="000C75FA">
        <w:t>(</w:t>
      </w:r>
      <w:r w:rsidR="00F659C5" w:rsidRPr="000C75FA">
        <w:rPr>
          <w:i/>
        </w:rPr>
        <w:t>c.</w:t>
      </w:r>
      <w:r w:rsidR="00F659C5" w:rsidRPr="000C75FA">
        <w:t>180 km</w:t>
      </w:r>
      <w:r w:rsidR="00F659C5" w:rsidRPr="000C75FA">
        <w:rPr>
          <w:vertAlign w:val="superscript"/>
        </w:rPr>
        <w:t>2</w:t>
      </w:r>
      <w:r w:rsidR="00F659C5" w:rsidRPr="000C75FA">
        <w:t xml:space="preserve">) </w:t>
      </w:r>
      <w:r w:rsidR="00363885" w:rsidRPr="000C75FA">
        <w:t>cover</w:t>
      </w:r>
      <w:r w:rsidR="000C75FA" w:rsidRPr="000C75FA">
        <w:t>s</w:t>
      </w:r>
      <w:r w:rsidR="00363885" w:rsidRPr="000C75FA">
        <w:t xml:space="preserve"> </w:t>
      </w:r>
      <w:r w:rsidR="00E249AA" w:rsidRPr="000C75FA">
        <w:t xml:space="preserve">both </w:t>
      </w:r>
      <w:r w:rsidR="00AD0810" w:rsidRPr="000C75FA">
        <w:t xml:space="preserve">onshore (inland) and offshore </w:t>
      </w:r>
      <w:r w:rsidR="000C75FA" w:rsidRPr="000C75FA">
        <w:t xml:space="preserve">interconnected </w:t>
      </w:r>
      <w:r w:rsidR="00AD0810" w:rsidRPr="000C75FA">
        <w:t>mine workings</w:t>
      </w:r>
      <w:r w:rsidR="005571AD" w:rsidRPr="000C75FA">
        <w:t>.</w:t>
      </w:r>
      <w:r w:rsidRPr="000C75FA">
        <w:t xml:space="preserve"> </w:t>
      </w:r>
      <w:r w:rsidR="000C75FA" w:rsidRPr="000C75FA">
        <w:t>The majority of the</w:t>
      </w:r>
      <w:r w:rsidR="00FA2FF5">
        <w:t xml:space="preserve"> </w:t>
      </w:r>
      <w:proofErr w:type="spellStart"/>
      <w:r w:rsidR="00FA2FF5">
        <w:t>Dawdon</w:t>
      </w:r>
      <w:proofErr w:type="spellEnd"/>
      <w:r w:rsidR="00FA2FF5">
        <w:t xml:space="preserve"> &amp; </w:t>
      </w:r>
      <w:proofErr w:type="spellStart"/>
      <w:r w:rsidR="00FA2FF5">
        <w:t>Horden</w:t>
      </w:r>
      <w:proofErr w:type="spellEnd"/>
      <w:r w:rsidR="00FA2FF5">
        <w:t xml:space="preserve"> section of</w:t>
      </w:r>
      <w:r w:rsidR="000C75FA" w:rsidRPr="000C75FA">
        <w:t xml:space="preserve"> East of Wear coalfield is </w:t>
      </w:r>
      <w:r w:rsidR="000C75FA" w:rsidRPr="00FA2FF5">
        <w:t>overlain by the Permian strata, itself forming an important supply of drinking water.</w:t>
      </w:r>
      <w:r w:rsidR="005D7542" w:rsidRPr="00FA2FF5">
        <w:t xml:space="preserve"> </w:t>
      </w:r>
      <w:r w:rsidR="005571AD" w:rsidRPr="00FA2FF5">
        <w:t>Underground m</w:t>
      </w:r>
      <w:r w:rsidR="005D7542" w:rsidRPr="00FA2FF5">
        <w:t xml:space="preserve">ining </w:t>
      </w:r>
      <w:r w:rsidR="00FA2FF5">
        <w:t xml:space="preserve">and associated pumping </w:t>
      </w:r>
      <w:r w:rsidR="005D7542" w:rsidRPr="00FA2FF5">
        <w:t xml:space="preserve">in the block ceased when </w:t>
      </w:r>
      <w:r w:rsidR="00FA2FF5" w:rsidRPr="00FA2FF5">
        <w:t>Vane Tempest/</w:t>
      </w:r>
      <w:proofErr w:type="spellStart"/>
      <w:r w:rsidR="00FA2FF5" w:rsidRPr="00FA2FF5">
        <w:t>Seaham</w:t>
      </w:r>
      <w:proofErr w:type="spellEnd"/>
      <w:r w:rsidR="00FA2FF5" w:rsidRPr="00FA2FF5">
        <w:t xml:space="preserve"> and Easington Collieries</w:t>
      </w:r>
      <w:r w:rsidR="005571AD" w:rsidRPr="00FA2FF5">
        <w:t xml:space="preserve"> </w:t>
      </w:r>
      <w:r w:rsidR="00434662" w:rsidRPr="00FA2FF5">
        <w:t xml:space="preserve">closed in </w:t>
      </w:r>
      <w:r w:rsidR="005571AD" w:rsidRPr="00FA2FF5">
        <w:t>19</w:t>
      </w:r>
      <w:r w:rsidR="000C75FA" w:rsidRPr="00FA2FF5">
        <w:t>9</w:t>
      </w:r>
      <w:r w:rsidR="00FA2FF5" w:rsidRPr="00FA2FF5">
        <w:t>3</w:t>
      </w:r>
      <w:r w:rsidR="000C75FA" w:rsidRPr="00FA2FF5">
        <w:t>.</w:t>
      </w:r>
      <w:r w:rsidR="000F19B8" w:rsidRPr="00FA2FF5">
        <w:t xml:space="preserve"> </w:t>
      </w:r>
      <w:r w:rsidR="000656A9" w:rsidRPr="00FA2FF5">
        <w:t>To the south is t</w:t>
      </w:r>
      <w:r w:rsidR="000F19B8" w:rsidRPr="00FA2FF5">
        <w:t xml:space="preserve">he </w:t>
      </w:r>
      <w:r w:rsidR="000C75FA" w:rsidRPr="00FA2FF5">
        <w:t xml:space="preserve">South of </w:t>
      </w:r>
      <w:proofErr w:type="spellStart"/>
      <w:r w:rsidR="000C75FA" w:rsidRPr="00FA2FF5">
        <w:t>Butterknowle</w:t>
      </w:r>
      <w:proofErr w:type="spellEnd"/>
      <w:r w:rsidR="000C75FA" w:rsidRPr="00FA2FF5">
        <w:t xml:space="preserve"> Fault </w:t>
      </w:r>
      <w:r w:rsidR="000F19B8" w:rsidRPr="00FA2FF5">
        <w:t xml:space="preserve">Coalfield, where mine water rebound is </w:t>
      </w:r>
      <w:r w:rsidR="000C75FA" w:rsidRPr="00FA2FF5">
        <w:t>complete</w:t>
      </w:r>
      <w:r w:rsidR="000F19B8" w:rsidRPr="00FA2FF5">
        <w:t>; to the north</w:t>
      </w:r>
      <w:r w:rsidR="000F19B8" w:rsidRPr="000C75FA">
        <w:t xml:space="preserve"> is the </w:t>
      </w:r>
      <w:proofErr w:type="spellStart"/>
      <w:r w:rsidR="000C75FA" w:rsidRPr="000C75FA">
        <w:t>Westoe</w:t>
      </w:r>
      <w:proofErr w:type="spellEnd"/>
      <w:r w:rsidR="00FA2FF5">
        <w:t>/</w:t>
      </w:r>
      <w:proofErr w:type="spellStart"/>
      <w:r w:rsidR="000C75FA" w:rsidRPr="000C75FA">
        <w:t>Wearmouth</w:t>
      </w:r>
      <w:proofErr w:type="spellEnd"/>
      <w:r w:rsidR="000C75FA" w:rsidRPr="000C75FA">
        <w:t xml:space="preserve"> </w:t>
      </w:r>
      <w:r w:rsidR="000F19B8" w:rsidRPr="000C75FA">
        <w:t>Coalfield</w:t>
      </w:r>
      <w:r w:rsidR="000C75FA">
        <w:t>,</w:t>
      </w:r>
      <w:r w:rsidR="000F19B8" w:rsidRPr="000C75FA">
        <w:t xml:space="preserve"> where mine water levels are </w:t>
      </w:r>
      <w:r w:rsidR="000C75FA" w:rsidRPr="000C75FA">
        <w:t xml:space="preserve">currently rising; and to the west is </w:t>
      </w:r>
      <w:r w:rsidR="00FA2FF5">
        <w:t>Lumley 6</w:t>
      </w:r>
      <w:r w:rsidR="00FA2FF5" w:rsidRPr="00FA2FF5">
        <w:rPr>
          <w:vertAlign w:val="superscript"/>
        </w:rPr>
        <w:t>th</w:t>
      </w:r>
      <w:r w:rsidR="00FA2FF5">
        <w:t xml:space="preserve"> section of the East of Wear Coalfield and </w:t>
      </w:r>
      <w:r w:rsidR="000C75FA" w:rsidRPr="000C75FA">
        <w:t>the Central Durham Coalfield, where mine water levels are controlled by</w:t>
      </w:r>
      <w:r w:rsidR="00FA2FF5">
        <w:t xml:space="preserve"> gravity discharges and</w:t>
      </w:r>
      <w:r w:rsidR="000C75FA" w:rsidRPr="000C75FA">
        <w:t xml:space="preserve"> pumping</w:t>
      </w:r>
      <w:r w:rsidR="000F19B8" w:rsidRPr="000C75FA">
        <w:t>.</w:t>
      </w:r>
    </w:p>
    <w:p w14:paraId="61193F7F" w14:textId="77777777" w:rsidR="000C75FA" w:rsidRPr="000C75FA" w:rsidRDefault="000C75FA" w:rsidP="00964B0C">
      <w:pPr>
        <w:jc w:val="both"/>
      </w:pPr>
    </w:p>
    <w:p w14:paraId="00951835" w14:textId="7708D7BA" w:rsidR="00F810A5" w:rsidRPr="00C90AB4" w:rsidRDefault="00E16286" w:rsidP="00F810A5">
      <w:pPr>
        <w:jc w:val="both"/>
      </w:pPr>
      <w:r>
        <w:rPr>
          <w:noProof/>
        </w:rPr>
        <mc:AlternateContent>
          <mc:Choice Requires="wps">
            <w:drawing>
              <wp:anchor distT="0" distB="0" distL="114300" distR="114300" simplePos="0" relativeHeight="251671552" behindDoc="0" locked="0" layoutInCell="1" allowOverlap="1" wp14:anchorId="0FE5DB75" wp14:editId="6C31790F">
                <wp:simplePos x="0" y="0"/>
                <wp:positionH relativeFrom="column">
                  <wp:posOffset>4042410</wp:posOffset>
                </wp:positionH>
                <wp:positionV relativeFrom="paragraph">
                  <wp:posOffset>767715</wp:posOffset>
                </wp:positionV>
                <wp:extent cx="1579880" cy="262890"/>
                <wp:effectExtent l="0" t="0" r="0" b="3810"/>
                <wp:wrapNone/>
                <wp:docPr id="21" name="Text Box 21"/>
                <wp:cNvGraphicFramePr/>
                <a:graphic xmlns:a="http://schemas.openxmlformats.org/drawingml/2006/main">
                  <a:graphicData uri="http://schemas.microsoft.com/office/word/2010/wordprocessingShape">
                    <wps:wsp>
                      <wps:cNvSpPr txBox="1"/>
                      <wps:spPr>
                        <a:xfrm>
                          <a:off x="0" y="0"/>
                          <a:ext cx="157988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CFCACE" w14:textId="3FA9FB2E" w:rsidR="00E16286" w:rsidRPr="00C90AB4" w:rsidRDefault="00E16286" w:rsidP="00E16286">
                            <w:pPr>
                              <w:rPr>
                                <w:b/>
                              </w:rPr>
                            </w:pPr>
                            <w:r>
                              <w:rPr>
                                <w:b/>
                              </w:rPr>
                              <w:t>S</w:t>
                            </w:r>
                            <w:r w:rsidR="00422CB0">
                              <w:rPr>
                                <w:b/>
                              </w:rPr>
                              <w:t>PZ Zone 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1" o:spid="_x0000_s1026" type="#_x0000_t202" style="position:absolute;left:0;text-align:left;margin-left:318.3pt;margin-top:60.45pt;width:124.4pt;height:20.7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" filled="f" stroked="f" strokeweight=".5pt">
                <v:textbox>
                  <w:txbxContent>
                    <w:p w14:paraId="03CFCACE" w14:textId="3FA9FB2E" w:rsidR="00E16286" w:rsidRPr="00C90AB4" w:rsidRDefault="00E16286" w:rsidP="00E16286">
                      <w:pPr>
                        <w:rPr>
                          <w:b/>
                        </w:rPr>
                      </w:pPr>
                      <w:r>
                        <w:rPr>
                          <w:b/>
                        </w:rPr>
                        <w:t>S</w:t>
                      </w:r>
                      <w:r w:rsidR="00422CB0">
                        <w:rPr>
                          <w:b/>
                        </w:rPr>
                        <w:t>PZ Zone II</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225514DA" wp14:editId="42D8A980">
                <wp:simplePos x="0" y="0"/>
                <wp:positionH relativeFrom="column">
                  <wp:posOffset>3859530</wp:posOffset>
                </wp:positionH>
                <wp:positionV relativeFrom="paragraph">
                  <wp:posOffset>855345</wp:posOffset>
                </wp:positionV>
                <wp:extent cx="146050" cy="123825"/>
                <wp:effectExtent l="0" t="0" r="25400" b="28575"/>
                <wp:wrapNone/>
                <wp:docPr id="20" name="Rectangle 20"/>
                <wp:cNvGraphicFramePr/>
                <a:graphic xmlns:a="http://schemas.openxmlformats.org/drawingml/2006/main">
                  <a:graphicData uri="http://schemas.microsoft.com/office/word/2010/wordprocessingShape">
                    <wps:wsp>
                      <wps:cNvSpPr/>
                      <wps:spPr>
                        <a:xfrm>
                          <a:off x="0" y="0"/>
                          <a:ext cx="146050" cy="123825"/>
                        </a:xfrm>
                        <a:prstGeom prst="rect">
                          <a:avLst/>
                        </a:prstGeom>
                        <a:solidFill>
                          <a:schemeClr val="accent6"/>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 o:spid="_x0000_s1026" style="position:absolute;margin-left:303.9pt;margin-top:67.35pt;width:11.5pt;height:9.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" fillcolor="#f79646 [3209]" strokecolor="black [3213]" strokeweight="1.25pt"/>
            </w:pict>
          </mc:Fallback>
        </mc:AlternateContent>
      </w:r>
      <w:r>
        <w:rPr>
          <w:noProof/>
        </w:rPr>
        <mc:AlternateContent>
          <mc:Choice Requires="wps">
            <w:drawing>
              <wp:anchor distT="0" distB="0" distL="114300" distR="114300" simplePos="0" relativeHeight="251665408" behindDoc="0" locked="0" layoutInCell="1" allowOverlap="1" wp14:anchorId="1F17BB91" wp14:editId="75BF0DD1">
                <wp:simplePos x="0" y="0"/>
                <wp:positionH relativeFrom="column">
                  <wp:posOffset>4044950</wp:posOffset>
                </wp:positionH>
                <wp:positionV relativeFrom="paragraph">
                  <wp:posOffset>551180</wp:posOffset>
                </wp:positionV>
                <wp:extent cx="1579880" cy="262890"/>
                <wp:effectExtent l="0" t="0" r="0" b="3810"/>
                <wp:wrapNone/>
                <wp:docPr id="15" name="Text Box 15"/>
                <wp:cNvGraphicFramePr/>
                <a:graphic xmlns:a="http://schemas.openxmlformats.org/drawingml/2006/main">
                  <a:graphicData uri="http://schemas.microsoft.com/office/word/2010/wordprocessingShape">
                    <wps:wsp>
                      <wps:cNvSpPr txBox="1"/>
                      <wps:spPr>
                        <a:xfrm>
                          <a:off x="0" y="0"/>
                          <a:ext cx="157988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3FBF67" w14:textId="702A5DA0" w:rsidR="00C90AB4" w:rsidRPr="00C90AB4" w:rsidRDefault="00C90AB4" w:rsidP="00C90AB4">
                            <w:pPr>
                              <w:rPr>
                                <w:b/>
                              </w:rPr>
                            </w:pPr>
                            <w:r>
                              <w:rPr>
                                <w:b/>
                              </w:rPr>
                              <w:t>Mine water monitoring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 o:spid="_x0000_s1027" type="#_x0000_t202" style="position:absolute;left:0;text-align:left;margin-left:318.5pt;margin-top:43.4pt;width:124.4pt;height:20.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" filled="f" stroked="f" strokeweight=".5pt">
                <v:textbox>
                  <w:txbxContent>
                    <w:p w14:paraId="3F3FBF67" w14:textId="702A5DA0" w:rsidR="00C90AB4" w:rsidRPr="00C90AB4" w:rsidRDefault="00C90AB4" w:rsidP="00C90AB4">
                      <w:pPr>
                        <w:rPr>
                          <w:b/>
                        </w:rPr>
                      </w:pPr>
                      <w:r>
                        <w:rPr>
                          <w:b/>
                        </w:rPr>
                        <w:t>Mine water monitoring</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3BAC831B" wp14:editId="1C71C4C9">
                <wp:simplePos x="0" y="0"/>
                <wp:positionH relativeFrom="column">
                  <wp:posOffset>3862070</wp:posOffset>
                </wp:positionH>
                <wp:positionV relativeFrom="paragraph">
                  <wp:posOffset>602615</wp:posOffset>
                </wp:positionV>
                <wp:extent cx="138430" cy="146050"/>
                <wp:effectExtent l="0" t="0" r="13970" b="25400"/>
                <wp:wrapNone/>
                <wp:docPr id="14" name="Isosceles Triangle 14"/>
                <wp:cNvGraphicFramePr/>
                <a:graphic xmlns:a="http://schemas.openxmlformats.org/drawingml/2006/main">
                  <a:graphicData uri="http://schemas.microsoft.com/office/word/2010/wordprocessingShape">
                    <wps:wsp>
                      <wps:cNvSpPr/>
                      <wps:spPr>
                        <a:xfrm>
                          <a:off x="0" y="0"/>
                          <a:ext cx="138430" cy="146050"/>
                        </a:xfrm>
                        <a:prstGeom prst="triangle">
                          <a:avLst/>
                        </a:prstGeom>
                        <a:solidFill>
                          <a:srgbClr val="0000FF"/>
                        </a:solidFill>
                        <a:ln w="158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4" o:spid="_x0000_s1026" type="#_x0000_t5" style="position:absolute;margin-left:304.1pt;margin-top:47.45pt;width:10.9pt;height:1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" fillcolor="blue" strokecolor="white [3212]" strokeweight="1.25pt"/>
            </w:pict>
          </mc:Fallback>
        </mc:AlternateContent>
      </w:r>
      <w:r>
        <w:rPr>
          <w:noProof/>
        </w:rPr>
        <mc:AlternateContent>
          <mc:Choice Requires="wps">
            <w:drawing>
              <wp:anchor distT="0" distB="0" distL="114300" distR="114300" simplePos="0" relativeHeight="251675648" behindDoc="0" locked="0" layoutInCell="1" allowOverlap="1" wp14:anchorId="5A1BDD17" wp14:editId="1C8197BB">
                <wp:simplePos x="0" y="0"/>
                <wp:positionH relativeFrom="column">
                  <wp:posOffset>3853180</wp:posOffset>
                </wp:positionH>
                <wp:positionV relativeFrom="paragraph">
                  <wp:posOffset>170180</wp:posOffset>
                </wp:positionV>
                <wp:extent cx="146050" cy="123825"/>
                <wp:effectExtent l="0" t="0" r="25400" b="28575"/>
                <wp:wrapNone/>
                <wp:docPr id="23" name="Rectangle 23"/>
                <wp:cNvGraphicFramePr/>
                <a:graphic xmlns:a="http://schemas.openxmlformats.org/drawingml/2006/main">
                  <a:graphicData uri="http://schemas.microsoft.com/office/word/2010/wordprocessingShape">
                    <wps:wsp>
                      <wps:cNvSpPr/>
                      <wps:spPr>
                        <a:xfrm>
                          <a:off x="0" y="0"/>
                          <a:ext cx="146050" cy="123825"/>
                        </a:xfrm>
                        <a:prstGeom prst="rect">
                          <a:avLst/>
                        </a:prstGeom>
                        <a:solidFill>
                          <a:srgbClr val="7030A0"/>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3" o:spid="_x0000_s1026" style="position:absolute;margin-left:303.4pt;margin-top:13.4pt;width:11.5pt;height:9.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" fillcolor="#7030a0" strokecolor="black [3213]" strokeweight="1.25pt"/>
            </w:pict>
          </mc:Fallback>
        </mc:AlternateContent>
      </w:r>
      <w:r>
        <w:rPr>
          <w:noProof/>
        </w:rPr>
        <mc:AlternateContent>
          <mc:Choice Requires="wps">
            <w:drawing>
              <wp:anchor distT="0" distB="0" distL="114300" distR="114300" simplePos="0" relativeHeight="251677696" behindDoc="0" locked="0" layoutInCell="1" allowOverlap="1" wp14:anchorId="2F1946F2" wp14:editId="4BB26F62">
                <wp:simplePos x="0" y="0"/>
                <wp:positionH relativeFrom="column">
                  <wp:posOffset>4041775</wp:posOffset>
                </wp:positionH>
                <wp:positionV relativeFrom="paragraph">
                  <wp:posOffset>96520</wp:posOffset>
                </wp:positionV>
                <wp:extent cx="1579880" cy="262890"/>
                <wp:effectExtent l="0" t="0" r="0" b="3810"/>
                <wp:wrapNone/>
                <wp:docPr id="24" name="Text Box 24"/>
                <wp:cNvGraphicFramePr/>
                <a:graphic xmlns:a="http://schemas.openxmlformats.org/drawingml/2006/main">
                  <a:graphicData uri="http://schemas.microsoft.com/office/word/2010/wordprocessingShape">
                    <wps:wsp>
                      <wps:cNvSpPr txBox="1"/>
                      <wps:spPr>
                        <a:xfrm>
                          <a:off x="0" y="0"/>
                          <a:ext cx="157988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872D6B" w14:textId="6B35F65C" w:rsidR="00E16286" w:rsidRPr="00C90AB4" w:rsidRDefault="00E16286" w:rsidP="00E16286">
                            <w:pPr>
                              <w:rPr>
                                <w:b/>
                              </w:rPr>
                            </w:pPr>
                            <w:r>
                              <w:rPr>
                                <w:b/>
                              </w:rPr>
                              <w:t>Mine water pumping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 o:spid="_x0000_s1028" type="#_x0000_t202" style="position:absolute;left:0;text-align:left;margin-left:318.25pt;margin-top:7.6pt;width:124.4pt;height:20.7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" filled="f" stroked="f" strokeweight=".5pt">
                <v:textbox>
                  <w:txbxContent>
                    <w:p w14:paraId="40872D6B" w14:textId="6B35F65C" w:rsidR="00E16286" w:rsidRPr="00C90AB4" w:rsidRDefault="00E16286" w:rsidP="00E16286">
                      <w:pPr>
                        <w:rPr>
                          <w:b/>
                        </w:rPr>
                      </w:pPr>
                      <w:r>
                        <w:rPr>
                          <w:b/>
                        </w:rPr>
                        <w:t>Mine water pumping</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6B3D7521" wp14:editId="199A1B76">
                <wp:simplePos x="0" y="0"/>
                <wp:positionH relativeFrom="column">
                  <wp:posOffset>3854450</wp:posOffset>
                </wp:positionH>
                <wp:positionV relativeFrom="paragraph">
                  <wp:posOffset>419735</wp:posOffset>
                </wp:positionV>
                <wp:extent cx="146050" cy="123825"/>
                <wp:effectExtent l="0" t="0" r="25400" b="28575"/>
                <wp:wrapNone/>
                <wp:docPr id="12" name="Rectangle 12"/>
                <wp:cNvGraphicFramePr/>
                <a:graphic xmlns:a="http://schemas.openxmlformats.org/drawingml/2006/main">
                  <a:graphicData uri="http://schemas.microsoft.com/office/word/2010/wordprocessingShape">
                    <wps:wsp>
                      <wps:cNvSpPr/>
                      <wps:spPr>
                        <a:xfrm>
                          <a:off x="0" y="0"/>
                          <a:ext cx="146050" cy="123825"/>
                        </a:xfrm>
                        <a:prstGeom prst="rect">
                          <a:avLst/>
                        </a:prstGeom>
                        <a:solidFill>
                          <a:srgbClr val="00FF00"/>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26" style="position:absolute;margin-left:303.5pt;margin-top:33.05pt;width:11.5pt;height:9.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" fillcolor="lime" strokecolor="black [3213]" strokeweight="1.25pt"/>
            </w:pict>
          </mc:Fallback>
        </mc:AlternateContent>
      </w:r>
      <w:r>
        <w:rPr>
          <w:noProof/>
        </w:rPr>
        <mc:AlternateContent>
          <mc:Choice Requires="wps">
            <w:drawing>
              <wp:anchor distT="0" distB="0" distL="114300" distR="114300" simplePos="0" relativeHeight="251661312" behindDoc="0" locked="0" layoutInCell="1" allowOverlap="1" wp14:anchorId="6774ABC2" wp14:editId="2948E2CC">
                <wp:simplePos x="0" y="0"/>
                <wp:positionH relativeFrom="column">
                  <wp:posOffset>3723005</wp:posOffset>
                </wp:positionH>
                <wp:positionV relativeFrom="paragraph">
                  <wp:posOffset>98425</wp:posOffset>
                </wp:positionV>
                <wp:extent cx="1901190" cy="1206500"/>
                <wp:effectExtent l="0" t="0" r="22860" b="12700"/>
                <wp:wrapNone/>
                <wp:docPr id="16" name="Rectangle 16"/>
                <wp:cNvGraphicFramePr/>
                <a:graphic xmlns:a="http://schemas.openxmlformats.org/drawingml/2006/main">
                  <a:graphicData uri="http://schemas.microsoft.com/office/word/2010/wordprocessingShape">
                    <wps:wsp>
                      <wps:cNvSpPr/>
                      <wps:spPr>
                        <a:xfrm>
                          <a:off x="0" y="0"/>
                          <a:ext cx="1901190" cy="120650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6" o:spid="_x0000_s1026" style="position:absolute;margin-left:293.15pt;margin-top:7.75pt;width:149.7pt;height:9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" fillcolor="#d8d8d8 [2732]" strokecolor="black [3213]" strokeweight="2pt"/>
            </w:pict>
          </mc:Fallback>
        </mc:AlternateContent>
      </w:r>
      <w:r>
        <w:rPr>
          <w:noProof/>
        </w:rPr>
        <mc:AlternateContent>
          <mc:Choice Requires="wps">
            <w:drawing>
              <wp:anchor distT="0" distB="0" distL="114300" distR="114300" simplePos="0" relativeHeight="251673600" behindDoc="0" locked="0" layoutInCell="1" allowOverlap="1" wp14:anchorId="53D6FC9A" wp14:editId="37A55760">
                <wp:simplePos x="0" y="0"/>
                <wp:positionH relativeFrom="column">
                  <wp:posOffset>4042410</wp:posOffset>
                </wp:positionH>
                <wp:positionV relativeFrom="paragraph">
                  <wp:posOffset>1023620</wp:posOffset>
                </wp:positionV>
                <wp:extent cx="1579880" cy="262890"/>
                <wp:effectExtent l="0" t="0" r="0" b="3810"/>
                <wp:wrapNone/>
                <wp:docPr id="22" name="Text Box 22"/>
                <wp:cNvGraphicFramePr/>
                <a:graphic xmlns:a="http://schemas.openxmlformats.org/drawingml/2006/main">
                  <a:graphicData uri="http://schemas.microsoft.com/office/word/2010/wordprocessingShape">
                    <wps:wsp>
                      <wps:cNvSpPr txBox="1"/>
                      <wps:spPr>
                        <a:xfrm>
                          <a:off x="0" y="0"/>
                          <a:ext cx="157988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D7E5AA" w14:textId="7715FD22" w:rsidR="00E16286" w:rsidRPr="00C90AB4" w:rsidRDefault="00E16286" w:rsidP="00E16286">
                            <w:pPr>
                              <w:rPr>
                                <w:b/>
                              </w:rPr>
                            </w:pPr>
                            <w:r>
                              <w:rPr>
                                <w:b/>
                              </w:rPr>
                              <w:t>SPZ Zone II</w:t>
                            </w:r>
                            <w:r w:rsidR="00422CB0">
                              <w:rPr>
                                <w:b/>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 o:spid="_x0000_s1029" type="#_x0000_t202" style="position:absolute;left:0;text-align:left;margin-left:318.3pt;margin-top:80.6pt;width:124.4pt;height:20.7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" filled="f" stroked="f" strokeweight=".5pt">
                <v:textbox>
                  <w:txbxContent>
                    <w:p w14:paraId="08D7E5AA" w14:textId="7715FD22" w:rsidR="00E16286" w:rsidRPr="00C90AB4" w:rsidRDefault="00E16286" w:rsidP="00E16286">
                      <w:pPr>
                        <w:rPr>
                          <w:b/>
                        </w:rPr>
                      </w:pPr>
                      <w:r>
                        <w:rPr>
                          <w:b/>
                        </w:rPr>
                        <w:t>SPZ Zone II</w:t>
                      </w:r>
                      <w:r w:rsidR="00422CB0">
                        <w:rPr>
                          <w:b/>
                        </w:rPr>
                        <w:t>I</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1ABEB464" wp14:editId="5C765646">
                <wp:simplePos x="0" y="0"/>
                <wp:positionH relativeFrom="column">
                  <wp:posOffset>3853180</wp:posOffset>
                </wp:positionH>
                <wp:positionV relativeFrom="paragraph">
                  <wp:posOffset>1098550</wp:posOffset>
                </wp:positionV>
                <wp:extent cx="146050" cy="123825"/>
                <wp:effectExtent l="0" t="0" r="25400" b="28575"/>
                <wp:wrapNone/>
                <wp:docPr id="19" name="Rectangle 19"/>
                <wp:cNvGraphicFramePr/>
                <a:graphic xmlns:a="http://schemas.openxmlformats.org/drawingml/2006/main">
                  <a:graphicData uri="http://schemas.microsoft.com/office/word/2010/wordprocessingShape">
                    <wps:wsp>
                      <wps:cNvSpPr/>
                      <wps:spPr>
                        <a:xfrm>
                          <a:off x="0" y="0"/>
                          <a:ext cx="146050" cy="123825"/>
                        </a:xfrm>
                        <a:prstGeom prst="rect">
                          <a:avLst/>
                        </a:prstGeom>
                        <a:solidFill>
                          <a:srgbClr val="FFFF00"/>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 o:spid="_x0000_s1026" style="position:absolute;margin-left:303.4pt;margin-top:86.5pt;width:11.5pt;height:9.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" fillcolor="yellow" strokecolor="black [3213]" strokeweight="1.25pt"/>
            </w:pict>
          </mc:Fallback>
        </mc:AlternateContent>
      </w:r>
      <w:r>
        <w:rPr>
          <w:noProof/>
        </w:rPr>
        <mc:AlternateContent>
          <mc:Choice Requires="wps">
            <w:drawing>
              <wp:anchor distT="0" distB="0" distL="114300" distR="114300" simplePos="0" relativeHeight="251663360" behindDoc="0" locked="0" layoutInCell="1" allowOverlap="1" wp14:anchorId="6798FD46" wp14:editId="09EB2186">
                <wp:simplePos x="0" y="0"/>
                <wp:positionH relativeFrom="column">
                  <wp:posOffset>4045306</wp:posOffset>
                </wp:positionH>
                <wp:positionV relativeFrom="paragraph">
                  <wp:posOffset>339852</wp:posOffset>
                </wp:positionV>
                <wp:extent cx="1580083" cy="263347"/>
                <wp:effectExtent l="0" t="0" r="0" b="3810"/>
                <wp:wrapNone/>
                <wp:docPr id="13" name="Text Box 13"/>
                <wp:cNvGraphicFramePr/>
                <a:graphic xmlns:a="http://schemas.openxmlformats.org/drawingml/2006/main">
                  <a:graphicData uri="http://schemas.microsoft.com/office/word/2010/wordprocessingShape">
                    <wps:wsp>
                      <wps:cNvSpPr txBox="1"/>
                      <wps:spPr>
                        <a:xfrm>
                          <a:off x="0" y="0"/>
                          <a:ext cx="1580083" cy="2633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1C1297" w14:textId="3A0535BB" w:rsidR="00C90AB4" w:rsidRPr="00C90AB4" w:rsidRDefault="00C90AB4">
                            <w:pPr>
                              <w:rPr>
                                <w:b/>
                              </w:rPr>
                            </w:pPr>
                            <w:r w:rsidRPr="00C90AB4">
                              <w:rPr>
                                <w:b/>
                              </w:rPr>
                              <w:t>Groundwater wells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 o:spid="_x0000_s1030" type="#_x0000_t202" style="position:absolute;left:0;text-align:left;margin-left:318.55pt;margin-top:26.75pt;width:124.4pt;height:20.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" filled="f" stroked="f" strokeweight=".5pt">
                <v:textbox>
                  <w:txbxContent>
                    <w:p w14:paraId="3A1C1297" w14:textId="3A0535BB" w:rsidR="00C90AB4" w:rsidRPr="00C90AB4" w:rsidRDefault="00C90AB4">
                      <w:pPr>
                        <w:rPr>
                          <w:b/>
                        </w:rPr>
                      </w:pPr>
                      <w:r w:rsidRPr="00C90AB4">
                        <w:rPr>
                          <w:b/>
                        </w:rPr>
                        <w:t>Groundwater wells</w:t>
                      </w:r>
                    </w:p>
                  </w:txbxContent>
                </v:textbox>
              </v:shape>
            </w:pict>
          </mc:Fallback>
        </mc:AlternateContent>
      </w:r>
      <w:r w:rsidR="00DE45DE" w:rsidRPr="00C90AB4">
        <w:rPr>
          <w:noProof/>
        </w:rPr>
        <mc:AlternateContent>
          <mc:Choice Requires="wps">
            <w:drawing>
              <wp:anchor distT="0" distB="0" distL="114300" distR="114300" simplePos="0" relativeHeight="251656192" behindDoc="0" locked="0" layoutInCell="1" allowOverlap="1" wp14:anchorId="0095189E" wp14:editId="00B76F6D">
                <wp:simplePos x="0" y="0"/>
                <wp:positionH relativeFrom="column">
                  <wp:posOffset>53340</wp:posOffset>
                </wp:positionH>
                <wp:positionV relativeFrom="paragraph">
                  <wp:posOffset>36830</wp:posOffset>
                </wp:positionV>
                <wp:extent cx="3500755" cy="293370"/>
                <wp:effectExtent l="0" t="0" r="4445" b="0"/>
                <wp:wrapNone/>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00755" cy="293370"/>
                        </a:xfrm>
                        <a:prstGeom prst="rect">
                          <a:avLst/>
                        </a:prstGeom>
                        <a:solidFill>
                          <a:schemeClr val="lt1">
                            <a:alpha val="6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9518AD" w14:textId="77777777" w:rsidR="0057730B" w:rsidRPr="00214903" w:rsidRDefault="0057730B">
                            <w:pPr>
                              <w:rPr>
                                <w:sz w:val="14"/>
                              </w:rPr>
                            </w:pPr>
                            <w:proofErr w:type="gramStart"/>
                            <w:r w:rsidRPr="00214903">
                              <w:rPr>
                                <w:sz w:val="14"/>
                              </w:rPr>
                              <w:t>Reproduced by permission of Ordnance Survey on behalf of HMSO.</w:t>
                            </w:r>
                            <w:proofErr w:type="gramEnd"/>
                            <w:r w:rsidRPr="00214903">
                              <w:rPr>
                                <w:sz w:val="14"/>
                              </w:rPr>
                              <w:t xml:space="preserve"> </w:t>
                            </w:r>
                            <w:proofErr w:type="gramStart"/>
                            <w:r w:rsidRPr="00214903">
                              <w:rPr>
                                <w:sz w:val="14"/>
                              </w:rPr>
                              <w:t>© Crown copyright and database right 2012.</w:t>
                            </w:r>
                            <w:proofErr w:type="gramEnd"/>
                            <w:r w:rsidRPr="00214903">
                              <w:rPr>
                                <w:sz w:val="14"/>
                              </w:rPr>
                              <w:t xml:space="preserve"> All rights reserved. Ordnance Surve</w:t>
                            </w:r>
                            <w:r>
                              <w:rPr>
                                <w:sz w:val="14"/>
                              </w:rPr>
                              <w:t>y</w:t>
                            </w:r>
                            <w:r w:rsidRPr="00214903">
                              <w:rPr>
                                <w:sz w:val="14"/>
                              </w:rPr>
                              <w:t xml:space="preserve"> Licence number: 100020315</w:t>
                            </w: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31" type="#_x0000_t202" style="position:absolute;left:0;text-align:left;margin-left:4.2pt;margin-top:2.9pt;width:275.65pt;height:23.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" fillcolor="white [3201]" stroked="f" strokeweight=".5pt">
                <v:fill opacity="39321f"/>
                <v:path arrowok="t"/>
                <v:textbox inset="1mm,1mm,1mm,1mm">
                  <w:txbxContent>
                    <w:p w14:paraId="009518AD" w14:textId="77777777" w:rsidR="0057730B" w:rsidRPr="00214903" w:rsidRDefault="0057730B">
                      <w:pPr>
                        <w:rPr>
                          <w:sz w:val="14"/>
                        </w:rPr>
                      </w:pPr>
                      <w:proofErr w:type="gramStart"/>
                      <w:r w:rsidRPr="00214903">
                        <w:rPr>
                          <w:sz w:val="14"/>
                        </w:rPr>
                        <w:t>Reproduced by permission of Ordnance Survey on behalf of HMSO.</w:t>
                      </w:r>
                      <w:proofErr w:type="gramEnd"/>
                      <w:r w:rsidRPr="00214903">
                        <w:rPr>
                          <w:sz w:val="14"/>
                        </w:rPr>
                        <w:t xml:space="preserve"> </w:t>
                      </w:r>
                      <w:proofErr w:type="gramStart"/>
                      <w:r w:rsidRPr="00214903">
                        <w:rPr>
                          <w:sz w:val="14"/>
                        </w:rPr>
                        <w:t>© Crown copyright and database right 2012.</w:t>
                      </w:r>
                      <w:proofErr w:type="gramEnd"/>
                      <w:r w:rsidRPr="00214903">
                        <w:rPr>
                          <w:sz w:val="14"/>
                        </w:rPr>
                        <w:t xml:space="preserve"> All rights reserved. Ordnance Surve</w:t>
                      </w:r>
                      <w:r>
                        <w:rPr>
                          <w:sz w:val="14"/>
                        </w:rPr>
                        <w:t>y</w:t>
                      </w:r>
                      <w:r w:rsidRPr="00214903">
                        <w:rPr>
                          <w:sz w:val="14"/>
                        </w:rPr>
                        <w:t xml:space="preserve"> Licence number: 100020315</w:t>
                      </w:r>
                    </w:p>
                  </w:txbxContent>
                </v:textbox>
              </v:shape>
            </w:pict>
          </mc:Fallback>
        </mc:AlternateContent>
      </w:r>
      <w:r w:rsidR="00C90AB4">
        <w:rPr>
          <w:noProof/>
        </w:rPr>
        <w:drawing>
          <wp:inline distT="0" distB="0" distL="0" distR="0" wp14:anchorId="179F44BB" wp14:editId="183A4C57">
            <wp:extent cx="5747708" cy="3803904"/>
            <wp:effectExtent l="19050" t="19050" r="24765"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7984" t="6734" r="3188" b="9796"/>
                    <a:stretch/>
                  </pic:blipFill>
                  <pic:spPr bwMode="auto">
                    <a:xfrm>
                      <a:off x="0" y="0"/>
                      <a:ext cx="5744096" cy="380151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0951836" w14:textId="2100F555" w:rsidR="00214903" w:rsidRDefault="00F810A5" w:rsidP="00F810A5">
      <w:pPr>
        <w:jc w:val="both"/>
        <w:rPr>
          <w:sz w:val="20"/>
        </w:rPr>
      </w:pPr>
      <w:r w:rsidRPr="00C90AB4">
        <w:rPr>
          <w:b/>
          <w:sz w:val="20"/>
        </w:rPr>
        <w:t>Figure 1</w:t>
      </w:r>
      <w:r w:rsidRPr="00C90AB4">
        <w:rPr>
          <w:sz w:val="20"/>
        </w:rPr>
        <w:t xml:space="preserve"> – Loc</w:t>
      </w:r>
      <w:r w:rsidR="00214903" w:rsidRPr="00C90AB4">
        <w:rPr>
          <w:sz w:val="20"/>
        </w:rPr>
        <w:t xml:space="preserve">ation map for </w:t>
      </w:r>
      <w:proofErr w:type="spellStart"/>
      <w:r w:rsidR="00FA2FF5">
        <w:rPr>
          <w:sz w:val="20"/>
        </w:rPr>
        <w:t>Dawdon</w:t>
      </w:r>
      <w:proofErr w:type="spellEnd"/>
      <w:r w:rsidR="00FA2FF5">
        <w:rPr>
          <w:sz w:val="20"/>
        </w:rPr>
        <w:t xml:space="preserve"> and </w:t>
      </w:r>
      <w:proofErr w:type="spellStart"/>
      <w:r w:rsidR="00FA2FF5">
        <w:rPr>
          <w:sz w:val="20"/>
        </w:rPr>
        <w:t>Horden</w:t>
      </w:r>
      <w:proofErr w:type="spellEnd"/>
      <w:r w:rsidR="00FA2FF5">
        <w:rPr>
          <w:sz w:val="20"/>
        </w:rPr>
        <w:t xml:space="preserve"> </w:t>
      </w:r>
      <w:r w:rsidR="00E30A48" w:rsidRPr="00C90AB4">
        <w:rPr>
          <w:sz w:val="20"/>
        </w:rPr>
        <w:t xml:space="preserve">area, </w:t>
      </w:r>
      <w:r w:rsidR="00E16286">
        <w:rPr>
          <w:sz w:val="20"/>
        </w:rPr>
        <w:t>groundwater source protection zones and key sites</w:t>
      </w:r>
    </w:p>
    <w:p w14:paraId="00951838" w14:textId="4C26E7D2" w:rsidR="005E19A5" w:rsidRPr="00D644B0" w:rsidRDefault="004D1E64" w:rsidP="004D1E64">
      <w:pPr>
        <w:jc w:val="both"/>
      </w:pPr>
      <w:r w:rsidRPr="00D644B0">
        <w:lastRenderedPageBreak/>
        <w:t xml:space="preserve">To date there have been </w:t>
      </w:r>
      <w:r w:rsidR="00D644B0" w:rsidRPr="00D644B0">
        <w:t xml:space="preserve">a number of </w:t>
      </w:r>
      <w:r w:rsidRPr="00D644B0">
        <w:t xml:space="preserve">specific studies undertaken for the Coal Authority on the </w:t>
      </w:r>
      <w:r w:rsidR="00D644B0" w:rsidRPr="00D644B0">
        <w:t xml:space="preserve">East of Wear </w:t>
      </w:r>
      <w:r w:rsidRPr="00D644B0">
        <w:t xml:space="preserve">Coalfield, </w:t>
      </w:r>
      <w:r w:rsidR="00D644B0" w:rsidRPr="00D644B0">
        <w:t xml:space="preserve">with the last report being by WYG in 2006; </w:t>
      </w:r>
      <w:r w:rsidRPr="00D644B0">
        <w:t xml:space="preserve">although the area was </w:t>
      </w:r>
      <w:r w:rsidR="00F810A5" w:rsidRPr="00D644B0">
        <w:t>covered in the UK Overview Summary Report (WYG, 2012).</w:t>
      </w:r>
      <w:r w:rsidRPr="00D644B0">
        <w:t xml:space="preserve"> </w:t>
      </w:r>
      <w:r w:rsidR="00D644B0" w:rsidRPr="00D644B0">
        <w:t>From these reports there are known and assumed risks from mine water rebound along with assessments of various pumping strategies. The current strategy for this coalfield is detailed below; however this report will assume the risks from insufficient pumping.</w:t>
      </w:r>
    </w:p>
    <w:p w14:paraId="0EB745D4" w14:textId="2637A29B" w:rsidR="009F66A0" w:rsidRPr="00D644B0" w:rsidRDefault="00D644B0" w:rsidP="004D1E64">
      <w:pPr>
        <w:jc w:val="both"/>
      </w:pPr>
      <w:r>
        <w:rPr>
          <w:noProof/>
        </w:rPr>
        <w:drawing>
          <wp:inline distT="0" distB="0" distL="0" distR="0" wp14:anchorId="45D0BB10" wp14:editId="3F65DE1D">
            <wp:extent cx="5713200" cy="3477600"/>
            <wp:effectExtent l="0" t="0" r="190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3200" cy="3477600"/>
                    </a:xfrm>
                    <a:prstGeom prst="rect">
                      <a:avLst/>
                    </a:prstGeom>
                    <a:noFill/>
                  </pic:spPr>
                </pic:pic>
              </a:graphicData>
            </a:graphic>
          </wp:inline>
        </w:drawing>
      </w:r>
    </w:p>
    <w:p w14:paraId="6D963785" w14:textId="55A38196" w:rsidR="009F66A0" w:rsidRPr="00D644B0" w:rsidRDefault="009F66A0" w:rsidP="009F66A0">
      <w:pPr>
        <w:jc w:val="both"/>
        <w:rPr>
          <w:sz w:val="20"/>
        </w:rPr>
      </w:pPr>
      <w:r w:rsidRPr="00D644B0">
        <w:rPr>
          <w:b/>
          <w:sz w:val="20"/>
        </w:rPr>
        <w:t>Figure 2</w:t>
      </w:r>
      <w:r w:rsidRPr="00D644B0">
        <w:rPr>
          <w:sz w:val="20"/>
        </w:rPr>
        <w:t xml:space="preserve"> – Mine water level </w:t>
      </w:r>
      <w:r w:rsidR="00D644B0" w:rsidRPr="00D644B0">
        <w:rPr>
          <w:sz w:val="20"/>
        </w:rPr>
        <w:t>in the East of Wear (</w:t>
      </w:r>
      <w:proofErr w:type="spellStart"/>
      <w:r w:rsidR="00D644B0" w:rsidRPr="00D644B0">
        <w:rPr>
          <w:sz w:val="20"/>
        </w:rPr>
        <w:t>Dawdon</w:t>
      </w:r>
      <w:proofErr w:type="spellEnd"/>
      <w:r w:rsidR="00D644B0" w:rsidRPr="00D644B0">
        <w:rPr>
          <w:sz w:val="20"/>
        </w:rPr>
        <w:t xml:space="preserve"> &amp; </w:t>
      </w:r>
      <w:proofErr w:type="spellStart"/>
      <w:r w:rsidR="00D644B0" w:rsidRPr="00D644B0">
        <w:rPr>
          <w:sz w:val="20"/>
        </w:rPr>
        <w:t>Hor</w:t>
      </w:r>
      <w:r w:rsidR="00D644B0">
        <w:rPr>
          <w:sz w:val="20"/>
        </w:rPr>
        <w:t>den</w:t>
      </w:r>
      <w:proofErr w:type="spellEnd"/>
      <w:r w:rsidR="00D644B0">
        <w:rPr>
          <w:sz w:val="20"/>
        </w:rPr>
        <w:t xml:space="preserve"> section) Coalfield since 2001</w:t>
      </w:r>
      <w:r w:rsidR="00D644B0" w:rsidRPr="00D644B0">
        <w:rPr>
          <w:sz w:val="20"/>
        </w:rPr>
        <w:t xml:space="preserve"> to 2014.</w:t>
      </w:r>
    </w:p>
    <w:p w14:paraId="3B77FAB6" w14:textId="77777777" w:rsidR="009F66A0" w:rsidRDefault="009F66A0" w:rsidP="004D1E64">
      <w:pPr>
        <w:jc w:val="both"/>
      </w:pPr>
    </w:p>
    <w:p w14:paraId="53602B5C" w14:textId="40958353" w:rsidR="00A659E8" w:rsidRDefault="00A659E8" w:rsidP="004D1E64">
      <w:pPr>
        <w:jc w:val="both"/>
      </w:pPr>
      <w:r>
        <w:t xml:space="preserve">Since the closure of the collieries in 1993, the mine water levels have been monitored at various shafts across the coalfield (see figure 1 named sites). From the monitoring data, predictions were made about the </w:t>
      </w:r>
      <w:r w:rsidR="00971201">
        <w:t xml:space="preserve">rate of rise and likely timings for the water level to reach the critical level (i.e. aquifer water level). To prevent the mine water from entering the aquifer, a strategy of pumping and treating the mine water was proposed (i.e. IMC, 2001, IMC 2002a, IMC 2002b). Hence, in 2003 a short pumping test was undertaken at </w:t>
      </w:r>
      <w:proofErr w:type="spellStart"/>
      <w:r w:rsidR="00971201">
        <w:t>Horden</w:t>
      </w:r>
      <w:proofErr w:type="spellEnd"/>
      <w:r w:rsidR="00971201">
        <w:t xml:space="preserve">, and in 2004 long-term pumping was implemented at </w:t>
      </w:r>
      <w:proofErr w:type="spellStart"/>
      <w:r w:rsidR="00971201">
        <w:t>Horden</w:t>
      </w:r>
      <w:proofErr w:type="spellEnd"/>
      <w:r w:rsidR="00971201">
        <w:t xml:space="preserve">. The initial treatment of the mine water at </w:t>
      </w:r>
      <w:proofErr w:type="spellStart"/>
      <w:r w:rsidR="00971201">
        <w:t>Horden</w:t>
      </w:r>
      <w:proofErr w:type="spellEnd"/>
      <w:r w:rsidR="00971201">
        <w:t xml:space="preserve"> was via an active chemical treatment plant; designed to be a temporary measure until the next phases of the strategy were completed. Thus, in 200</w:t>
      </w:r>
      <w:r w:rsidR="006B3E6D">
        <w:t>8</w:t>
      </w:r>
      <w:r w:rsidR="00971201">
        <w:t xml:space="preserve"> the treatment plant at </w:t>
      </w:r>
      <w:proofErr w:type="spellStart"/>
      <w:r w:rsidR="00971201">
        <w:t>Dawdon</w:t>
      </w:r>
      <w:proofErr w:type="spellEnd"/>
      <w:r w:rsidR="00971201">
        <w:t xml:space="preserve"> became operational, with the strategy for the majority of the total pumped water (i.e. approx. 100 L/s of the 1</w:t>
      </w:r>
      <w:r w:rsidR="004F3A5E">
        <w:t>4</w:t>
      </w:r>
      <w:r w:rsidR="00971201">
        <w:t xml:space="preserve">0L/s) to be treated at </w:t>
      </w:r>
      <w:proofErr w:type="spellStart"/>
      <w:r w:rsidR="00971201">
        <w:t>Dawdon</w:t>
      </w:r>
      <w:proofErr w:type="spellEnd"/>
      <w:r w:rsidR="00971201">
        <w:t xml:space="preserve"> and the remaining (approx. </w:t>
      </w:r>
      <w:r w:rsidR="004F3A5E">
        <w:t>4</w:t>
      </w:r>
      <w:r w:rsidR="00971201">
        <w:t xml:space="preserve">0L/s) to be treated at </w:t>
      </w:r>
      <w:proofErr w:type="spellStart"/>
      <w:r w:rsidR="00971201">
        <w:t>Horden</w:t>
      </w:r>
      <w:proofErr w:type="spellEnd"/>
      <w:r w:rsidR="00971201">
        <w:t xml:space="preserve">. </w:t>
      </w:r>
      <w:r w:rsidR="004F3A5E">
        <w:t>After c</w:t>
      </w:r>
      <w:r w:rsidR="00971201">
        <w:t xml:space="preserve">hanges to the pumping strategy (i.e. majority of flow pumped at </w:t>
      </w:r>
      <w:proofErr w:type="spellStart"/>
      <w:r w:rsidR="00971201">
        <w:t>Dawdon</w:t>
      </w:r>
      <w:proofErr w:type="spellEnd"/>
      <w:r w:rsidR="00971201">
        <w:t xml:space="preserve">) there was a change in the mine water chemistry at </w:t>
      </w:r>
      <w:proofErr w:type="spellStart"/>
      <w:r w:rsidR="00971201">
        <w:t>Horden</w:t>
      </w:r>
      <w:proofErr w:type="spellEnd"/>
      <w:r w:rsidR="00971201">
        <w:t>.</w:t>
      </w:r>
      <w:r w:rsidR="004F3A5E">
        <w:t xml:space="preserve"> With increases in flow at </w:t>
      </w:r>
      <w:proofErr w:type="spellStart"/>
      <w:r w:rsidR="004F3A5E">
        <w:t>Horden</w:t>
      </w:r>
      <w:proofErr w:type="spellEnd"/>
      <w:r w:rsidR="004F3A5E">
        <w:t xml:space="preserve"> above ~40 L/s, this is a decrease in the quality of the mine water; hence. Although </w:t>
      </w:r>
      <w:proofErr w:type="spellStart"/>
      <w:r w:rsidR="004F3A5E">
        <w:t>Horden</w:t>
      </w:r>
      <w:proofErr w:type="spellEnd"/>
      <w:r w:rsidR="004F3A5E">
        <w:t xml:space="preserve"> has a hydraulic capacity for 50 L/s, pumping should not exceed 40 L/s.</w:t>
      </w:r>
      <w:bookmarkStart w:id="0" w:name="_GoBack"/>
      <w:bookmarkEnd w:id="0"/>
      <w:r w:rsidR="00971201">
        <w:t xml:space="preserve"> The water chemistry at </w:t>
      </w:r>
      <w:proofErr w:type="spellStart"/>
      <w:r w:rsidR="00971201">
        <w:t>Horden</w:t>
      </w:r>
      <w:proofErr w:type="spellEnd"/>
      <w:r w:rsidR="00971201">
        <w:t xml:space="preserve"> was less saline with lower iron concentrations; hence plans </w:t>
      </w:r>
      <w:r w:rsidR="008A2420">
        <w:t xml:space="preserve">were progressed to change the treatment methodology to a passive scheme. This became operational in </w:t>
      </w:r>
      <w:r w:rsidR="008A2420">
        <w:lastRenderedPageBreak/>
        <w:t>2011.</w:t>
      </w:r>
      <w:r w:rsidR="00BC7AE4">
        <w:t xml:space="preserve"> The current pumping strategy and mine water control levels are detailed in the </w:t>
      </w:r>
      <w:proofErr w:type="spellStart"/>
      <w:r w:rsidR="00BC7AE4">
        <w:t>Dawdon</w:t>
      </w:r>
      <w:proofErr w:type="spellEnd"/>
      <w:r w:rsidR="00BC7AE4">
        <w:t xml:space="preserve"> &amp; </w:t>
      </w:r>
      <w:proofErr w:type="spellStart"/>
      <w:r w:rsidR="00BC7AE4">
        <w:t>Horden</w:t>
      </w:r>
      <w:proofErr w:type="spellEnd"/>
      <w:r w:rsidR="00BC7AE4">
        <w:t xml:space="preserve"> Control Level Review (Coal Authority, 2012). However, in brief the pumping from both </w:t>
      </w:r>
      <w:proofErr w:type="spellStart"/>
      <w:r w:rsidR="00BC7AE4">
        <w:t>Dawdon</w:t>
      </w:r>
      <w:proofErr w:type="spellEnd"/>
      <w:r w:rsidR="00BC7AE4">
        <w:t xml:space="preserve"> &amp; </w:t>
      </w:r>
      <w:proofErr w:type="spellStart"/>
      <w:r w:rsidR="00BC7AE4">
        <w:t>Horden</w:t>
      </w:r>
      <w:proofErr w:type="spellEnd"/>
      <w:r w:rsidR="00BC7AE4">
        <w:t xml:space="preserve"> should be to control the mine water level (as a mean between the two sites) at approx. 1</w:t>
      </w:r>
      <w:r w:rsidR="006B3E6D">
        <w:t>4</w:t>
      </w:r>
      <w:r w:rsidR="00BC7AE4">
        <w:t xml:space="preserve">mBOD; with </w:t>
      </w:r>
      <w:proofErr w:type="spellStart"/>
      <w:r w:rsidR="00BC7AE4">
        <w:t>Dawdon</w:t>
      </w:r>
      <w:proofErr w:type="spellEnd"/>
      <w:r w:rsidR="00BC7AE4">
        <w:t xml:space="preserve"> at 1</w:t>
      </w:r>
      <w:r w:rsidR="006B3E6D">
        <w:t>6</w:t>
      </w:r>
      <w:r w:rsidR="00BC7AE4">
        <w:t xml:space="preserve">mBOD and </w:t>
      </w:r>
      <w:proofErr w:type="spellStart"/>
      <w:r w:rsidR="00BC7AE4">
        <w:t>Horden</w:t>
      </w:r>
      <w:proofErr w:type="spellEnd"/>
      <w:r w:rsidR="00BC7AE4">
        <w:t xml:space="preserve"> at 10mBOD</w:t>
      </w:r>
      <w:r w:rsidR="004F3A5E">
        <w:t xml:space="preserve"> (CA, 2012)</w:t>
      </w:r>
      <w:r w:rsidR="00BC7AE4">
        <w:t>.</w:t>
      </w:r>
    </w:p>
    <w:p w14:paraId="2B6C3FF1" w14:textId="77777777" w:rsidR="00A659E8" w:rsidRPr="00BC7AE4" w:rsidRDefault="00A659E8" w:rsidP="004D1E64">
      <w:pPr>
        <w:jc w:val="both"/>
      </w:pPr>
    </w:p>
    <w:p w14:paraId="00951840" w14:textId="77777777" w:rsidR="00AA1267" w:rsidRPr="00BC7AE4" w:rsidRDefault="00AA1267" w:rsidP="00B54140">
      <w:pPr>
        <w:jc w:val="both"/>
      </w:pPr>
      <w:r w:rsidRPr="00BC7AE4">
        <w:rPr>
          <w:b/>
        </w:rPr>
        <w:t>Risks</w:t>
      </w:r>
    </w:p>
    <w:p w14:paraId="00951841" w14:textId="2FEC5E6C" w:rsidR="00AA1267" w:rsidRDefault="00C70E21" w:rsidP="00B54140">
      <w:pPr>
        <w:jc w:val="both"/>
      </w:pPr>
      <w:r w:rsidRPr="00BC7AE4">
        <w:t xml:space="preserve">With the </w:t>
      </w:r>
      <w:r w:rsidR="00A53C4F" w:rsidRPr="00BC7AE4">
        <w:t>existing</w:t>
      </w:r>
      <w:r w:rsidRPr="00BC7AE4">
        <w:t xml:space="preserve"> situation of </w:t>
      </w:r>
      <w:r w:rsidR="00F21A48" w:rsidRPr="00BC7AE4">
        <w:t xml:space="preserve">rising </w:t>
      </w:r>
      <w:r w:rsidRPr="00BC7AE4">
        <w:t xml:space="preserve">mine water levels and </w:t>
      </w:r>
      <w:r w:rsidR="007245F8" w:rsidRPr="00BC7AE4">
        <w:t xml:space="preserve">the </w:t>
      </w:r>
      <w:r w:rsidR="00F21A48" w:rsidRPr="00BC7AE4">
        <w:t>current strategies for control of the mine water</w:t>
      </w:r>
      <w:r w:rsidR="007245F8" w:rsidRPr="00BC7AE4">
        <w:t>,</w:t>
      </w:r>
      <w:r w:rsidRPr="00BC7AE4">
        <w:t xml:space="preserve"> there </w:t>
      </w:r>
      <w:r w:rsidR="00C50862" w:rsidRPr="00BC7AE4">
        <w:t>ar</w:t>
      </w:r>
      <w:r w:rsidR="00412059" w:rsidRPr="00BC7AE4">
        <w:t xml:space="preserve">e a number of associated risks; </w:t>
      </w:r>
      <w:r w:rsidR="0066548B" w:rsidRPr="00BC7AE4">
        <w:t>t</w:t>
      </w:r>
      <w:r w:rsidR="007245F8" w:rsidRPr="00BC7AE4">
        <w:t>he known possible risks</w:t>
      </w:r>
      <w:r w:rsidR="00BC7AE4">
        <w:t>. However, for these</w:t>
      </w:r>
      <w:r w:rsidR="00D03562">
        <w:t xml:space="preserve"> risks</w:t>
      </w:r>
      <w:r w:rsidR="00BC7AE4">
        <w:t xml:space="preserve"> to occur</w:t>
      </w:r>
      <w:r w:rsidR="00D03562">
        <w:t>,</w:t>
      </w:r>
      <w:r w:rsidR="00BC7AE4">
        <w:t xml:space="preserve"> changes to the pumping strategy and / or mine water regime (i.e. flow rates, pathways) would need to alter before these risks would be realised.</w:t>
      </w:r>
      <w:r w:rsidR="0000162C">
        <w:t xml:space="preserve"> These risks include:</w:t>
      </w:r>
    </w:p>
    <w:p w14:paraId="337A7BBC" w14:textId="0FC2885D" w:rsidR="007B2EBE" w:rsidRPr="00DF0EBD" w:rsidRDefault="00A53C4F" w:rsidP="00412059">
      <w:pPr>
        <w:pStyle w:val="ListParagraph"/>
        <w:numPr>
          <w:ilvl w:val="0"/>
          <w:numId w:val="1"/>
        </w:numPr>
        <w:jc w:val="both"/>
      </w:pPr>
      <w:r w:rsidRPr="00D03562">
        <w:t>Uncontrolled mine water discharge</w:t>
      </w:r>
      <w:r w:rsidR="00D03562" w:rsidRPr="00D03562">
        <w:t xml:space="preserve"> to</w:t>
      </w:r>
      <w:r w:rsidRPr="00D03562">
        <w:t xml:space="preserve"> </w:t>
      </w:r>
      <w:r w:rsidR="007B2EBE" w:rsidRPr="00D03562">
        <w:t xml:space="preserve">drinking water aquifer: </w:t>
      </w:r>
      <w:r w:rsidR="00D03562" w:rsidRPr="00D03562">
        <w:t xml:space="preserve">In the event that mine water levels at either </w:t>
      </w:r>
      <w:proofErr w:type="spellStart"/>
      <w:r w:rsidR="00D03562" w:rsidRPr="00D03562">
        <w:t>Dawdon</w:t>
      </w:r>
      <w:proofErr w:type="spellEnd"/>
      <w:r w:rsidR="00D03562" w:rsidRPr="00D03562">
        <w:t xml:space="preserve"> and / or </w:t>
      </w:r>
      <w:proofErr w:type="spellStart"/>
      <w:r w:rsidR="00D03562" w:rsidRPr="00D03562">
        <w:t>Horden</w:t>
      </w:r>
      <w:proofErr w:type="spellEnd"/>
      <w:r w:rsidR="00D03562" w:rsidRPr="00D03562">
        <w:t xml:space="preserve"> were to rise and not be controlled by the current pumping strategy; the mine water would likely discharge in to the overlying aquifer. The pumped mine water quality at both </w:t>
      </w:r>
      <w:proofErr w:type="spellStart"/>
      <w:r w:rsidR="00D03562" w:rsidRPr="00D03562">
        <w:t>Dawdon</w:t>
      </w:r>
      <w:proofErr w:type="spellEnd"/>
      <w:r w:rsidR="00D03562" w:rsidRPr="00D03562">
        <w:t xml:space="preserve"> and </w:t>
      </w:r>
      <w:proofErr w:type="spellStart"/>
      <w:r w:rsidR="00D03562" w:rsidRPr="00D03562">
        <w:t>Horden</w:t>
      </w:r>
      <w:proofErr w:type="spellEnd"/>
      <w:r w:rsidR="00D03562" w:rsidRPr="00D03562">
        <w:t xml:space="preserve"> is saline with elevated concentrations of chloride and sulphate (and other elements). Modelling undertaken by WYG in 2006 </w:t>
      </w:r>
      <w:r w:rsidR="00653120">
        <w:t xml:space="preserve">(WATERCHEM, 2007) </w:t>
      </w:r>
      <w:r w:rsidR="00D03562" w:rsidRPr="00D03562">
        <w:t xml:space="preserve">indicated that approx. </w:t>
      </w:r>
      <w:r w:rsidR="00653120">
        <w:t xml:space="preserve">4% mine water (96% aquifer </w:t>
      </w:r>
      <w:r w:rsidR="00653120" w:rsidRPr="00DF0EBD">
        <w:t>groundwater)</w:t>
      </w:r>
      <w:r w:rsidR="00D03562" w:rsidRPr="00DF0EBD">
        <w:t xml:space="preserve"> would be required to contaminate the aquifer.</w:t>
      </w:r>
    </w:p>
    <w:p w14:paraId="00951842" w14:textId="3AEDBABC" w:rsidR="00A53C4F" w:rsidRPr="00DF0EBD" w:rsidRDefault="007B2EBE" w:rsidP="00412059">
      <w:pPr>
        <w:pStyle w:val="ListParagraph"/>
        <w:numPr>
          <w:ilvl w:val="0"/>
          <w:numId w:val="1"/>
        </w:numPr>
        <w:jc w:val="both"/>
      </w:pPr>
      <w:r w:rsidRPr="00DF0EBD">
        <w:t xml:space="preserve">Uncontrolled mine water discharge </w:t>
      </w:r>
      <w:r w:rsidR="00A53C4F" w:rsidRPr="00DF0EBD">
        <w:t xml:space="preserve">to surface watercourses: </w:t>
      </w:r>
      <w:r w:rsidR="00721965" w:rsidRPr="00DF0EBD">
        <w:t xml:space="preserve">Similarly to the risk of aquifer pollution above; if the water level was to rise at </w:t>
      </w:r>
      <w:proofErr w:type="spellStart"/>
      <w:r w:rsidR="00721965" w:rsidRPr="00DF0EBD">
        <w:t>Dawdon</w:t>
      </w:r>
      <w:proofErr w:type="spellEnd"/>
      <w:r w:rsidR="00721965" w:rsidRPr="00DF0EBD">
        <w:t xml:space="preserve"> and / or </w:t>
      </w:r>
      <w:proofErr w:type="spellStart"/>
      <w:r w:rsidR="00721965" w:rsidRPr="00DF0EBD">
        <w:t>Horden</w:t>
      </w:r>
      <w:proofErr w:type="spellEnd"/>
      <w:r w:rsidR="00721965" w:rsidRPr="00DF0EBD">
        <w:t>, there would be a risk of mine water discharging to surface watercourses. Although specific locations of such discharges are currently unknown, the likely places would be along low-laying areas such as the Wear Valley and the Durham Coastline.</w:t>
      </w:r>
      <w:r w:rsidR="00DF0EBD" w:rsidRPr="00DF0EBD">
        <w:t xml:space="preserve"> Under such instances, the pollution is also likely to be visible with elevated concentrations of iron (and other elements) causing contamination.</w:t>
      </w:r>
    </w:p>
    <w:p w14:paraId="00951843" w14:textId="4D219C8E" w:rsidR="00535EA0" w:rsidRPr="00602DB1" w:rsidRDefault="00535EA0" w:rsidP="00412059">
      <w:pPr>
        <w:pStyle w:val="ListParagraph"/>
        <w:numPr>
          <w:ilvl w:val="0"/>
          <w:numId w:val="1"/>
        </w:numPr>
        <w:jc w:val="both"/>
      </w:pPr>
      <w:r w:rsidRPr="00DF0EBD">
        <w:t xml:space="preserve">Insufficient mining connections and </w:t>
      </w:r>
      <w:r w:rsidR="00CA1CDF" w:rsidRPr="00DF0EBD">
        <w:t xml:space="preserve">mine water </w:t>
      </w:r>
      <w:r w:rsidRPr="00DF0EBD">
        <w:t>control:</w:t>
      </w:r>
      <w:r w:rsidR="00DF0EBD" w:rsidRPr="00DF0EBD">
        <w:t xml:space="preserve"> The current pumping strategy is based on the current mining regime with connection areas of mining. The connections between these blocks vary in type and typically include open roadways, </w:t>
      </w:r>
      <w:proofErr w:type="spellStart"/>
      <w:r w:rsidR="00DF0EBD" w:rsidRPr="00DF0EBD">
        <w:t>goaf</w:t>
      </w:r>
      <w:proofErr w:type="spellEnd"/>
      <w:r w:rsidR="00DF0EBD" w:rsidRPr="00DF0EBD">
        <w:t xml:space="preserve"> connections, narrow pillars, boreholes etc. In the event that such connections became blocked or changed in the future, this could result in pumping not controlling a certain part of the coalfield</w:t>
      </w:r>
      <w:r w:rsidR="00DF0EBD" w:rsidRPr="00602DB1">
        <w:t>; therefore in this block the water level would likely rise and lead to the risks of discharges to surface and aquifers.</w:t>
      </w:r>
    </w:p>
    <w:p w14:paraId="00951844" w14:textId="3174A38D" w:rsidR="00C70E21" w:rsidRPr="007278FE" w:rsidRDefault="00C70E21" w:rsidP="00412059">
      <w:pPr>
        <w:pStyle w:val="ListParagraph"/>
        <w:numPr>
          <w:ilvl w:val="0"/>
          <w:numId w:val="1"/>
        </w:numPr>
        <w:jc w:val="both"/>
      </w:pPr>
      <w:r w:rsidRPr="00602DB1">
        <w:t xml:space="preserve">Increases in rainfall due to climate change: </w:t>
      </w:r>
      <w:r w:rsidR="00DF0EBD" w:rsidRPr="00602DB1">
        <w:t xml:space="preserve">The pumping at </w:t>
      </w:r>
      <w:proofErr w:type="spellStart"/>
      <w:r w:rsidR="00DF0EBD" w:rsidRPr="00602DB1">
        <w:t>Dawdon</w:t>
      </w:r>
      <w:proofErr w:type="spellEnd"/>
      <w:r w:rsidR="00DF0EBD" w:rsidRPr="00602DB1">
        <w:t xml:space="preserve"> and </w:t>
      </w:r>
      <w:proofErr w:type="spellStart"/>
      <w:r w:rsidR="00DF0EBD" w:rsidRPr="00602DB1">
        <w:t>Horden</w:t>
      </w:r>
      <w:proofErr w:type="spellEnd"/>
      <w:r w:rsidR="00DF0EBD" w:rsidRPr="00602DB1">
        <w:t xml:space="preserve"> is such to control the current inflows of min</w:t>
      </w:r>
      <w:r w:rsidR="00602DB1" w:rsidRPr="00602DB1">
        <w:t>e water. However, if the amount</w:t>
      </w:r>
      <w:r w:rsidR="00DF0EBD" w:rsidRPr="00602DB1">
        <w:t xml:space="preserve"> of rainfall increases in the future, there could be more flow in the mine workings; thus increased abstraction rates would be required to prevent the water level from rising. Within the current pumping regime both </w:t>
      </w:r>
      <w:proofErr w:type="spellStart"/>
      <w:r w:rsidR="00DF0EBD" w:rsidRPr="00602DB1">
        <w:t>Dawdon</w:t>
      </w:r>
      <w:proofErr w:type="spellEnd"/>
      <w:r w:rsidR="00DF0EBD" w:rsidRPr="00602DB1">
        <w:t xml:space="preserve"> and </w:t>
      </w:r>
      <w:proofErr w:type="spellStart"/>
      <w:r w:rsidR="00DF0EBD" w:rsidRPr="00602DB1">
        <w:t>Horden</w:t>
      </w:r>
      <w:proofErr w:type="spellEnd"/>
      <w:r w:rsidR="00DF0EBD" w:rsidRPr="00602DB1">
        <w:t xml:space="preserve"> have the capacity to pump more water</w:t>
      </w:r>
      <w:r w:rsidR="00602DB1" w:rsidRPr="00602DB1">
        <w:t xml:space="preserve"> (i.e. &gt; 50L/s extra</w:t>
      </w:r>
      <w:r w:rsidR="00A73740">
        <w:t>,</w:t>
      </w:r>
      <w:r w:rsidR="00602DB1" w:rsidRPr="00602DB1">
        <w:t xml:space="preserve"> c. 40% </w:t>
      </w:r>
      <w:r w:rsidR="00602DB1" w:rsidRPr="007278FE">
        <w:t>extra)</w:t>
      </w:r>
      <w:r w:rsidR="00DF0EBD" w:rsidRPr="007278FE">
        <w:t xml:space="preserve"> than at current; although improvement to treatment systems may be required.</w:t>
      </w:r>
    </w:p>
    <w:p w14:paraId="00951845" w14:textId="0626CECB" w:rsidR="00535EA0" w:rsidRPr="007278FE" w:rsidRDefault="007B2EBE" w:rsidP="00535EA0">
      <w:pPr>
        <w:pStyle w:val="ListParagraph"/>
        <w:numPr>
          <w:ilvl w:val="0"/>
          <w:numId w:val="1"/>
        </w:numPr>
        <w:jc w:val="both"/>
        <w:rPr>
          <w:b/>
        </w:rPr>
      </w:pPr>
      <w:r w:rsidRPr="007278FE">
        <w:t>Changes to environmental permits and licences:</w:t>
      </w:r>
      <w:r w:rsidR="00602DB1" w:rsidRPr="007278FE">
        <w:t xml:space="preserve"> </w:t>
      </w:r>
      <w:r w:rsidR="007278FE" w:rsidRPr="007278FE">
        <w:t xml:space="preserve">At both </w:t>
      </w:r>
      <w:proofErr w:type="spellStart"/>
      <w:r w:rsidR="007278FE" w:rsidRPr="007278FE">
        <w:t>Dawdon</w:t>
      </w:r>
      <w:proofErr w:type="spellEnd"/>
      <w:r w:rsidR="007278FE" w:rsidRPr="007278FE">
        <w:t xml:space="preserve"> and </w:t>
      </w:r>
      <w:proofErr w:type="spellStart"/>
      <w:r w:rsidR="007278FE" w:rsidRPr="007278FE">
        <w:t>Horden</w:t>
      </w:r>
      <w:proofErr w:type="spellEnd"/>
      <w:r w:rsidR="007278FE" w:rsidRPr="007278FE">
        <w:t xml:space="preserve"> the pumped mine water is treated prior to being discharged to the North Sea. These discharges are consented by the Environment Agency and are subject to review by the Agency. If alterations to the current consents were made, the required treatment method and technology, or the pumping strategy could change. This could result in additional costs of </w:t>
      </w:r>
      <w:r w:rsidR="007278FE" w:rsidRPr="007278FE">
        <w:lastRenderedPageBreak/>
        <w:t>treating the mine water or result in reductions in pumping rates which could cause water levels to rise.</w:t>
      </w:r>
    </w:p>
    <w:p w14:paraId="00951848" w14:textId="77777777" w:rsidR="00964B0C" w:rsidRPr="007278FE" w:rsidRDefault="00964B0C" w:rsidP="00B54140">
      <w:pPr>
        <w:jc w:val="both"/>
        <w:rPr>
          <w:b/>
        </w:rPr>
      </w:pPr>
    </w:p>
    <w:p w14:paraId="00951849" w14:textId="77777777" w:rsidR="00AA1267" w:rsidRPr="007278FE" w:rsidRDefault="00AA1267" w:rsidP="00B54140">
      <w:pPr>
        <w:jc w:val="both"/>
      </w:pPr>
      <w:r w:rsidRPr="007278FE">
        <w:rPr>
          <w:b/>
        </w:rPr>
        <w:t>Stakeholder</w:t>
      </w:r>
      <w:r w:rsidR="00767896" w:rsidRPr="007278FE">
        <w:rPr>
          <w:b/>
        </w:rPr>
        <w:t>s</w:t>
      </w:r>
    </w:p>
    <w:p w14:paraId="0095184A" w14:textId="77777777" w:rsidR="00AA1267" w:rsidRPr="007278FE" w:rsidRDefault="00F128D0" w:rsidP="00B54140">
      <w:pPr>
        <w:jc w:val="both"/>
      </w:pPr>
      <w:r w:rsidRPr="007278FE">
        <w:t>Key stakeholders include</w:t>
      </w:r>
      <w:r w:rsidR="002C2608" w:rsidRPr="007278FE">
        <w:t>:</w:t>
      </w:r>
    </w:p>
    <w:p w14:paraId="0095184B" w14:textId="77777777" w:rsidR="002C2608" w:rsidRPr="007278FE" w:rsidRDefault="00535EA0" w:rsidP="002C2608">
      <w:pPr>
        <w:pStyle w:val="ListParagraph"/>
        <w:numPr>
          <w:ilvl w:val="0"/>
          <w:numId w:val="2"/>
        </w:numPr>
        <w:jc w:val="both"/>
      </w:pPr>
      <w:r w:rsidRPr="007278FE">
        <w:t>Environment Agency (EA)</w:t>
      </w:r>
      <w:r w:rsidR="001740FA" w:rsidRPr="007278FE">
        <w:t xml:space="preserve"> </w:t>
      </w:r>
      <w:r w:rsidR="002C2608" w:rsidRPr="007278FE">
        <w:t xml:space="preserve">– Responsible for regulating any pollution regarding surface water and groundwater. </w:t>
      </w:r>
      <w:r w:rsidRPr="007278FE">
        <w:t>EA</w:t>
      </w:r>
      <w:r w:rsidR="00D549DA" w:rsidRPr="007278FE">
        <w:t xml:space="preserve">’s key driver is to avoid deterioration of status of water bodies assessed under Water Framework Directive. </w:t>
      </w:r>
      <w:r w:rsidR="002C2608" w:rsidRPr="007278FE">
        <w:t xml:space="preserve">Any future remedial scheme will require significant liaison with </w:t>
      </w:r>
      <w:r w:rsidRPr="007278FE">
        <w:t>EA</w:t>
      </w:r>
      <w:r w:rsidR="002C2608" w:rsidRPr="007278FE">
        <w:t xml:space="preserve"> regarding the works, and licences.</w:t>
      </w:r>
    </w:p>
    <w:p w14:paraId="0095184D" w14:textId="1226F1B2" w:rsidR="002C2608" w:rsidRPr="007278FE" w:rsidRDefault="00A94E35" w:rsidP="002C2608">
      <w:pPr>
        <w:pStyle w:val="ListParagraph"/>
        <w:numPr>
          <w:ilvl w:val="0"/>
          <w:numId w:val="2"/>
        </w:numPr>
        <w:jc w:val="both"/>
      </w:pPr>
      <w:r w:rsidRPr="007278FE">
        <w:t xml:space="preserve"> </w:t>
      </w:r>
      <w:r w:rsidR="002C2608" w:rsidRPr="007278FE">
        <w:t>The Coal Authority Public Safety and Subsidence Department – Potential for increased enquiries and hazards.</w:t>
      </w:r>
    </w:p>
    <w:p w14:paraId="0095184E" w14:textId="5C949780" w:rsidR="002C2608" w:rsidRPr="007278FE" w:rsidRDefault="002C2608" w:rsidP="002C2608">
      <w:pPr>
        <w:pStyle w:val="ListParagraph"/>
        <w:numPr>
          <w:ilvl w:val="0"/>
          <w:numId w:val="2"/>
        </w:numPr>
        <w:jc w:val="both"/>
      </w:pPr>
      <w:r w:rsidRPr="007278FE">
        <w:t xml:space="preserve">Local Authorities – May receive complaints from local residents and industry regarding </w:t>
      </w:r>
      <w:proofErr w:type="spellStart"/>
      <w:r w:rsidRPr="007278FE">
        <w:t>ochreous</w:t>
      </w:r>
      <w:proofErr w:type="spellEnd"/>
      <w:r w:rsidRPr="007278FE">
        <w:t xml:space="preserve"> discharges and other related issues. Any </w:t>
      </w:r>
      <w:r w:rsidR="007278FE" w:rsidRPr="007278FE">
        <w:t xml:space="preserve">current / </w:t>
      </w:r>
      <w:r w:rsidRPr="007278FE">
        <w:t>future schemes will also require significant amount of correspondence and planning with local authorities.</w:t>
      </w:r>
    </w:p>
    <w:p w14:paraId="0095184F" w14:textId="52113BCB" w:rsidR="002C649C" w:rsidRPr="007278FE" w:rsidRDefault="002C2608" w:rsidP="002C649C">
      <w:pPr>
        <w:pStyle w:val="ListParagraph"/>
        <w:numPr>
          <w:ilvl w:val="0"/>
          <w:numId w:val="2"/>
        </w:numPr>
        <w:jc w:val="both"/>
      </w:pPr>
      <w:r w:rsidRPr="007278FE">
        <w:t>Surface and or groundwater abstractors – Include private and public supplies, where there may be a potential to affect their wells or abstractions.</w:t>
      </w:r>
      <w:r w:rsidR="00F810A5" w:rsidRPr="007278FE">
        <w:t xml:space="preserve"> Currently </w:t>
      </w:r>
      <w:r w:rsidR="007278FE" w:rsidRPr="007278FE">
        <w:t>Northumbria Water abstract drinking water from the Permian aquifer</w:t>
      </w:r>
      <w:r w:rsidR="00F53408" w:rsidRPr="007278FE">
        <w:t>.</w:t>
      </w:r>
    </w:p>
    <w:p w14:paraId="19D7E723" w14:textId="2CA8A37C" w:rsidR="007278FE" w:rsidRPr="007278FE" w:rsidRDefault="007278FE" w:rsidP="002C649C">
      <w:pPr>
        <w:pStyle w:val="ListParagraph"/>
        <w:numPr>
          <w:ilvl w:val="0"/>
          <w:numId w:val="2"/>
        </w:numPr>
        <w:jc w:val="both"/>
      </w:pPr>
      <w:r w:rsidRPr="007278FE">
        <w:t>Marine Maritime Organisation – Responsible for activities along the coastline and in particular those relating to discharge structures.</w:t>
      </w:r>
    </w:p>
    <w:p w14:paraId="00951850" w14:textId="77777777" w:rsidR="002C649C" w:rsidRPr="007278FE" w:rsidRDefault="002C649C" w:rsidP="002C649C">
      <w:pPr>
        <w:pStyle w:val="ListParagraph"/>
        <w:numPr>
          <w:ilvl w:val="0"/>
          <w:numId w:val="2"/>
        </w:numPr>
        <w:jc w:val="both"/>
      </w:pPr>
      <w:r w:rsidRPr="007278FE">
        <w:t>Identify potential stakeholders who may benefit from any scheme and may be willing to make a contribution.</w:t>
      </w:r>
    </w:p>
    <w:p w14:paraId="00951851" w14:textId="77777777" w:rsidR="00AA1267" w:rsidRPr="00710DDD" w:rsidRDefault="00AA1267" w:rsidP="00964B0C">
      <w:pPr>
        <w:jc w:val="both"/>
      </w:pPr>
    </w:p>
    <w:p w14:paraId="00951852" w14:textId="77777777" w:rsidR="002C2608" w:rsidRPr="00710DDD" w:rsidRDefault="00F53408" w:rsidP="00B54140">
      <w:pPr>
        <w:jc w:val="both"/>
        <w:rPr>
          <w:b/>
        </w:rPr>
      </w:pPr>
      <w:r w:rsidRPr="00710DDD">
        <w:rPr>
          <w:b/>
        </w:rPr>
        <w:t xml:space="preserve">Options </w:t>
      </w:r>
      <w:r w:rsidR="002050D9" w:rsidRPr="00710DDD">
        <w:rPr>
          <w:b/>
        </w:rPr>
        <w:t>for Coalfield Mine Water Management</w:t>
      </w:r>
    </w:p>
    <w:p w14:paraId="00951853" w14:textId="31579085" w:rsidR="00762997" w:rsidRPr="00710DDD" w:rsidRDefault="0057310B" w:rsidP="00762997">
      <w:pPr>
        <w:jc w:val="both"/>
      </w:pPr>
      <w:r w:rsidRPr="00710DDD">
        <w:t xml:space="preserve">The </w:t>
      </w:r>
      <w:r w:rsidR="0024558D" w:rsidRPr="00710DDD">
        <w:t xml:space="preserve">strategies shown below </w:t>
      </w:r>
      <w:r w:rsidR="00710DDD" w:rsidRPr="00710DDD">
        <w:t>are</w:t>
      </w:r>
      <w:r w:rsidR="00277ADC" w:rsidRPr="00710DDD">
        <w:t xml:space="preserve"> long term options for mine water control.</w:t>
      </w:r>
      <w:r w:rsidRPr="00710DDD">
        <w:t xml:space="preserve"> </w:t>
      </w:r>
      <w:r w:rsidR="00277ADC" w:rsidRPr="00710DDD">
        <w:t>W</w:t>
      </w:r>
      <w:r w:rsidRPr="00710DDD">
        <w:t>ithin the coalfield there may be other potential options for long-term mine water control; these include, but not limited to the following options:</w:t>
      </w:r>
    </w:p>
    <w:p w14:paraId="00951854" w14:textId="31C53661" w:rsidR="00277ADC" w:rsidRPr="00710DDD" w:rsidRDefault="00710DDD" w:rsidP="00277ADC">
      <w:pPr>
        <w:pStyle w:val="ListParagraph"/>
        <w:numPr>
          <w:ilvl w:val="0"/>
          <w:numId w:val="6"/>
        </w:numPr>
        <w:jc w:val="both"/>
      </w:pPr>
      <w:r w:rsidRPr="00710DDD">
        <w:t>Current p</w:t>
      </w:r>
      <w:r w:rsidR="00277ADC" w:rsidRPr="00710DDD">
        <w:t xml:space="preserve">umping </w:t>
      </w:r>
      <w:r w:rsidRPr="00710DDD">
        <w:t>strategy</w:t>
      </w:r>
      <w:r w:rsidR="00277ADC" w:rsidRPr="00710DDD">
        <w:t xml:space="preserve">: </w:t>
      </w:r>
      <w:r w:rsidR="000335EF">
        <w:t xml:space="preserve">This is to control the mine water by pumping and treating the majority of the water at </w:t>
      </w:r>
      <w:proofErr w:type="spellStart"/>
      <w:r w:rsidR="000335EF">
        <w:t>Dawdon</w:t>
      </w:r>
      <w:proofErr w:type="spellEnd"/>
      <w:r w:rsidR="000335EF">
        <w:t xml:space="preserve"> with up to 40 L/s being pumped and treated passively at </w:t>
      </w:r>
      <w:proofErr w:type="spellStart"/>
      <w:r w:rsidR="000335EF">
        <w:t>Horden</w:t>
      </w:r>
      <w:proofErr w:type="spellEnd"/>
      <w:r w:rsidR="000335EF">
        <w:t>.</w:t>
      </w:r>
    </w:p>
    <w:p w14:paraId="50F6CB93" w14:textId="5A2273C4" w:rsidR="00710DDD" w:rsidRPr="00710DDD" w:rsidRDefault="00710DDD" w:rsidP="00277ADC">
      <w:pPr>
        <w:pStyle w:val="ListParagraph"/>
        <w:numPr>
          <w:ilvl w:val="0"/>
          <w:numId w:val="6"/>
        </w:numPr>
        <w:jc w:val="both"/>
      </w:pPr>
      <w:r w:rsidRPr="00710DDD">
        <w:t xml:space="preserve">Alternative treatment methodology (both passive): </w:t>
      </w:r>
      <w:r w:rsidR="000335EF">
        <w:t xml:space="preserve">The original scheme at </w:t>
      </w:r>
      <w:proofErr w:type="spellStart"/>
      <w:r w:rsidR="000335EF">
        <w:t>Horden</w:t>
      </w:r>
      <w:proofErr w:type="spellEnd"/>
      <w:r w:rsidR="000335EF">
        <w:t xml:space="preserve"> was an active treatment plant; however when </w:t>
      </w:r>
      <w:proofErr w:type="spellStart"/>
      <w:r w:rsidR="000335EF">
        <w:t>Dawdon</w:t>
      </w:r>
      <w:proofErr w:type="spellEnd"/>
      <w:r w:rsidR="000335EF">
        <w:t xml:space="preserve"> plant became operational the pumping at </w:t>
      </w:r>
      <w:proofErr w:type="spellStart"/>
      <w:r w:rsidR="000335EF">
        <w:t>Horden</w:t>
      </w:r>
      <w:proofErr w:type="spellEnd"/>
      <w:r w:rsidR="000335EF">
        <w:t xml:space="preserve"> was reduced and the chemistry of </w:t>
      </w:r>
      <w:proofErr w:type="spellStart"/>
      <w:r w:rsidR="000335EF">
        <w:t>Horden</w:t>
      </w:r>
      <w:proofErr w:type="spellEnd"/>
      <w:r w:rsidR="000335EF">
        <w:t xml:space="preserve"> water became appropriate to treat by passive systems. In the future and if the salinity of the water (or other methods are found), there could be a potential to treat </w:t>
      </w:r>
      <w:proofErr w:type="spellStart"/>
      <w:r w:rsidR="000335EF">
        <w:t>Dawdon</w:t>
      </w:r>
      <w:proofErr w:type="spellEnd"/>
      <w:r w:rsidR="000335EF">
        <w:t xml:space="preserve"> water by passive systems. This would also remove the risks relating to failure of the active plant.</w:t>
      </w:r>
    </w:p>
    <w:p w14:paraId="358DF080" w14:textId="270CFA80" w:rsidR="00710DDD" w:rsidRPr="00710DDD" w:rsidRDefault="00710DDD" w:rsidP="00277ADC">
      <w:pPr>
        <w:pStyle w:val="ListParagraph"/>
        <w:numPr>
          <w:ilvl w:val="0"/>
          <w:numId w:val="6"/>
        </w:numPr>
        <w:jc w:val="both"/>
      </w:pPr>
      <w:r w:rsidRPr="00710DDD">
        <w:t xml:space="preserve">Alternative treatment methodology (both active): </w:t>
      </w:r>
      <w:r w:rsidR="000335EF">
        <w:t xml:space="preserve">After the </w:t>
      </w:r>
      <w:proofErr w:type="spellStart"/>
      <w:r w:rsidR="000335EF">
        <w:t>Horden</w:t>
      </w:r>
      <w:proofErr w:type="spellEnd"/>
      <w:r w:rsidR="000335EF">
        <w:t xml:space="preserve"> Passive scheme became operational and on occasions when </w:t>
      </w:r>
      <w:proofErr w:type="spellStart"/>
      <w:r w:rsidR="000335EF">
        <w:t>Horden</w:t>
      </w:r>
      <w:proofErr w:type="spellEnd"/>
      <w:r w:rsidR="000335EF">
        <w:t xml:space="preserve"> as pumped &gt;40 L/s there is a deterioration in mine water quality (both salinity and iron); hence the passive scheme firstly has difficulties in removing the iron; and secondly </w:t>
      </w:r>
      <w:r w:rsidR="00C4607D">
        <w:t xml:space="preserve">higher salinity puts stress on to the reed bed. If there is a </w:t>
      </w:r>
      <w:r w:rsidR="00C4607D">
        <w:lastRenderedPageBreak/>
        <w:t xml:space="preserve">requirement to pump extra water at </w:t>
      </w:r>
      <w:proofErr w:type="spellStart"/>
      <w:r w:rsidR="00C4607D">
        <w:t>Horden</w:t>
      </w:r>
      <w:proofErr w:type="spellEnd"/>
      <w:r w:rsidR="00C4607D">
        <w:t xml:space="preserve">, the current passive scheme may require being changed to an active scheme. Equally if active schemes result in a more cost-effective system (i.e. sludge </w:t>
      </w:r>
      <w:proofErr w:type="gramStart"/>
      <w:r w:rsidR="00C4607D">
        <w:t>re-use</w:t>
      </w:r>
      <w:proofErr w:type="gramEnd"/>
      <w:r w:rsidR="00C4607D">
        <w:t xml:space="preserve"> </w:t>
      </w:r>
      <w:proofErr w:type="spellStart"/>
      <w:r w:rsidR="00C4607D">
        <w:t>etc</w:t>
      </w:r>
      <w:proofErr w:type="spellEnd"/>
      <w:r w:rsidR="00C4607D">
        <w:t>); an active scheme could be constructed.</w:t>
      </w:r>
    </w:p>
    <w:p w14:paraId="00951855" w14:textId="0A819C49" w:rsidR="00277ADC" w:rsidRPr="00710DDD" w:rsidRDefault="00277ADC" w:rsidP="00C83D0E">
      <w:pPr>
        <w:pStyle w:val="ListParagraph"/>
        <w:numPr>
          <w:ilvl w:val="0"/>
          <w:numId w:val="6"/>
        </w:numPr>
        <w:jc w:val="both"/>
      </w:pPr>
      <w:r w:rsidRPr="00710DDD">
        <w:t>Controlled water level rise / controlled discharge</w:t>
      </w:r>
      <w:r w:rsidR="003A4D22" w:rsidRPr="00710DDD">
        <w:t>(s)</w:t>
      </w:r>
      <w:r w:rsidRPr="00710DDD">
        <w:t>:</w:t>
      </w:r>
      <w:r w:rsidR="00710DDD" w:rsidRPr="00710DDD">
        <w:t xml:space="preserve"> </w:t>
      </w:r>
      <w:r w:rsidR="00C4607D">
        <w:t>Pum</w:t>
      </w:r>
      <w:r w:rsidR="004F3A5E">
        <w:t xml:space="preserve">ping at </w:t>
      </w:r>
      <w:proofErr w:type="spellStart"/>
      <w:r w:rsidR="004F3A5E">
        <w:t>Horden</w:t>
      </w:r>
      <w:proofErr w:type="spellEnd"/>
      <w:r w:rsidR="004F3A5E">
        <w:t xml:space="preserve"> and </w:t>
      </w:r>
      <w:proofErr w:type="spellStart"/>
      <w:r w:rsidR="004F3A5E">
        <w:t>Dawdon</w:t>
      </w:r>
      <w:proofErr w:type="spellEnd"/>
      <w:r w:rsidR="004F3A5E">
        <w:t xml:space="preserve"> is und</w:t>
      </w:r>
      <w:r w:rsidR="00C4607D">
        <w:t>ertaken at the set control level to avoid contamination of the aquifer. Unless the aquifer was no longer required and / or it was proved the mine water would not pollute the aquifer (i.e. no connections or improved water quality). Such an option for a controlled rise would not be recommended.</w:t>
      </w:r>
      <w:r w:rsidR="00F707EB">
        <w:t xml:space="preserve"> However, if such a scenario for gravity discharge could be met, the option of controlled rise and controlled discharge would be recommended.</w:t>
      </w:r>
    </w:p>
    <w:p w14:paraId="00951856" w14:textId="3CC05317" w:rsidR="00277ADC" w:rsidRPr="00710DDD" w:rsidRDefault="00277ADC" w:rsidP="00C83D0E">
      <w:pPr>
        <w:pStyle w:val="ListParagraph"/>
        <w:numPr>
          <w:ilvl w:val="0"/>
          <w:numId w:val="6"/>
        </w:numPr>
        <w:jc w:val="both"/>
      </w:pPr>
      <w:r w:rsidRPr="00710DDD">
        <w:t>Controlled discharge</w:t>
      </w:r>
      <w:r w:rsidR="00710DDD" w:rsidRPr="00710DDD">
        <w:t>s</w:t>
      </w:r>
      <w:r w:rsidRPr="00710DDD">
        <w:t>:</w:t>
      </w:r>
      <w:r w:rsidR="00710DDD" w:rsidRPr="00710DDD">
        <w:t xml:space="preserve"> </w:t>
      </w:r>
      <w:r w:rsidR="00F707EB">
        <w:t>This is the same as option 4 above, although would not include controlled the mine water rise. Currently as per option 4, this option is not seen to be viable</w:t>
      </w:r>
    </w:p>
    <w:p w14:paraId="00951857" w14:textId="5E812BF9" w:rsidR="00277ADC" w:rsidRPr="00710DDD" w:rsidRDefault="00277ADC" w:rsidP="00C83D0E">
      <w:pPr>
        <w:pStyle w:val="ListParagraph"/>
        <w:numPr>
          <w:ilvl w:val="0"/>
          <w:numId w:val="6"/>
        </w:numPr>
        <w:jc w:val="both"/>
      </w:pPr>
      <w:r w:rsidRPr="00710DDD">
        <w:t xml:space="preserve">No pumping </w:t>
      </w:r>
      <w:r w:rsidR="004872A6" w:rsidRPr="00710DDD">
        <w:t xml:space="preserve">and / </w:t>
      </w:r>
      <w:r w:rsidRPr="00710DDD">
        <w:t xml:space="preserve">or </w:t>
      </w:r>
      <w:r w:rsidR="004872A6" w:rsidRPr="00710DDD">
        <w:t xml:space="preserve">no </w:t>
      </w:r>
      <w:r w:rsidRPr="00710DDD">
        <w:t>controlled gravity discharge:</w:t>
      </w:r>
      <w:r w:rsidR="00F67F8F" w:rsidRPr="00710DDD">
        <w:t xml:space="preserve"> </w:t>
      </w:r>
      <w:r w:rsidR="00F707EB">
        <w:t>If no pumping was to take place and the water level was allowed to rise uncontrolled; the mine water would likely discharge to the aquifer groundwater and also to surface.</w:t>
      </w:r>
    </w:p>
    <w:p w14:paraId="0095185A" w14:textId="77777777" w:rsidR="008D45F7" w:rsidRPr="00710DDD" w:rsidRDefault="008D45F7" w:rsidP="00C83D0E">
      <w:pPr>
        <w:jc w:val="both"/>
      </w:pPr>
    </w:p>
    <w:p w14:paraId="0095185B" w14:textId="77777777" w:rsidR="00AA1267" w:rsidRPr="00710DDD" w:rsidRDefault="00FE0012" w:rsidP="00C83D0E">
      <w:pPr>
        <w:jc w:val="both"/>
      </w:pPr>
      <w:r w:rsidRPr="00710DDD">
        <w:rPr>
          <w:b/>
        </w:rPr>
        <w:t>Recommendations</w:t>
      </w:r>
    </w:p>
    <w:p w14:paraId="0095185C" w14:textId="77777777" w:rsidR="0081105D" w:rsidRPr="00710DDD" w:rsidRDefault="00677094" w:rsidP="00C83D0E">
      <w:pPr>
        <w:jc w:val="both"/>
        <w:rPr>
          <w:u w:val="single"/>
        </w:rPr>
      </w:pPr>
      <w:r w:rsidRPr="00710DDD">
        <w:rPr>
          <w:u w:val="single"/>
        </w:rPr>
        <w:t>A</w:t>
      </w:r>
      <w:r w:rsidR="00741010" w:rsidRPr="00710DDD">
        <w:rPr>
          <w:u w:val="single"/>
        </w:rPr>
        <w:t>.</w:t>
      </w:r>
      <w:r w:rsidRPr="00710DDD">
        <w:rPr>
          <w:u w:val="single"/>
        </w:rPr>
        <w:t xml:space="preserve">  Recommendations for monitoring</w:t>
      </w:r>
    </w:p>
    <w:p w14:paraId="0095185D" w14:textId="5BA0DB8F" w:rsidR="0081105D" w:rsidRPr="00710DDD" w:rsidRDefault="0081105D" w:rsidP="00C83D0E">
      <w:pPr>
        <w:jc w:val="both"/>
      </w:pPr>
      <w:r w:rsidRPr="00710DDD">
        <w:t xml:space="preserve">Continue monitoring water levels at </w:t>
      </w:r>
      <w:r w:rsidR="00710DDD" w:rsidRPr="00710DDD">
        <w:t>all the current monitoring sites, this would allow the Authority to identify and assess any future changes to the mine water regime</w:t>
      </w:r>
      <w:r w:rsidR="006E6F17" w:rsidRPr="00710DDD">
        <w:t>.</w:t>
      </w:r>
    </w:p>
    <w:p w14:paraId="0095185F" w14:textId="766BA140" w:rsidR="0081105D" w:rsidRPr="00F707EB" w:rsidRDefault="00710DDD" w:rsidP="006E6F17">
      <w:pPr>
        <w:jc w:val="both"/>
      </w:pPr>
      <w:r w:rsidRPr="00710DDD">
        <w:t xml:space="preserve">Continue to sample the pumped and treated mine water from both </w:t>
      </w:r>
      <w:proofErr w:type="spellStart"/>
      <w:r w:rsidRPr="00710DDD">
        <w:t>Dawdon</w:t>
      </w:r>
      <w:proofErr w:type="spellEnd"/>
      <w:r w:rsidRPr="00710DDD">
        <w:t xml:space="preserve"> and </w:t>
      </w:r>
      <w:proofErr w:type="spellStart"/>
      <w:r w:rsidRPr="00710DDD">
        <w:t>Horden</w:t>
      </w:r>
      <w:proofErr w:type="spellEnd"/>
      <w:r w:rsidRPr="00710DDD">
        <w:t xml:space="preserve">, this allows the Authority to assess the treatment method and efficiency and also to highlight if any future </w:t>
      </w:r>
      <w:r w:rsidRPr="00F707EB">
        <w:t>changes to treatment methodology would be beneficial or required.</w:t>
      </w:r>
    </w:p>
    <w:p w14:paraId="00951860" w14:textId="77777777" w:rsidR="0081105D" w:rsidRPr="00F707EB" w:rsidRDefault="0081105D" w:rsidP="006E6F17">
      <w:pPr>
        <w:jc w:val="both"/>
      </w:pPr>
    </w:p>
    <w:p w14:paraId="00951861" w14:textId="77777777" w:rsidR="001B7EA7" w:rsidRPr="00F707EB" w:rsidRDefault="00677094" w:rsidP="006E6F17">
      <w:pPr>
        <w:jc w:val="both"/>
        <w:rPr>
          <w:u w:val="single"/>
        </w:rPr>
      </w:pPr>
      <w:r w:rsidRPr="00F707EB">
        <w:rPr>
          <w:u w:val="single"/>
        </w:rPr>
        <w:t>B  Recommendations for Scheme Development</w:t>
      </w:r>
    </w:p>
    <w:p w14:paraId="705E1EE9" w14:textId="28071E37" w:rsidR="008969E1" w:rsidRPr="00F707EB" w:rsidRDefault="00F707EB" w:rsidP="006E6F17">
      <w:pPr>
        <w:jc w:val="both"/>
      </w:pPr>
      <w:r w:rsidRPr="00F707EB">
        <w:t xml:space="preserve">Continue to operate both </w:t>
      </w:r>
      <w:proofErr w:type="spellStart"/>
      <w:r w:rsidRPr="00F707EB">
        <w:t>Horden</w:t>
      </w:r>
      <w:proofErr w:type="spellEnd"/>
      <w:r w:rsidRPr="00F707EB">
        <w:t xml:space="preserve"> and </w:t>
      </w:r>
      <w:proofErr w:type="spellStart"/>
      <w:r w:rsidRPr="00F707EB">
        <w:t>Dawdon</w:t>
      </w:r>
      <w:proofErr w:type="spellEnd"/>
      <w:r w:rsidRPr="00F707EB">
        <w:t xml:space="preserve"> pumping and treatment schemes. As part of this operation regular assessment should be made of the pumping strategy and the treatment options for the mine water</w:t>
      </w:r>
      <w:r w:rsidR="008969E1" w:rsidRPr="00F707EB">
        <w:t>.</w:t>
      </w:r>
    </w:p>
    <w:p w14:paraId="0095186A" w14:textId="6DCDEA8B" w:rsidR="00741010" w:rsidRPr="00F707EB" w:rsidRDefault="00F707EB" w:rsidP="006E6F17">
      <w:pPr>
        <w:jc w:val="both"/>
      </w:pPr>
      <w:r w:rsidRPr="00F707EB">
        <w:t>C</w:t>
      </w:r>
      <w:r w:rsidR="00C42804" w:rsidRPr="00F707EB">
        <w:t>ontinue</w:t>
      </w:r>
      <w:r w:rsidR="00741010" w:rsidRPr="00F707EB">
        <w:t xml:space="preserve"> discussion</w:t>
      </w:r>
      <w:r w:rsidR="00C42804" w:rsidRPr="00F707EB">
        <w:t>s</w:t>
      </w:r>
      <w:r w:rsidR="00741010" w:rsidRPr="00F707EB">
        <w:t xml:space="preserve"> with </w:t>
      </w:r>
      <w:r w:rsidR="00C42804" w:rsidRPr="00F707EB">
        <w:t xml:space="preserve">EA </w:t>
      </w:r>
      <w:r w:rsidRPr="00F707EB">
        <w:t xml:space="preserve">and any other stakeholder </w:t>
      </w:r>
      <w:r w:rsidR="00741010" w:rsidRPr="00F707EB">
        <w:t xml:space="preserve">regarding </w:t>
      </w:r>
      <w:r w:rsidRPr="00F707EB">
        <w:t xml:space="preserve">the existing </w:t>
      </w:r>
      <w:r w:rsidR="00741010" w:rsidRPr="00F707EB">
        <w:t>strategy</w:t>
      </w:r>
      <w:r w:rsidR="00C42804" w:rsidRPr="00F707EB">
        <w:t xml:space="preserve"> and any future strategies</w:t>
      </w:r>
      <w:r w:rsidR="006E6F17" w:rsidRPr="00F707EB">
        <w:t>.</w:t>
      </w:r>
    </w:p>
    <w:p w14:paraId="0095186B" w14:textId="77777777" w:rsidR="00741010" w:rsidRPr="00F707EB" w:rsidRDefault="00741010" w:rsidP="006E6F17">
      <w:pPr>
        <w:jc w:val="both"/>
      </w:pPr>
    </w:p>
    <w:p w14:paraId="0095186C" w14:textId="77777777" w:rsidR="00964B0C" w:rsidRPr="00F707EB" w:rsidRDefault="00964B0C" w:rsidP="006E6F17">
      <w:pPr>
        <w:jc w:val="both"/>
        <w:rPr>
          <w:b/>
        </w:rPr>
      </w:pPr>
      <w:r w:rsidRPr="00F707EB">
        <w:rPr>
          <w:b/>
        </w:rPr>
        <w:br w:type="page"/>
      </w:r>
    </w:p>
    <w:p w14:paraId="0095186D" w14:textId="77777777" w:rsidR="00964B0C" w:rsidRPr="00653120" w:rsidRDefault="00964B0C" w:rsidP="00B54140">
      <w:pPr>
        <w:jc w:val="both"/>
        <w:rPr>
          <w:b/>
        </w:rPr>
      </w:pPr>
    </w:p>
    <w:p w14:paraId="0095186E" w14:textId="77777777" w:rsidR="001740FA" w:rsidRPr="00487877" w:rsidRDefault="00677094" w:rsidP="00B54140">
      <w:pPr>
        <w:jc w:val="both"/>
        <w:rPr>
          <w:b/>
        </w:rPr>
      </w:pPr>
      <w:r w:rsidRPr="00487877">
        <w:rPr>
          <w:b/>
        </w:rPr>
        <w:t>References</w:t>
      </w:r>
    </w:p>
    <w:p w14:paraId="5B791834" w14:textId="1E2E82D7" w:rsidR="00173092" w:rsidRPr="00487877" w:rsidRDefault="00173092" w:rsidP="00B54140">
      <w:pPr>
        <w:jc w:val="both"/>
      </w:pPr>
      <w:r w:rsidRPr="00487877">
        <w:t>Coal Authority 2012</w:t>
      </w:r>
      <w:r w:rsidR="00BC7AE4" w:rsidRPr="00487877">
        <w:t xml:space="preserve">. </w:t>
      </w:r>
      <w:proofErr w:type="spellStart"/>
      <w:r w:rsidR="00BC7AE4" w:rsidRPr="00487877">
        <w:t>Dawdon</w:t>
      </w:r>
      <w:proofErr w:type="spellEnd"/>
      <w:r w:rsidR="00BC7AE4" w:rsidRPr="00487877">
        <w:t xml:space="preserve"> &amp; </w:t>
      </w:r>
      <w:proofErr w:type="spellStart"/>
      <w:r w:rsidR="00BC7AE4" w:rsidRPr="00487877">
        <w:t>Horden</w:t>
      </w:r>
      <w:proofErr w:type="spellEnd"/>
      <w:r w:rsidR="00BC7AE4" w:rsidRPr="00487877">
        <w:t xml:space="preserve"> Co</w:t>
      </w:r>
      <w:r w:rsidR="00653120" w:rsidRPr="00487877">
        <w:t xml:space="preserve">ntrol Level Review, August 2012. </w:t>
      </w:r>
      <w:r w:rsidR="00BC7AE4" w:rsidRPr="00487877">
        <w:t xml:space="preserve">Wisdom Ref: </w:t>
      </w:r>
      <w:r w:rsidR="00487877" w:rsidRPr="00487877">
        <w:t>004418606</w:t>
      </w:r>
    </w:p>
    <w:p w14:paraId="1CD8A175" w14:textId="001EB06A" w:rsidR="00173092" w:rsidRPr="00487877" w:rsidRDefault="00173092" w:rsidP="00B54140">
      <w:pPr>
        <w:jc w:val="both"/>
      </w:pPr>
      <w:proofErr w:type="gramStart"/>
      <w:r w:rsidRPr="00487877">
        <w:t>IMC 2001</w:t>
      </w:r>
      <w:r w:rsidR="003C6A43" w:rsidRPr="00487877">
        <w:t>.</w:t>
      </w:r>
      <w:proofErr w:type="gramEnd"/>
      <w:r w:rsidR="003C6A43" w:rsidRPr="00487877">
        <w:t xml:space="preserve"> </w:t>
      </w:r>
      <w:r w:rsidR="006F6B9C" w:rsidRPr="00487877">
        <w:t xml:space="preserve">Durham – Options for the control of mine water </w:t>
      </w:r>
      <w:proofErr w:type="gramStart"/>
      <w:r w:rsidR="006F6B9C" w:rsidRPr="00487877">
        <w:t>East</w:t>
      </w:r>
      <w:proofErr w:type="gramEnd"/>
      <w:r w:rsidR="006F6B9C" w:rsidRPr="00487877">
        <w:t xml:space="preserve"> of the River Wear. </w:t>
      </w:r>
      <w:proofErr w:type="gramStart"/>
      <w:r w:rsidR="006F6B9C" w:rsidRPr="00487877">
        <w:t>Prepared for the Coal Authority.</w:t>
      </w:r>
      <w:proofErr w:type="gramEnd"/>
      <w:r w:rsidR="006F6B9C" w:rsidRPr="00487877">
        <w:t xml:space="preserve"> Wisdom Ref: </w:t>
      </w:r>
      <w:r w:rsidR="00487877" w:rsidRPr="00487877">
        <w:t>003209158</w:t>
      </w:r>
    </w:p>
    <w:p w14:paraId="2702B9ED" w14:textId="4046B288" w:rsidR="00173092" w:rsidRPr="00487877" w:rsidRDefault="00173092" w:rsidP="00B54140">
      <w:pPr>
        <w:jc w:val="both"/>
      </w:pPr>
      <w:proofErr w:type="gramStart"/>
      <w:r w:rsidRPr="00487877">
        <w:t>IMC 2002a</w:t>
      </w:r>
      <w:r w:rsidR="003C6A43" w:rsidRPr="00487877">
        <w:t>.</w:t>
      </w:r>
      <w:proofErr w:type="gramEnd"/>
      <w:r w:rsidR="003C6A43" w:rsidRPr="00487877">
        <w:t xml:space="preserve"> </w:t>
      </w:r>
      <w:r w:rsidR="00487877" w:rsidRPr="00487877">
        <w:t xml:space="preserve">Durham – East of the River Wear alternative mine water pumping sites. </w:t>
      </w:r>
      <w:proofErr w:type="gramStart"/>
      <w:r w:rsidR="00487877" w:rsidRPr="00487877">
        <w:t>Prepared for the Coal Authority.</w:t>
      </w:r>
      <w:proofErr w:type="gramEnd"/>
      <w:r w:rsidR="00487877" w:rsidRPr="00487877">
        <w:t xml:space="preserve"> Wisdom Ref: 003183180</w:t>
      </w:r>
    </w:p>
    <w:p w14:paraId="4FF344C7" w14:textId="37D2EA64" w:rsidR="00173092" w:rsidRPr="00487877" w:rsidRDefault="00173092" w:rsidP="00B54140">
      <w:pPr>
        <w:jc w:val="both"/>
      </w:pPr>
      <w:proofErr w:type="gramStart"/>
      <w:r w:rsidRPr="00487877">
        <w:t>IMC 2002b</w:t>
      </w:r>
      <w:r w:rsidR="003C6A43" w:rsidRPr="00487877">
        <w:t>.</w:t>
      </w:r>
      <w:proofErr w:type="gramEnd"/>
      <w:r w:rsidR="003C6A43" w:rsidRPr="00487877">
        <w:t xml:space="preserve"> </w:t>
      </w:r>
      <w:r w:rsidR="00487877" w:rsidRPr="00487877">
        <w:t xml:space="preserve">Durham – East of River Wear mine water control options assuming no central mine water pumping and treatment scheme. </w:t>
      </w:r>
      <w:proofErr w:type="gramStart"/>
      <w:r w:rsidR="00487877" w:rsidRPr="00487877">
        <w:t>Prepared for the Coal Authority.</w:t>
      </w:r>
      <w:proofErr w:type="gramEnd"/>
      <w:r w:rsidR="00487877" w:rsidRPr="00487877">
        <w:t xml:space="preserve"> Wisdom Ref: 003189616</w:t>
      </w:r>
    </w:p>
    <w:p w14:paraId="34F600EC" w14:textId="555BC691" w:rsidR="00653120" w:rsidRPr="00487877" w:rsidRDefault="00653120" w:rsidP="00B54140">
      <w:pPr>
        <w:jc w:val="both"/>
      </w:pPr>
      <w:proofErr w:type="spellStart"/>
      <w:proofErr w:type="gramStart"/>
      <w:r w:rsidRPr="00487877">
        <w:t>WaterChem</w:t>
      </w:r>
      <w:proofErr w:type="spellEnd"/>
      <w:r w:rsidRPr="00487877">
        <w:t xml:space="preserve"> 2007.</w:t>
      </w:r>
      <w:proofErr w:type="gramEnd"/>
      <w:r w:rsidRPr="00487877">
        <w:t xml:space="preserve"> </w:t>
      </w:r>
      <w:proofErr w:type="gramStart"/>
      <w:r w:rsidRPr="00487877">
        <w:t>Optimization of mine water discharge by monitoring and modelling of geochemical processes and development of measures to protect aquifers and active mining areas from mine water contamination.</w:t>
      </w:r>
      <w:proofErr w:type="gramEnd"/>
      <w:r w:rsidRPr="00487877">
        <w:t xml:space="preserve"> </w:t>
      </w:r>
      <w:proofErr w:type="gramStart"/>
      <w:r w:rsidRPr="00487877">
        <w:t>Research Programme of the Research Fund for Coal and Steel Coal RTD.</w:t>
      </w:r>
      <w:proofErr w:type="gramEnd"/>
      <w:r w:rsidRPr="00487877">
        <w:t xml:space="preserve"> </w:t>
      </w:r>
      <w:proofErr w:type="gramStart"/>
      <w:r w:rsidRPr="00487877">
        <w:t>Technical Report 7, RFC-CR-03006.</w:t>
      </w:r>
      <w:proofErr w:type="gramEnd"/>
    </w:p>
    <w:p w14:paraId="5056F8AA" w14:textId="02FD3C57" w:rsidR="00173092" w:rsidRPr="00487877" w:rsidRDefault="00173092" w:rsidP="00B54140">
      <w:pPr>
        <w:jc w:val="both"/>
      </w:pPr>
      <w:proofErr w:type="gramStart"/>
      <w:r w:rsidRPr="00487877">
        <w:t>WYG 2006</w:t>
      </w:r>
      <w:r w:rsidR="003C6A43" w:rsidRPr="00487877">
        <w:t>.</w:t>
      </w:r>
      <w:proofErr w:type="gramEnd"/>
      <w:r w:rsidR="003C6A43" w:rsidRPr="00487877">
        <w:t xml:space="preserve"> </w:t>
      </w:r>
      <w:r w:rsidR="00487877" w:rsidRPr="00487877">
        <w:t xml:space="preserve">Report on the options for control of mine water in the East of Wear area. </w:t>
      </w:r>
      <w:proofErr w:type="gramStart"/>
      <w:r w:rsidR="00487877" w:rsidRPr="00487877">
        <w:t>Prepared for the Coal Authority.</w:t>
      </w:r>
      <w:proofErr w:type="gramEnd"/>
      <w:r w:rsidR="00487877" w:rsidRPr="00487877">
        <w:t xml:space="preserve"> Wisdom Ref: 002091102</w:t>
      </w:r>
    </w:p>
    <w:p w14:paraId="00951871" w14:textId="779EE9D3" w:rsidR="001740FA" w:rsidRPr="00487877" w:rsidRDefault="001740FA" w:rsidP="00B54140">
      <w:pPr>
        <w:jc w:val="both"/>
      </w:pPr>
      <w:proofErr w:type="gramStart"/>
      <w:r w:rsidRPr="00487877">
        <w:t xml:space="preserve">WYG </w:t>
      </w:r>
      <w:r w:rsidR="003C6A43" w:rsidRPr="00487877">
        <w:t>2012.</w:t>
      </w:r>
      <w:proofErr w:type="gramEnd"/>
      <w:r w:rsidR="00A166F9" w:rsidRPr="00487877">
        <w:t xml:space="preserve"> Overview of Mine Water in the UK Coalfields, Advice on Mine Water recov</w:t>
      </w:r>
      <w:r w:rsidR="0043042B" w:rsidRPr="00487877">
        <w:t xml:space="preserve">ery and Mine Gas. </w:t>
      </w:r>
      <w:proofErr w:type="gramStart"/>
      <w:r w:rsidR="0043042B" w:rsidRPr="00487877">
        <w:t>Prepared for t</w:t>
      </w:r>
      <w:r w:rsidR="00A166F9" w:rsidRPr="00487877">
        <w:t>he Coal Authority.</w:t>
      </w:r>
      <w:proofErr w:type="gramEnd"/>
      <w:r w:rsidR="00A166F9" w:rsidRPr="00487877">
        <w:t xml:space="preserve"> Wisdom Ref: 002752983</w:t>
      </w:r>
    </w:p>
    <w:p w14:paraId="00951872" w14:textId="32EE9D59" w:rsidR="00964B0C" w:rsidRPr="00487877" w:rsidRDefault="00964B0C"/>
    <w:sectPr w:rsidR="00964B0C" w:rsidRPr="00487877" w:rsidSect="00371418">
      <w:headerReference w:type="default" r:id="rId12"/>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9518A6" w14:textId="77777777" w:rsidR="00C45A94" w:rsidRDefault="00C45A94" w:rsidP="00AA1267">
      <w:pPr>
        <w:spacing w:after="0" w:line="240" w:lineRule="auto"/>
      </w:pPr>
      <w:r>
        <w:separator/>
      </w:r>
    </w:p>
  </w:endnote>
  <w:endnote w:type="continuationSeparator" w:id="0">
    <w:p w14:paraId="009518A7" w14:textId="77777777" w:rsidR="00C45A94" w:rsidRDefault="00C45A94" w:rsidP="00AA1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9518AA" w14:textId="77777777" w:rsidR="0057730B" w:rsidRDefault="0057730B" w:rsidP="00C45478">
    <w:pPr>
      <w:pStyle w:val="Footer"/>
      <w:pBdr>
        <w:bottom w:val="single" w:sz="4" w:space="1" w:color="auto"/>
      </w:pBdr>
    </w:pPr>
  </w:p>
  <w:sdt>
    <w:sdtPr>
      <w:id w:val="29054282"/>
      <w:docPartObj>
        <w:docPartGallery w:val="Page Numbers (Bottom of Page)"/>
        <w:docPartUnique/>
      </w:docPartObj>
    </w:sdtPr>
    <w:sdtEndPr/>
    <w:sdtContent>
      <w:sdt>
        <w:sdtPr>
          <w:id w:val="565050523"/>
          <w:docPartObj>
            <w:docPartGallery w:val="Page Numbers (Top of Page)"/>
            <w:docPartUnique/>
          </w:docPartObj>
        </w:sdtPr>
        <w:sdtEndPr/>
        <w:sdtContent>
          <w:p w14:paraId="009518AB" w14:textId="77777777" w:rsidR="0057730B" w:rsidRPr="00C45478" w:rsidRDefault="0057730B" w:rsidP="00C45478">
            <w:pPr>
              <w:pStyle w:val="Footer"/>
              <w:jc w:val="center"/>
            </w:pPr>
            <w:r w:rsidRPr="00C45478">
              <w:t xml:space="preserve">Page </w:t>
            </w:r>
            <w:r w:rsidR="006D28AE">
              <w:fldChar w:fldCharType="begin"/>
            </w:r>
            <w:r w:rsidR="006D28AE">
              <w:instrText xml:space="preserve"> PAGE </w:instrText>
            </w:r>
            <w:r w:rsidR="006D28AE">
              <w:fldChar w:fldCharType="separate"/>
            </w:r>
            <w:r w:rsidR="004F3A5E">
              <w:rPr>
                <w:noProof/>
              </w:rPr>
              <w:t>7</w:t>
            </w:r>
            <w:r w:rsidR="006D28AE">
              <w:rPr>
                <w:noProof/>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9518A4" w14:textId="77777777" w:rsidR="00C45A94" w:rsidRDefault="00C45A94" w:rsidP="00AA1267">
      <w:pPr>
        <w:spacing w:after="0" w:line="240" w:lineRule="auto"/>
      </w:pPr>
      <w:r>
        <w:separator/>
      </w:r>
    </w:p>
  </w:footnote>
  <w:footnote w:type="continuationSeparator" w:id="0">
    <w:p w14:paraId="009518A5" w14:textId="77777777" w:rsidR="00C45A94" w:rsidRDefault="00C45A94" w:rsidP="00AA12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9518A8" w14:textId="44CB3614" w:rsidR="0057730B" w:rsidRDefault="0057730B">
    <w:pPr>
      <w:pStyle w:val="Header"/>
    </w:pPr>
    <w:r>
      <w:t>DRAFT for comment</w:t>
    </w:r>
    <w:r>
      <w:tab/>
    </w:r>
    <w:r>
      <w:tab/>
    </w:r>
    <w:proofErr w:type="spellStart"/>
    <w:r w:rsidR="00FA2FF5">
      <w:t>Dawdon</w:t>
    </w:r>
    <w:proofErr w:type="spellEnd"/>
    <w:r w:rsidR="00FA2FF5">
      <w:t xml:space="preserve"> &amp; </w:t>
    </w:r>
    <w:proofErr w:type="spellStart"/>
    <w:r w:rsidR="00FA2FF5">
      <w:t>Horden</w:t>
    </w:r>
    <w:proofErr w:type="spellEnd"/>
  </w:p>
  <w:p w14:paraId="009518A9" w14:textId="77777777" w:rsidR="0057730B" w:rsidRDefault="0057730B" w:rsidP="00AA1267">
    <w:pPr>
      <w:pStyle w:val="Header"/>
      <w:pBdr>
        <w:bottom w:val="single" w:sz="4" w:space="1"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997219"/>
    <w:multiLevelType w:val="hybridMultilevel"/>
    <w:tmpl w:val="D19A8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90F60EE"/>
    <w:multiLevelType w:val="hybridMultilevel"/>
    <w:tmpl w:val="8766E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C777AEB"/>
    <w:multiLevelType w:val="hybridMultilevel"/>
    <w:tmpl w:val="4FD068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CDC2A90"/>
    <w:multiLevelType w:val="hybridMultilevel"/>
    <w:tmpl w:val="6D804D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E0A64B3"/>
    <w:multiLevelType w:val="hybridMultilevel"/>
    <w:tmpl w:val="EDB4BAA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3AAB6004"/>
    <w:multiLevelType w:val="hybridMultilevel"/>
    <w:tmpl w:val="9B4C32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B3444E6"/>
    <w:multiLevelType w:val="hybridMultilevel"/>
    <w:tmpl w:val="FF60B30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 w:numId="2">
    <w:abstractNumId w:val="5"/>
  </w:num>
  <w:num w:numId="3">
    <w:abstractNumId w:val="1"/>
  </w:num>
  <w:num w:numId="4">
    <w:abstractNumId w:val="4"/>
  </w:num>
  <w:num w:numId="5">
    <w:abstractNumId w:val="2"/>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1267"/>
    <w:rsid w:val="0000162C"/>
    <w:rsid w:val="00003DEA"/>
    <w:rsid w:val="00004549"/>
    <w:rsid w:val="00011EC8"/>
    <w:rsid w:val="00012BAF"/>
    <w:rsid w:val="00016716"/>
    <w:rsid w:val="0001771A"/>
    <w:rsid w:val="000178ED"/>
    <w:rsid w:val="000303D1"/>
    <w:rsid w:val="0003108B"/>
    <w:rsid w:val="00031E07"/>
    <w:rsid w:val="000335EF"/>
    <w:rsid w:val="0003560B"/>
    <w:rsid w:val="00035B3F"/>
    <w:rsid w:val="00045214"/>
    <w:rsid w:val="0005711B"/>
    <w:rsid w:val="00064589"/>
    <w:rsid w:val="000656A9"/>
    <w:rsid w:val="000713D5"/>
    <w:rsid w:val="0007188C"/>
    <w:rsid w:val="000727C5"/>
    <w:rsid w:val="00075A1C"/>
    <w:rsid w:val="0007644D"/>
    <w:rsid w:val="0007685A"/>
    <w:rsid w:val="00080D9F"/>
    <w:rsid w:val="00080EEB"/>
    <w:rsid w:val="0008486B"/>
    <w:rsid w:val="0008699E"/>
    <w:rsid w:val="00094F57"/>
    <w:rsid w:val="00095753"/>
    <w:rsid w:val="000A3D01"/>
    <w:rsid w:val="000B1033"/>
    <w:rsid w:val="000B17D2"/>
    <w:rsid w:val="000B21AC"/>
    <w:rsid w:val="000B3614"/>
    <w:rsid w:val="000B3BE6"/>
    <w:rsid w:val="000B3E29"/>
    <w:rsid w:val="000B507B"/>
    <w:rsid w:val="000B6088"/>
    <w:rsid w:val="000C2255"/>
    <w:rsid w:val="000C43D3"/>
    <w:rsid w:val="000C5F03"/>
    <w:rsid w:val="000C75FA"/>
    <w:rsid w:val="000D03AF"/>
    <w:rsid w:val="000D11BC"/>
    <w:rsid w:val="000D28D8"/>
    <w:rsid w:val="000D418C"/>
    <w:rsid w:val="000D7810"/>
    <w:rsid w:val="000E10DA"/>
    <w:rsid w:val="000E2132"/>
    <w:rsid w:val="000E53E2"/>
    <w:rsid w:val="000F07F3"/>
    <w:rsid w:val="000F19B8"/>
    <w:rsid w:val="000F2398"/>
    <w:rsid w:val="000F3305"/>
    <w:rsid w:val="001007EA"/>
    <w:rsid w:val="00107ED4"/>
    <w:rsid w:val="001101D9"/>
    <w:rsid w:val="001104EA"/>
    <w:rsid w:val="0011079D"/>
    <w:rsid w:val="00111D7F"/>
    <w:rsid w:val="001133BB"/>
    <w:rsid w:val="00114B88"/>
    <w:rsid w:val="00124D21"/>
    <w:rsid w:val="001266AB"/>
    <w:rsid w:val="001352C5"/>
    <w:rsid w:val="00135337"/>
    <w:rsid w:val="00136CD6"/>
    <w:rsid w:val="001400E4"/>
    <w:rsid w:val="0014226F"/>
    <w:rsid w:val="00143DCC"/>
    <w:rsid w:val="00145508"/>
    <w:rsid w:val="0014640A"/>
    <w:rsid w:val="00150326"/>
    <w:rsid w:val="0015227C"/>
    <w:rsid w:val="00152C8C"/>
    <w:rsid w:val="0015442B"/>
    <w:rsid w:val="001576F3"/>
    <w:rsid w:val="00161E84"/>
    <w:rsid w:val="00165BF2"/>
    <w:rsid w:val="00173092"/>
    <w:rsid w:val="00173F8F"/>
    <w:rsid w:val="001740FA"/>
    <w:rsid w:val="001801ED"/>
    <w:rsid w:val="00182DDF"/>
    <w:rsid w:val="00190248"/>
    <w:rsid w:val="00190B2D"/>
    <w:rsid w:val="001941DD"/>
    <w:rsid w:val="001955A6"/>
    <w:rsid w:val="001A0950"/>
    <w:rsid w:val="001A31CE"/>
    <w:rsid w:val="001A540C"/>
    <w:rsid w:val="001A5A7C"/>
    <w:rsid w:val="001A64B0"/>
    <w:rsid w:val="001A6AAB"/>
    <w:rsid w:val="001A6B90"/>
    <w:rsid w:val="001B215D"/>
    <w:rsid w:val="001B39ED"/>
    <w:rsid w:val="001B7EA7"/>
    <w:rsid w:val="001C0A61"/>
    <w:rsid w:val="001C1079"/>
    <w:rsid w:val="001C1795"/>
    <w:rsid w:val="001C2CA9"/>
    <w:rsid w:val="001C37A5"/>
    <w:rsid w:val="001C5D7E"/>
    <w:rsid w:val="001C73A6"/>
    <w:rsid w:val="001D0442"/>
    <w:rsid w:val="001D6EF6"/>
    <w:rsid w:val="001E23D8"/>
    <w:rsid w:val="001E4099"/>
    <w:rsid w:val="001F1287"/>
    <w:rsid w:val="001F1E4B"/>
    <w:rsid w:val="001F1E55"/>
    <w:rsid w:val="001F35DC"/>
    <w:rsid w:val="001F4423"/>
    <w:rsid w:val="001F5EDE"/>
    <w:rsid w:val="002006EC"/>
    <w:rsid w:val="00203859"/>
    <w:rsid w:val="002050D9"/>
    <w:rsid w:val="00205BF5"/>
    <w:rsid w:val="00207463"/>
    <w:rsid w:val="002116B6"/>
    <w:rsid w:val="00214903"/>
    <w:rsid w:val="00220C6E"/>
    <w:rsid w:val="0022295F"/>
    <w:rsid w:val="00226D39"/>
    <w:rsid w:val="002307E6"/>
    <w:rsid w:val="0023752B"/>
    <w:rsid w:val="00244186"/>
    <w:rsid w:val="0024558D"/>
    <w:rsid w:val="002528B6"/>
    <w:rsid w:val="002600F5"/>
    <w:rsid w:val="002613D5"/>
    <w:rsid w:val="0027062D"/>
    <w:rsid w:val="00270D3F"/>
    <w:rsid w:val="00277ADC"/>
    <w:rsid w:val="00281804"/>
    <w:rsid w:val="002826D6"/>
    <w:rsid w:val="00283A70"/>
    <w:rsid w:val="00285C62"/>
    <w:rsid w:val="00286A0F"/>
    <w:rsid w:val="002915C1"/>
    <w:rsid w:val="00291C5E"/>
    <w:rsid w:val="00295110"/>
    <w:rsid w:val="002A1DEB"/>
    <w:rsid w:val="002A23C0"/>
    <w:rsid w:val="002A4A39"/>
    <w:rsid w:val="002A571D"/>
    <w:rsid w:val="002A7512"/>
    <w:rsid w:val="002C2608"/>
    <w:rsid w:val="002C5625"/>
    <w:rsid w:val="002C649C"/>
    <w:rsid w:val="002D0416"/>
    <w:rsid w:val="002D256D"/>
    <w:rsid w:val="002D2FFD"/>
    <w:rsid w:val="002D402E"/>
    <w:rsid w:val="002D735A"/>
    <w:rsid w:val="002D7625"/>
    <w:rsid w:val="002E0D71"/>
    <w:rsid w:val="002E22B6"/>
    <w:rsid w:val="002E28F9"/>
    <w:rsid w:val="002E338B"/>
    <w:rsid w:val="002E5061"/>
    <w:rsid w:val="002E7373"/>
    <w:rsid w:val="002F3B99"/>
    <w:rsid w:val="002F45EE"/>
    <w:rsid w:val="002F4CF5"/>
    <w:rsid w:val="002F5A7D"/>
    <w:rsid w:val="003018DB"/>
    <w:rsid w:val="0031007B"/>
    <w:rsid w:val="00311C2B"/>
    <w:rsid w:val="00316CF1"/>
    <w:rsid w:val="00322834"/>
    <w:rsid w:val="00323B44"/>
    <w:rsid w:val="00327831"/>
    <w:rsid w:val="00333636"/>
    <w:rsid w:val="00333BD8"/>
    <w:rsid w:val="00334F0A"/>
    <w:rsid w:val="00336E70"/>
    <w:rsid w:val="0033714D"/>
    <w:rsid w:val="00341014"/>
    <w:rsid w:val="00341BB2"/>
    <w:rsid w:val="0034304A"/>
    <w:rsid w:val="003444AE"/>
    <w:rsid w:val="00350B70"/>
    <w:rsid w:val="00355C56"/>
    <w:rsid w:val="003561B1"/>
    <w:rsid w:val="0036235C"/>
    <w:rsid w:val="00362A28"/>
    <w:rsid w:val="00363885"/>
    <w:rsid w:val="00366F31"/>
    <w:rsid w:val="003672DB"/>
    <w:rsid w:val="00371418"/>
    <w:rsid w:val="00371FC4"/>
    <w:rsid w:val="0037222D"/>
    <w:rsid w:val="003756BE"/>
    <w:rsid w:val="00376602"/>
    <w:rsid w:val="00385C04"/>
    <w:rsid w:val="0039016C"/>
    <w:rsid w:val="003936DA"/>
    <w:rsid w:val="00393C6A"/>
    <w:rsid w:val="0039603D"/>
    <w:rsid w:val="003A0460"/>
    <w:rsid w:val="003A4D22"/>
    <w:rsid w:val="003A4E04"/>
    <w:rsid w:val="003A78A7"/>
    <w:rsid w:val="003A7A3E"/>
    <w:rsid w:val="003B08E7"/>
    <w:rsid w:val="003B0E22"/>
    <w:rsid w:val="003B281A"/>
    <w:rsid w:val="003C0B40"/>
    <w:rsid w:val="003C2AF1"/>
    <w:rsid w:val="003C30FE"/>
    <w:rsid w:val="003C408E"/>
    <w:rsid w:val="003C5CF7"/>
    <w:rsid w:val="003C671A"/>
    <w:rsid w:val="003C6A43"/>
    <w:rsid w:val="003C7230"/>
    <w:rsid w:val="003C75B9"/>
    <w:rsid w:val="003C7879"/>
    <w:rsid w:val="003C7F19"/>
    <w:rsid w:val="003D0F6B"/>
    <w:rsid w:val="003D2D3B"/>
    <w:rsid w:val="003D67DB"/>
    <w:rsid w:val="003E25F2"/>
    <w:rsid w:val="003E4813"/>
    <w:rsid w:val="003E6B1D"/>
    <w:rsid w:val="003F345F"/>
    <w:rsid w:val="003F3FDD"/>
    <w:rsid w:val="003F432D"/>
    <w:rsid w:val="00401321"/>
    <w:rsid w:val="00401E16"/>
    <w:rsid w:val="004041FF"/>
    <w:rsid w:val="004042A9"/>
    <w:rsid w:val="00404AB6"/>
    <w:rsid w:val="004065FE"/>
    <w:rsid w:val="00412059"/>
    <w:rsid w:val="004125EC"/>
    <w:rsid w:val="00416B5F"/>
    <w:rsid w:val="00422CB0"/>
    <w:rsid w:val="0043042B"/>
    <w:rsid w:val="00434662"/>
    <w:rsid w:val="00450C84"/>
    <w:rsid w:val="00457316"/>
    <w:rsid w:val="004600C7"/>
    <w:rsid w:val="00462A35"/>
    <w:rsid w:val="00467A58"/>
    <w:rsid w:val="00474E7E"/>
    <w:rsid w:val="00481928"/>
    <w:rsid w:val="00482180"/>
    <w:rsid w:val="00483EEA"/>
    <w:rsid w:val="004872A6"/>
    <w:rsid w:val="00487877"/>
    <w:rsid w:val="004A0E44"/>
    <w:rsid w:val="004A2F49"/>
    <w:rsid w:val="004A3B96"/>
    <w:rsid w:val="004A6AD6"/>
    <w:rsid w:val="004B3D46"/>
    <w:rsid w:val="004C1681"/>
    <w:rsid w:val="004C21AC"/>
    <w:rsid w:val="004C7FF1"/>
    <w:rsid w:val="004D1E64"/>
    <w:rsid w:val="004D37D3"/>
    <w:rsid w:val="004D6BF9"/>
    <w:rsid w:val="004E09EC"/>
    <w:rsid w:val="004E3B37"/>
    <w:rsid w:val="004E3C6B"/>
    <w:rsid w:val="004E4B90"/>
    <w:rsid w:val="004E5F8F"/>
    <w:rsid w:val="004E644A"/>
    <w:rsid w:val="004F2D64"/>
    <w:rsid w:val="004F3A5E"/>
    <w:rsid w:val="004F3E99"/>
    <w:rsid w:val="00507DAA"/>
    <w:rsid w:val="005101A1"/>
    <w:rsid w:val="005104CC"/>
    <w:rsid w:val="00513065"/>
    <w:rsid w:val="00523E90"/>
    <w:rsid w:val="0052638A"/>
    <w:rsid w:val="00534A72"/>
    <w:rsid w:val="0053587D"/>
    <w:rsid w:val="00535EA0"/>
    <w:rsid w:val="0053688B"/>
    <w:rsid w:val="00536ACA"/>
    <w:rsid w:val="00542461"/>
    <w:rsid w:val="00546003"/>
    <w:rsid w:val="00550975"/>
    <w:rsid w:val="0055375D"/>
    <w:rsid w:val="0055411C"/>
    <w:rsid w:val="0055608E"/>
    <w:rsid w:val="005561E4"/>
    <w:rsid w:val="005571AD"/>
    <w:rsid w:val="00557E80"/>
    <w:rsid w:val="005605E7"/>
    <w:rsid w:val="00562B79"/>
    <w:rsid w:val="005639DC"/>
    <w:rsid w:val="00565B42"/>
    <w:rsid w:val="0056663B"/>
    <w:rsid w:val="00566ABB"/>
    <w:rsid w:val="0057310B"/>
    <w:rsid w:val="0057730B"/>
    <w:rsid w:val="00581046"/>
    <w:rsid w:val="005848F2"/>
    <w:rsid w:val="005869B4"/>
    <w:rsid w:val="005871E3"/>
    <w:rsid w:val="005977C5"/>
    <w:rsid w:val="005978CE"/>
    <w:rsid w:val="005A06DA"/>
    <w:rsid w:val="005A7351"/>
    <w:rsid w:val="005B21A3"/>
    <w:rsid w:val="005B28E7"/>
    <w:rsid w:val="005B3AD7"/>
    <w:rsid w:val="005B7616"/>
    <w:rsid w:val="005B7BB3"/>
    <w:rsid w:val="005C4D17"/>
    <w:rsid w:val="005D06BE"/>
    <w:rsid w:val="005D4D33"/>
    <w:rsid w:val="005D7542"/>
    <w:rsid w:val="005E19A5"/>
    <w:rsid w:val="005E2392"/>
    <w:rsid w:val="005F2002"/>
    <w:rsid w:val="005F5467"/>
    <w:rsid w:val="005F7230"/>
    <w:rsid w:val="006003B5"/>
    <w:rsid w:val="00602DB1"/>
    <w:rsid w:val="0060770A"/>
    <w:rsid w:val="006100F7"/>
    <w:rsid w:val="006112B7"/>
    <w:rsid w:val="00611D69"/>
    <w:rsid w:val="00621A15"/>
    <w:rsid w:val="00622CEE"/>
    <w:rsid w:val="00623050"/>
    <w:rsid w:val="00626018"/>
    <w:rsid w:val="00626317"/>
    <w:rsid w:val="006300C7"/>
    <w:rsid w:val="00632A14"/>
    <w:rsid w:val="006333D7"/>
    <w:rsid w:val="006336CB"/>
    <w:rsid w:val="006370A2"/>
    <w:rsid w:val="00641F67"/>
    <w:rsid w:val="00653120"/>
    <w:rsid w:val="00657C87"/>
    <w:rsid w:val="0066158B"/>
    <w:rsid w:val="00664BFC"/>
    <w:rsid w:val="0066548B"/>
    <w:rsid w:val="00666633"/>
    <w:rsid w:val="00671F0B"/>
    <w:rsid w:val="00674B2C"/>
    <w:rsid w:val="00677094"/>
    <w:rsid w:val="00685055"/>
    <w:rsid w:val="006937D4"/>
    <w:rsid w:val="00694587"/>
    <w:rsid w:val="006977C9"/>
    <w:rsid w:val="006A3061"/>
    <w:rsid w:val="006A485B"/>
    <w:rsid w:val="006A48A4"/>
    <w:rsid w:val="006B26A1"/>
    <w:rsid w:val="006B3647"/>
    <w:rsid w:val="006B3E6D"/>
    <w:rsid w:val="006B68C1"/>
    <w:rsid w:val="006B6F59"/>
    <w:rsid w:val="006C5AFC"/>
    <w:rsid w:val="006D28AE"/>
    <w:rsid w:val="006D4CF2"/>
    <w:rsid w:val="006D5605"/>
    <w:rsid w:val="006E024A"/>
    <w:rsid w:val="006E06FD"/>
    <w:rsid w:val="006E111E"/>
    <w:rsid w:val="006E1B5A"/>
    <w:rsid w:val="006E1E46"/>
    <w:rsid w:val="006E6D6E"/>
    <w:rsid w:val="006E6F17"/>
    <w:rsid w:val="006E7BE9"/>
    <w:rsid w:val="006F04E2"/>
    <w:rsid w:val="006F093F"/>
    <w:rsid w:val="006F10FB"/>
    <w:rsid w:val="006F4F80"/>
    <w:rsid w:val="006F6B9C"/>
    <w:rsid w:val="007071DE"/>
    <w:rsid w:val="007109B8"/>
    <w:rsid w:val="00710DDD"/>
    <w:rsid w:val="0071260F"/>
    <w:rsid w:val="00713911"/>
    <w:rsid w:val="00721965"/>
    <w:rsid w:val="00724373"/>
    <w:rsid w:val="007245F8"/>
    <w:rsid w:val="0072530F"/>
    <w:rsid w:val="007278FE"/>
    <w:rsid w:val="00730C32"/>
    <w:rsid w:val="00732CA1"/>
    <w:rsid w:val="00741010"/>
    <w:rsid w:val="00742D43"/>
    <w:rsid w:val="007465E8"/>
    <w:rsid w:val="007502DC"/>
    <w:rsid w:val="00757BD6"/>
    <w:rsid w:val="00762997"/>
    <w:rsid w:val="00767896"/>
    <w:rsid w:val="00775920"/>
    <w:rsid w:val="00775E00"/>
    <w:rsid w:val="00781FB4"/>
    <w:rsid w:val="007852D8"/>
    <w:rsid w:val="00785FFE"/>
    <w:rsid w:val="00786551"/>
    <w:rsid w:val="007931F6"/>
    <w:rsid w:val="007955E9"/>
    <w:rsid w:val="007A4CC3"/>
    <w:rsid w:val="007A5627"/>
    <w:rsid w:val="007B0033"/>
    <w:rsid w:val="007B2EBE"/>
    <w:rsid w:val="007B5FA9"/>
    <w:rsid w:val="007C1EE4"/>
    <w:rsid w:val="007C3423"/>
    <w:rsid w:val="007C7F16"/>
    <w:rsid w:val="007D73EA"/>
    <w:rsid w:val="007E01F0"/>
    <w:rsid w:val="007E1156"/>
    <w:rsid w:val="007E14E5"/>
    <w:rsid w:val="007F43DF"/>
    <w:rsid w:val="008009EF"/>
    <w:rsid w:val="0080142F"/>
    <w:rsid w:val="00801FC8"/>
    <w:rsid w:val="008072F2"/>
    <w:rsid w:val="0081056D"/>
    <w:rsid w:val="0081105D"/>
    <w:rsid w:val="008114C1"/>
    <w:rsid w:val="00811AA6"/>
    <w:rsid w:val="00823FE7"/>
    <w:rsid w:val="0082523D"/>
    <w:rsid w:val="00825DEE"/>
    <w:rsid w:val="0082668B"/>
    <w:rsid w:val="00833AA6"/>
    <w:rsid w:val="00834AD0"/>
    <w:rsid w:val="00837F3C"/>
    <w:rsid w:val="00841AF6"/>
    <w:rsid w:val="008426D3"/>
    <w:rsid w:val="00844D10"/>
    <w:rsid w:val="00844DE8"/>
    <w:rsid w:val="00845748"/>
    <w:rsid w:val="008464CD"/>
    <w:rsid w:val="00852892"/>
    <w:rsid w:val="00853E3C"/>
    <w:rsid w:val="0085631E"/>
    <w:rsid w:val="00862E70"/>
    <w:rsid w:val="00866B01"/>
    <w:rsid w:val="00870094"/>
    <w:rsid w:val="0087100C"/>
    <w:rsid w:val="00872137"/>
    <w:rsid w:val="008824B5"/>
    <w:rsid w:val="00884267"/>
    <w:rsid w:val="00884536"/>
    <w:rsid w:val="00890AE5"/>
    <w:rsid w:val="008969E1"/>
    <w:rsid w:val="008A0871"/>
    <w:rsid w:val="008A2420"/>
    <w:rsid w:val="008A3815"/>
    <w:rsid w:val="008A76BE"/>
    <w:rsid w:val="008B13E2"/>
    <w:rsid w:val="008B15FD"/>
    <w:rsid w:val="008B177C"/>
    <w:rsid w:val="008B19F5"/>
    <w:rsid w:val="008B440F"/>
    <w:rsid w:val="008B529F"/>
    <w:rsid w:val="008B6199"/>
    <w:rsid w:val="008B75D9"/>
    <w:rsid w:val="008C2BC5"/>
    <w:rsid w:val="008C75A8"/>
    <w:rsid w:val="008D3197"/>
    <w:rsid w:val="008D45EE"/>
    <w:rsid w:val="008D45F7"/>
    <w:rsid w:val="008E11D1"/>
    <w:rsid w:val="008E1F9A"/>
    <w:rsid w:val="008E22D6"/>
    <w:rsid w:val="008E2BD5"/>
    <w:rsid w:val="008E665B"/>
    <w:rsid w:val="008F08CC"/>
    <w:rsid w:val="008F0BE6"/>
    <w:rsid w:val="008F303B"/>
    <w:rsid w:val="008F3A89"/>
    <w:rsid w:val="008F5FB5"/>
    <w:rsid w:val="008F6781"/>
    <w:rsid w:val="008F7B96"/>
    <w:rsid w:val="00904C3C"/>
    <w:rsid w:val="00910B00"/>
    <w:rsid w:val="00913028"/>
    <w:rsid w:val="00917E34"/>
    <w:rsid w:val="00926E25"/>
    <w:rsid w:val="009440D0"/>
    <w:rsid w:val="00947C1A"/>
    <w:rsid w:val="0095193A"/>
    <w:rsid w:val="00954FA2"/>
    <w:rsid w:val="009638FF"/>
    <w:rsid w:val="00964B0C"/>
    <w:rsid w:val="00965FDC"/>
    <w:rsid w:val="00967A5C"/>
    <w:rsid w:val="00967D90"/>
    <w:rsid w:val="00970F37"/>
    <w:rsid w:val="00971201"/>
    <w:rsid w:val="00971F37"/>
    <w:rsid w:val="00973D78"/>
    <w:rsid w:val="009761C2"/>
    <w:rsid w:val="00982597"/>
    <w:rsid w:val="0098336D"/>
    <w:rsid w:val="00983DD9"/>
    <w:rsid w:val="00984B53"/>
    <w:rsid w:val="00990184"/>
    <w:rsid w:val="00990F86"/>
    <w:rsid w:val="00995055"/>
    <w:rsid w:val="0099524A"/>
    <w:rsid w:val="00996E3F"/>
    <w:rsid w:val="009A06ED"/>
    <w:rsid w:val="009A7909"/>
    <w:rsid w:val="009B3853"/>
    <w:rsid w:val="009B6FAF"/>
    <w:rsid w:val="009C50FE"/>
    <w:rsid w:val="009C7180"/>
    <w:rsid w:val="009C79C8"/>
    <w:rsid w:val="009D148D"/>
    <w:rsid w:val="009D49A8"/>
    <w:rsid w:val="009D7735"/>
    <w:rsid w:val="009E21D0"/>
    <w:rsid w:val="009E608C"/>
    <w:rsid w:val="009E6E08"/>
    <w:rsid w:val="009F3519"/>
    <w:rsid w:val="009F66A0"/>
    <w:rsid w:val="00A0007C"/>
    <w:rsid w:val="00A02C61"/>
    <w:rsid w:val="00A12CF8"/>
    <w:rsid w:val="00A166F9"/>
    <w:rsid w:val="00A17329"/>
    <w:rsid w:val="00A21E02"/>
    <w:rsid w:val="00A21E0B"/>
    <w:rsid w:val="00A22AD3"/>
    <w:rsid w:val="00A25EF4"/>
    <w:rsid w:val="00A26A3E"/>
    <w:rsid w:val="00A31C6A"/>
    <w:rsid w:val="00A35007"/>
    <w:rsid w:val="00A367FF"/>
    <w:rsid w:val="00A442E8"/>
    <w:rsid w:val="00A46075"/>
    <w:rsid w:val="00A50A2F"/>
    <w:rsid w:val="00A51E0E"/>
    <w:rsid w:val="00A52FF1"/>
    <w:rsid w:val="00A53C4F"/>
    <w:rsid w:val="00A54CEC"/>
    <w:rsid w:val="00A6086F"/>
    <w:rsid w:val="00A60FDE"/>
    <w:rsid w:val="00A63754"/>
    <w:rsid w:val="00A659E8"/>
    <w:rsid w:val="00A73740"/>
    <w:rsid w:val="00A74809"/>
    <w:rsid w:val="00A775C0"/>
    <w:rsid w:val="00A81CB9"/>
    <w:rsid w:val="00A82751"/>
    <w:rsid w:val="00A84562"/>
    <w:rsid w:val="00A850DD"/>
    <w:rsid w:val="00A86E5C"/>
    <w:rsid w:val="00A87288"/>
    <w:rsid w:val="00A87332"/>
    <w:rsid w:val="00A94E35"/>
    <w:rsid w:val="00A95748"/>
    <w:rsid w:val="00A9607F"/>
    <w:rsid w:val="00AA071A"/>
    <w:rsid w:val="00AA0A10"/>
    <w:rsid w:val="00AA0DF1"/>
    <w:rsid w:val="00AA1267"/>
    <w:rsid w:val="00AA27F9"/>
    <w:rsid w:val="00AA401E"/>
    <w:rsid w:val="00AA4711"/>
    <w:rsid w:val="00AA7EA2"/>
    <w:rsid w:val="00AB1C50"/>
    <w:rsid w:val="00AB250B"/>
    <w:rsid w:val="00AB5334"/>
    <w:rsid w:val="00AC00E3"/>
    <w:rsid w:val="00AC6EA8"/>
    <w:rsid w:val="00AD0810"/>
    <w:rsid w:val="00AD2727"/>
    <w:rsid w:val="00AD7D32"/>
    <w:rsid w:val="00AE1015"/>
    <w:rsid w:val="00AE1353"/>
    <w:rsid w:val="00AE1F67"/>
    <w:rsid w:val="00AE3102"/>
    <w:rsid w:val="00AE4176"/>
    <w:rsid w:val="00AF2A70"/>
    <w:rsid w:val="00B127A7"/>
    <w:rsid w:val="00B22256"/>
    <w:rsid w:val="00B259B9"/>
    <w:rsid w:val="00B34991"/>
    <w:rsid w:val="00B37128"/>
    <w:rsid w:val="00B371D2"/>
    <w:rsid w:val="00B4030A"/>
    <w:rsid w:val="00B41A62"/>
    <w:rsid w:val="00B442F8"/>
    <w:rsid w:val="00B46176"/>
    <w:rsid w:val="00B467C9"/>
    <w:rsid w:val="00B4683A"/>
    <w:rsid w:val="00B54140"/>
    <w:rsid w:val="00B56643"/>
    <w:rsid w:val="00B61F49"/>
    <w:rsid w:val="00B65FC1"/>
    <w:rsid w:val="00B732CA"/>
    <w:rsid w:val="00B738B5"/>
    <w:rsid w:val="00B74841"/>
    <w:rsid w:val="00B76BD9"/>
    <w:rsid w:val="00B772B2"/>
    <w:rsid w:val="00B80E72"/>
    <w:rsid w:val="00B82EFE"/>
    <w:rsid w:val="00B9146A"/>
    <w:rsid w:val="00B9189D"/>
    <w:rsid w:val="00B928A2"/>
    <w:rsid w:val="00B92CC0"/>
    <w:rsid w:val="00B92DF1"/>
    <w:rsid w:val="00B94D01"/>
    <w:rsid w:val="00B95EF4"/>
    <w:rsid w:val="00BA6458"/>
    <w:rsid w:val="00BB141A"/>
    <w:rsid w:val="00BB3741"/>
    <w:rsid w:val="00BB3E83"/>
    <w:rsid w:val="00BB5A78"/>
    <w:rsid w:val="00BB5C09"/>
    <w:rsid w:val="00BC2245"/>
    <w:rsid w:val="00BC2683"/>
    <w:rsid w:val="00BC3C45"/>
    <w:rsid w:val="00BC7480"/>
    <w:rsid w:val="00BC7AE4"/>
    <w:rsid w:val="00BD34BE"/>
    <w:rsid w:val="00BD3E7F"/>
    <w:rsid w:val="00BD4E57"/>
    <w:rsid w:val="00BE13BB"/>
    <w:rsid w:val="00BE522A"/>
    <w:rsid w:val="00BE72BF"/>
    <w:rsid w:val="00BF347B"/>
    <w:rsid w:val="00BF5CD3"/>
    <w:rsid w:val="00BF6F37"/>
    <w:rsid w:val="00C01F57"/>
    <w:rsid w:val="00C025E9"/>
    <w:rsid w:val="00C0331A"/>
    <w:rsid w:val="00C04053"/>
    <w:rsid w:val="00C070C7"/>
    <w:rsid w:val="00C23041"/>
    <w:rsid w:val="00C239E9"/>
    <w:rsid w:val="00C24722"/>
    <w:rsid w:val="00C31ECC"/>
    <w:rsid w:val="00C374BF"/>
    <w:rsid w:val="00C42804"/>
    <w:rsid w:val="00C42FF7"/>
    <w:rsid w:val="00C44BBB"/>
    <w:rsid w:val="00C45478"/>
    <w:rsid w:val="00C45A94"/>
    <w:rsid w:val="00C4607D"/>
    <w:rsid w:val="00C50862"/>
    <w:rsid w:val="00C533FB"/>
    <w:rsid w:val="00C5360D"/>
    <w:rsid w:val="00C56336"/>
    <w:rsid w:val="00C60344"/>
    <w:rsid w:val="00C607C2"/>
    <w:rsid w:val="00C61770"/>
    <w:rsid w:val="00C6253F"/>
    <w:rsid w:val="00C63C86"/>
    <w:rsid w:val="00C65252"/>
    <w:rsid w:val="00C6695F"/>
    <w:rsid w:val="00C70E21"/>
    <w:rsid w:val="00C769ED"/>
    <w:rsid w:val="00C7779E"/>
    <w:rsid w:val="00C803CF"/>
    <w:rsid w:val="00C828B3"/>
    <w:rsid w:val="00C83D0E"/>
    <w:rsid w:val="00C8448A"/>
    <w:rsid w:val="00C90AB4"/>
    <w:rsid w:val="00C92912"/>
    <w:rsid w:val="00C94D16"/>
    <w:rsid w:val="00C958E4"/>
    <w:rsid w:val="00C964E4"/>
    <w:rsid w:val="00CA0279"/>
    <w:rsid w:val="00CA0640"/>
    <w:rsid w:val="00CA1CDF"/>
    <w:rsid w:val="00CA73C4"/>
    <w:rsid w:val="00CB0913"/>
    <w:rsid w:val="00CB2123"/>
    <w:rsid w:val="00CB37B1"/>
    <w:rsid w:val="00CB444E"/>
    <w:rsid w:val="00CC0F11"/>
    <w:rsid w:val="00CC4D93"/>
    <w:rsid w:val="00CD03E6"/>
    <w:rsid w:val="00CD3ADC"/>
    <w:rsid w:val="00CD4A44"/>
    <w:rsid w:val="00CD6ADB"/>
    <w:rsid w:val="00CD6B5B"/>
    <w:rsid w:val="00CE0850"/>
    <w:rsid w:val="00CE0D8A"/>
    <w:rsid w:val="00CE16BB"/>
    <w:rsid w:val="00CE1F37"/>
    <w:rsid w:val="00CE4BB1"/>
    <w:rsid w:val="00CE4DA0"/>
    <w:rsid w:val="00CE6A5B"/>
    <w:rsid w:val="00CE7D9F"/>
    <w:rsid w:val="00CF049F"/>
    <w:rsid w:val="00CF347E"/>
    <w:rsid w:val="00CF350B"/>
    <w:rsid w:val="00CF6325"/>
    <w:rsid w:val="00CF672B"/>
    <w:rsid w:val="00D00980"/>
    <w:rsid w:val="00D03343"/>
    <w:rsid w:val="00D03562"/>
    <w:rsid w:val="00D04B64"/>
    <w:rsid w:val="00D051AC"/>
    <w:rsid w:val="00D05348"/>
    <w:rsid w:val="00D06925"/>
    <w:rsid w:val="00D115ED"/>
    <w:rsid w:val="00D11F60"/>
    <w:rsid w:val="00D219A4"/>
    <w:rsid w:val="00D2309C"/>
    <w:rsid w:val="00D24731"/>
    <w:rsid w:val="00D31084"/>
    <w:rsid w:val="00D34566"/>
    <w:rsid w:val="00D34659"/>
    <w:rsid w:val="00D354DC"/>
    <w:rsid w:val="00D3634F"/>
    <w:rsid w:val="00D3717B"/>
    <w:rsid w:val="00D37DCC"/>
    <w:rsid w:val="00D37F16"/>
    <w:rsid w:val="00D40F30"/>
    <w:rsid w:val="00D43E12"/>
    <w:rsid w:val="00D47943"/>
    <w:rsid w:val="00D504A1"/>
    <w:rsid w:val="00D51225"/>
    <w:rsid w:val="00D549DA"/>
    <w:rsid w:val="00D56305"/>
    <w:rsid w:val="00D56C78"/>
    <w:rsid w:val="00D575B0"/>
    <w:rsid w:val="00D576A5"/>
    <w:rsid w:val="00D60417"/>
    <w:rsid w:val="00D60D38"/>
    <w:rsid w:val="00D61217"/>
    <w:rsid w:val="00D6261D"/>
    <w:rsid w:val="00D644B0"/>
    <w:rsid w:val="00D7019E"/>
    <w:rsid w:val="00D70E59"/>
    <w:rsid w:val="00D7605F"/>
    <w:rsid w:val="00D81D4C"/>
    <w:rsid w:val="00D86E02"/>
    <w:rsid w:val="00D932F0"/>
    <w:rsid w:val="00D93655"/>
    <w:rsid w:val="00D94E94"/>
    <w:rsid w:val="00D975F5"/>
    <w:rsid w:val="00DA75AF"/>
    <w:rsid w:val="00DB42D9"/>
    <w:rsid w:val="00DB775D"/>
    <w:rsid w:val="00DB7E5E"/>
    <w:rsid w:val="00DC1F5A"/>
    <w:rsid w:val="00DC2336"/>
    <w:rsid w:val="00DD1790"/>
    <w:rsid w:val="00DD6A61"/>
    <w:rsid w:val="00DD6AC0"/>
    <w:rsid w:val="00DD6D1A"/>
    <w:rsid w:val="00DE45DE"/>
    <w:rsid w:val="00DE78C3"/>
    <w:rsid w:val="00DE7F41"/>
    <w:rsid w:val="00DF0EBD"/>
    <w:rsid w:val="00DF14DB"/>
    <w:rsid w:val="00DF2920"/>
    <w:rsid w:val="00E054FE"/>
    <w:rsid w:val="00E05901"/>
    <w:rsid w:val="00E06E72"/>
    <w:rsid w:val="00E15491"/>
    <w:rsid w:val="00E16286"/>
    <w:rsid w:val="00E167B7"/>
    <w:rsid w:val="00E249AA"/>
    <w:rsid w:val="00E30078"/>
    <w:rsid w:val="00E30A48"/>
    <w:rsid w:val="00E339C8"/>
    <w:rsid w:val="00E44822"/>
    <w:rsid w:val="00E45D27"/>
    <w:rsid w:val="00E45E2E"/>
    <w:rsid w:val="00E54462"/>
    <w:rsid w:val="00E56BED"/>
    <w:rsid w:val="00E60116"/>
    <w:rsid w:val="00E60EF5"/>
    <w:rsid w:val="00E63628"/>
    <w:rsid w:val="00E65F56"/>
    <w:rsid w:val="00E71CEA"/>
    <w:rsid w:val="00E8249B"/>
    <w:rsid w:val="00E829CE"/>
    <w:rsid w:val="00E85C87"/>
    <w:rsid w:val="00E90F15"/>
    <w:rsid w:val="00E90F76"/>
    <w:rsid w:val="00E92E20"/>
    <w:rsid w:val="00E94234"/>
    <w:rsid w:val="00EA0761"/>
    <w:rsid w:val="00EA72F6"/>
    <w:rsid w:val="00EB1BF8"/>
    <w:rsid w:val="00EB267D"/>
    <w:rsid w:val="00EB2A98"/>
    <w:rsid w:val="00EB3D91"/>
    <w:rsid w:val="00EB66B6"/>
    <w:rsid w:val="00EC658C"/>
    <w:rsid w:val="00ED03AA"/>
    <w:rsid w:val="00ED29C5"/>
    <w:rsid w:val="00ED2AB0"/>
    <w:rsid w:val="00ED3AB9"/>
    <w:rsid w:val="00ED3C8E"/>
    <w:rsid w:val="00ED501E"/>
    <w:rsid w:val="00EE1083"/>
    <w:rsid w:val="00EE43E4"/>
    <w:rsid w:val="00EE54B3"/>
    <w:rsid w:val="00EE665C"/>
    <w:rsid w:val="00EF11F0"/>
    <w:rsid w:val="00EF1E9A"/>
    <w:rsid w:val="00EF2AFE"/>
    <w:rsid w:val="00EF51DB"/>
    <w:rsid w:val="00EF6A47"/>
    <w:rsid w:val="00EF6D7F"/>
    <w:rsid w:val="00EF6EDD"/>
    <w:rsid w:val="00EF7083"/>
    <w:rsid w:val="00EF762F"/>
    <w:rsid w:val="00F00976"/>
    <w:rsid w:val="00F00A5C"/>
    <w:rsid w:val="00F022FC"/>
    <w:rsid w:val="00F07DFB"/>
    <w:rsid w:val="00F104EA"/>
    <w:rsid w:val="00F128D0"/>
    <w:rsid w:val="00F14C5F"/>
    <w:rsid w:val="00F17CF6"/>
    <w:rsid w:val="00F20498"/>
    <w:rsid w:val="00F21A48"/>
    <w:rsid w:val="00F3019D"/>
    <w:rsid w:val="00F30B5F"/>
    <w:rsid w:val="00F315F7"/>
    <w:rsid w:val="00F316CB"/>
    <w:rsid w:val="00F32F65"/>
    <w:rsid w:val="00F33C84"/>
    <w:rsid w:val="00F34864"/>
    <w:rsid w:val="00F44F8D"/>
    <w:rsid w:val="00F453AA"/>
    <w:rsid w:val="00F46557"/>
    <w:rsid w:val="00F468F6"/>
    <w:rsid w:val="00F5086B"/>
    <w:rsid w:val="00F50D56"/>
    <w:rsid w:val="00F52584"/>
    <w:rsid w:val="00F53408"/>
    <w:rsid w:val="00F5444E"/>
    <w:rsid w:val="00F5463F"/>
    <w:rsid w:val="00F56C51"/>
    <w:rsid w:val="00F62909"/>
    <w:rsid w:val="00F64640"/>
    <w:rsid w:val="00F659C5"/>
    <w:rsid w:val="00F66ADC"/>
    <w:rsid w:val="00F67F8F"/>
    <w:rsid w:val="00F707EB"/>
    <w:rsid w:val="00F71766"/>
    <w:rsid w:val="00F77AE1"/>
    <w:rsid w:val="00F77E3E"/>
    <w:rsid w:val="00F80C5E"/>
    <w:rsid w:val="00F810A5"/>
    <w:rsid w:val="00F81CD5"/>
    <w:rsid w:val="00F86378"/>
    <w:rsid w:val="00F86600"/>
    <w:rsid w:val="00F93625"/>
    <w:rsid w:val="00FA0010"/>
    <w:rsid w:val="00FA268F"/>
    <w:rsid w:val="00FA289B"/>
    <w:rsid w:val="00FA2FF5"/>
    <w:rsid w:val="00FA6EFD"/>
    <w:rsid w:val="00FB2C78"/>
    <w:rsid w:val="00FC07C5"/>
    <w:rsid w:val="00FC0FCC"/>
    <w:rsid w:val="00FC1268"/>
    <w:rsid w:val="00FC2E61"/>
    <w:rsid w:val="00FC3829"/>
    <w:rsid w:val="00FC7679"/>
    <w:rsid w:val="00FD0228"/>
    <w:rsid w:val="00FD1C8F"/>
    <w:rsid w:val="00FD363A"/>
    <w:rsid w:val="00FD513F"/>
    <w:rsid w:val="00FD5EEC"/>
    <w:rsid w:val="00FE0012"/>
    <w:rsid w:val="00FE20C3"/>
    <w:rsid w:val="00FE66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51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12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1267"/>
  </w:style>
  <w:style w:type="paragraph" w:styleId="Footer">
    <w:name w:val="footer"/>
    <w:basedOn w:val="Normal"/>
    <w:link w:val="FooterChar"/>
    <w:uiPriority w:val="99"/>
    <w:unhideWhenUsed/>
    <w:rsid w:val="00AA12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1267"/>
  </w:style>
  <w:style w:type="paragraph" w:styleId="BalloonText">
    <w:name w:val="Balloon Text"/>
    <w:basedOn w:val="Normal"/>
    <w:link w:val="BalloonTextChar"/>
    <w:uiPriority w:val="99"/>
    <w:semiHidden/>
    <w:unhideWhenUsed/>
    <w:rsid w:val="008457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5748"/>
    <w:rPr>
      <w:rFonts w:ascii="Tahoma" w:hAnsi="Tahoma" w:cs="Tahoma"/>
      <w:sz w:val="16"/>
      <w:szCs w:val="16"/>
    </w:rPr>
  </w:style>
  <w:style w:type="paragraph" w:styleId="ListParagraph">
    <w:name w:val="List Paragraph"/>
    <w:basedOn w:val="Normal"/>
    <w:uiPriority w:val="34"/>
    <w:qFormat/>
    <w:rsid w:val="00412059"/>
    <w:pPr>
      <w:ind w:left="720"/>
      <w:contextualSpacing/>
    </w:pPr>
  </w:style>
  <w:style w:type="character" w:styleId="CommentReference">
    <w:name w:val="annotation reference"/>
    <w:basedOn w:val="DefaultParagraphFont"/>
    <w:uiPriority w:val="99"/>
    <w:semiHidden/>
    <w:unhideWhenUsed/>
    <w:rsid w:val="001740FA"/>
    <w:rPr>
      <w:sz w:val="16"/>
      <w:szCs w:val="16"/>
    </w:rPr>
  </w:style>
  <w:style w:type="paragraph" w:styleId="CommentText">
    <w:name w:val="annotation text"/>
    <w:basedOn w:val="Normal"/>
    <w:link w:val="CommentTextChar"/>
    <w:uiPriority w:val="99"/>
    <w:semiHidden/>
    <w:unhideWhenUsed/>
    <w:rsid w:val="001740FA"/>
    <w:pPr>
      <w:spacing w:line="240" w:lineRule="auto"/>
    </w:pPr>
    <w:rPr>
      <w:sz w:val="20"/>
      <w:szCs w:val="20"/>
    </w:rPr>
  </w:style>
  <w:style w:type="character" w:customStyle="1" w:styleId="CommentTextChar">
    <w:name w:val="Comment Text Char"/>
    <w:basedOn w:val="DefaultParagraphFont"/>
    <w:link w:val="CommentText"/>
    <w:uiPriority w:val="99"/>
    <w:semiHidden/>
    <w:rsid w:val="001740FA"/>
    <w:rPr>
      <w:sz w:val="20"/>
      <w:szCs w:val="20"/>
    </w:rPr>
  </w:style>
  <w:style w:type="paragraph" w:styleId="CommentSubject">
    <w:name w:val="annotation subject"/>
    <w:basedOn w:val="CommentText"/>
    <w:next w:val="CommentText"/>
    <w:link w:val="CommentSubjectChar"/>
    <w:uiPriority w:val="99"/>
    <w:semiHidden/>
    <w:unhideWhenUsed/>
    <w:rsid w:val="001740FA"/>
    <w:rPr>
      <w:b/>
      <w:bCs/>
    </w:rPr>
  </w:style>
  <w:style w:type="character" w:customStyle="1" w:styleId="CommentSubjectChar">
    <w:name w:val="Comment Subject Char"/>
    <w:basedOn w:val="CommentTextChar"/>
    <w:link w:val="CommentSubject"/>
    <w:uiPriority w:val="99"/>
    <w:semiHidden/>
    <w:rsid w:val="001740FA"/>
    <w:rPr>
      <w:b/>
      <w:bCs/>
      <w:sz w:val="20"/>
      <w:szCs w:val="20"/>
    </w:rPr>
  </w:style>
  <w:style w:type="table" w:styleId="TableGrid">
    <w:name w:val="Table Grid"/>
    <w:basedOn w:val="TableNormal"/>
    <w:uiPriority w:val="59"/>
    <w:rsid w:val="006850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12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1267"/>
  </w:style>
  <w:style w:type="paragraph" w:styleId="Footer">
    <w:name w:val="footer"/>
    <w:basedOn w:val="Normal"/>
    <w:link w:val="FooterChar"/>
    <w:uiPriority w:val="99"/>
    <w:unhideWhenUsed/>
    <w:rsid w:val="00AA12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1267"/>
  </w:style>
  <w:style w:type="paragraph" w:styleId="BalloonText">
    <w:name w:val="Balloon Text"/>
    <w:basedOn w:val="Normal"/>
    <w:link w:val="BalloonTextChar"/>
    <w:uiPriority w:val="99"/>
    <w:semiHidden/>
    <w:unhideWhenUsed/>
    <w:rsid w:val="008457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5748"/>
    <w:rPr>
      <w:rFonts w:ascii="Tahoma" w:hAnsi="Tahoma" w:cs="Tahoma"/>
      <w:sz w:val="16"/>
      <w:szCs w:val="16"/>
    </w:rPr>
  </w:style>
  <w:style w:type="paragraph" w:styleId="ListParagraph">
    <w:name w:val="List Paragraph"/>
    <w:basedOn w:val="Normal"/>
    <w:uiPriority w:val="34"/>
    <w:qFormat/>
    <w:rsid w:val="00412059"/>
    <w:pPr>
      <w:ind w:left="720"/>
      <w:contextualSpacing/>
    </w:pPr>
  </w:style>
  <w:style w:type="character" w:styleId="CommentReference">
    <w:name w:val="annotation reference"/>
    <w:basedOn w:val="DefaultParagraphFont"/>
    <w:uiPriority w:val="99"/>
    <w:semiHidden/>
    <w:unhideWhenUsed/>
    <w:rsid w:val="001740FA"/>
    <w:rPr>
      <w:sz w:val="16"/>
      <w:szCs w:val="16"/>
    </w:rPr>
  </w:style>
  <w:style w:type="paragraph" w:styleId="CommentText">
    <w:name w:val="annotation text"/>
    <w:basedOn w:val="Normal"/>
    <w:link w:val="CommentTextChar"/>
    <w:uiPriority w:val="99"/>
    <w:semiHidden/>
    <w:unhideWhenUsed/>
    <w:rsid w:val="001740FA"/>
    <w:pPr>
      <w:spacing w:line="240" w:lineRule="auto"/>
    </w:pPr>
    <w:rPr>
      <w:sz w:val="20"/>
      <w:szCs w:val="20"/>
    </w:rPr>
  </w:style>
  <w:style w:type="character" w:customStyle="1" w:styleId="CommentTextChar">
    <w:name w:val="Comment Text Char"/>
    <w:basedOn w:val="DefaultParagraphFont"/>
    <w:link w:val="CommentText"/>
    <w:uiPriority w:val="99"/>
    <w:semiHidden/>
    <w:rsid w:val="001740FA"/>
    <w:rPr>
      <w:sz w:val="20"/>
      <w:szCs w:val="20"/>
    </w:rPr>
  </w:style>
  <w:style w:type="paragraph" w:styleId="CommentSubject">
    <w:name w:val="annotation subject"/>
    <w:basedOn w:val="CommentText"/>
    <w:next w:val="CommentText"/>
    <w:link w:val="CommentSubjectChar"/>
    <w:uiPriority w:val="99"/>
    <w:semiHidden/>
    <w:unhideWhenUsed/>
    <w:rsid w:val="001740FA"/>
    <w:rPr>
      <w:b/>
      <w:bCs/>
    </w:rPr>
  </w:style>
  <w:style w:type="character" w:customStyle="1" w:styleId="CommentSubjectChar">
    <w:name w:val="Comment Subject Char"/>
    <w:basedOn w:val="CommentTextChar"/>
    <w:link w:val="CommentSubject"/>
    <w:uiPriority w:val="99"/>
    <w:semiHidden/>
    <w:rsid w:val="001740FA"/>
    <w:rPr>
      <w:b/>
      <w:bCs/>
      <w:sz w:val="20"/>
      <w:szCs w:val="20"/>
    </w:rPr>
  </w:style>
  <w:style w:type="table" w:styleId="TableGrid">
    <w:name w:val="Table Grid"/>
    <w:basedOn w:val="TableNormal"/>
    <w:uiPriority w:val="59"/>
    <w:rsid w:val="006850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191809">
      <w:bodyDiv w:val="1"/>
      <w:marLeft w:val="0"/>
      <w:marRight w:val="0"/>
      <w:marTop w:val="0"/>
      <w:marBottom w:val="0"/>
      <w:divBdr>
        <w:top w:val="none" w:sz="0" w:space="0" w:color="auto"/>
        <w:left w:val="none" w:sz="0" w:space="0" w:color="auto"/>
        <w:bottom w:val="none" w:sz="0" w:space="0" w:color="auto"/>
        <w:right w:val="none" w:sz="0" w:space="0" w:color="auto"/>
      </w:divBdr>
    </w:div>
    <w:div w:id="115100297">
      <w:bodyDiv w:val="1"/>
      <w:marLeft w:val="0"/>
      <w:marRight w:val="0"/>
      <w:marTop w:val="0"/>
      <w:marBottom w:val="0"/>
      <w:divBdr>
        <w:top w:val="none" w:sz="0" w:space="0" w:color="auto"/>
        <w:left w:val="none" w:sz="0" w:space="0" w:color="auto"/>
        <w:bottom w:val="none" w:sz="0" w:space="0" w:color="auto"/>
        <w:right w:val="none" w:sz="0" w:space="0" w:color="auto"/>
      </w:divBdr>
    </w:div>
    <w:div w:id="1115825759">
      <w:bodyDiv w:val="1"/>
      <w:marLeft w:val="0"/>
      <w:marRight w:val="0"/>
      <w:marTop w:val="0"/>
      <w:marBottom w:val="0"/>
      <w:divBdr>
        <w:top w:val="none" w:sz="0" w:space="0" w:color="auto"/>
        <w:left w:val="none" w:sz="0" w:space="0" w:color="auto"/>
        <w:bottom w:val="none" w:sz="0" w:space="0" w:color="auto"/>
        <w:right w:val="none" w:sz="0" w:space="0" w:color="auto"/>
      </w:divBdr>
    </w:div>
    <w:div w:id="1335496928">
      <w:bodyDiv w:val="1"/>
      <w:marLeft w:val="0"/>
      <w:marRight w:val="0"/>
      <w:marTop w:val="0"/>
      <w:marBottom w:val="0"/>
      <w:divBdr>
        <w:top w:val="none" w:sz="0" w:space="0" w:color="auto"/>
        <w:left w:val="none" w:sz="0" w:space="0" w:color="auto"/>
        <w:bottom w:val="none" w:sz="0" w:space="0" w:color="auto"/>
        <w:right w:val="none" w:sz="0" w:space="0" w:color="auto"/>
      </w:divBdr>
    </w:div>
    <w:div w:id="1691562328">
      <w:bodyDiv w:val="1"/>
      <w:marLeft w:val="0"/>
      <w:marRight w:val="0"/>
      <w:marTop w:val="0"/>
      <w:marBottom w:val="0"/>
      <w:divBdr>
        <w:top w:val="none" w:sz="0" w:space="0" w:color="auto"/>
        <w:left w:val="none" w:sz="0" w:space="0" w:color="auto"/>
        <w:bottom w:val="none" w:sz="0" w:space="0" w:color="auto"/>
        <w:right w:val="none" w:sz="0" w:space="0" w:color="auto"/>
      </w:divBdr>
    </w:div>
    <w:div w:id="1755782092">
      <w:bodyDiv w:val="1"/>
      <w:marLeft w:val="0"/>
      <w:marRight w:val="0"/>
      <w:marTop w:val="0"/>
      <w:marBottom w:val="0"/>
      <w:divBdr>
        <w:top w:val="none" w:sz="0" w:space="0" w:color="auto"/>
        <w:left w:val="none" w:sz="0" w:space="0" w:color="auto"/>
        <w:bottom w:val="none" w:sz="0" w:space="0" w:color="auto"/>
        <w:right w:val="none" w:sz="0" w:space="0" w:color="auto"/>
      </w:divBdr>
    </w:div>
    <w:div w:id="2020619494">
      <w:bodyDiv w:val="1"/>
      <w:marLeft w:val="0"/>
      <w:marRight w:val="0"/>
      <w:marTop w:val="0"/>
      <w:marBottom w:val="0"/>
      <w:divBdr>
        <w:top w:val="none" w:sz="0" w:space="0" w:color="auto"/>
        <w:left w:val="none" w:sz="0" w:space="0" w:color="auto"/>
        <w:bottom w:val="none" w:sz="0" w:space="0" w:color="auto"/>
        <w:right w:val="none" w:sz="0" w:space="0" w:color="auto"/>
      </w:divBdr>
    </w:div>
    <w:div w:id="2056926496">
      <w:bodyDiv w:val="1"/>
      <w:marLeft w:val="0"/>
      <w:marRight w:val="0"/>
      <w:marTop w:val="0"/>
      <w:marBottom w:val="0"/>
      <w:divBdr>
        <w:top w:val="none" w:sz="0" w:space="0" w:color="auto"/>
        <w:left w:val="none" w:sz="0" w:space="0" w:color="auto"/>
        <w:bottom w:val="none" w:sz="0" w:space="0" w:color="auto"/>
        <w:right w:val="none" w:sz="0" w:space="0" w:color="auto"/>
      </w:divBdr>
    </w:div>
    <w:div w:id="2079279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7C14E9-9AA5-4A68-B474-B53871435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TotalTime>
  <Pages>8</Pages>
  <Words>1936</Words>
  <Characters>11038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Coalfield strategy document - East of Wear (Dawdon-Horden) DRAFT Vers 1 August 2014</vt:lpstr>
    </vt:vector>
  </TitlesOfParts>
  <Company>The Coal Authority</Company>
  <LinksUpToDate>false</LinksUpToDate>
  <CharactersWithSpaces>12949</CharactersWithSpaces>
  <SharedDoc>false</SharedDoc>
  <HyperlinksChanged>false</HyperlinksChanged>
  <AppVersion>14.0000</AppVersion>
</Properties>
</file>

<file path=docProps/core.xml><?xml version="1.0" encoding="utf-8"?>
<coreProperties xmlns:dc="http://purl.org/dc/elements/1.1/" xmlns:dcterms="http://purl.org/dc/terms/" xmlns:xsi="http://www.w3.org/2001/XMLSchema-instance" xmlns="http://schemas.openxmlformats.org/package/2006/metadata/core-properties">
  <dc:title>Coalfield strategy document - East of Wear (Dawdon-Horden) DRAFT Vers 1 August 2014</dc:title>
  <dc:creator>wyattl</dc:creator>
  <lastModifiedBy>Lee Wyatt</lastModifiedBy>
  <revision>20</revision>
  <dcterms:created xsi:type="dcterms:W3CDTF">2014-08-26T13:28:00.0000000Z</dcterms:created>
  <dcterms:modified xsi:type="dcterms:W3CDTF">2015-02-12T16:31:13.3370000Z</dcterms:modified>
</coreProperties>
</file>