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13" w:rsidRDefault="00F66E2F" w:rsidP="00F66E2F">
      <w:pPr>
        <w:pStyle w:val="Heading1"/>
        <w:jc w:val="center"/>
      </w:pPr>
      <w:r>
        <w:t>M</w:t>
      </w:r>
      <w:r w:rsidR="0012150D">
        <w:t>eeting 13/05/2020</w:t>
      </w:r>
    </w:p>
    <w:p w:rsidR="00F66E2F" w:rsidRDefault="00F66E2F" w:rsidP="00F66E2F">
      <w:pPr>
        <w:jc w:val="center"/>
      </w:pPr>
      <w:r>
        <w:t xml:space="preserve">Chris, Stuart, Gus, </w:t>
      </w:r>
      <w:proofErr w:type="spellStart"/>
      <w:r>
        <w:t>Mylene</w:t>
      </w:r>
      <w:proofErr w:type="spellEnd"/>
    </w:p>
    <w:p w:rsidR="00F66E2F" w:rsidRDefault="00F66E2F" w:rsidP="00F66E2F">
      <w:pPr>
        <w:jc w:val="center"/>
      </w:pPr>
      <w:r>
        <w:t>Online</w:t>
      </w:r>
    </w:p>
    <w:p w:rsidR="00F66E2F" w:rsidRDefault="00F66E2F" w:rsidP="00F66E2F">
      <w:pPr>
        <w:pStyle w:val="ListParagraph"/>
        <w:numPr>
          <w:ilvl w:val="0"/>
          <w:numId w:val="6"/>
        </w:numPr>
      </w:pPr>
      <w:r>
        <w:t xml:space="preserve">Keep length of confirmation report </w:t>
      </w:r>
    </w:p>
    <w:p w:rsidR="0012150D" w:rsidRDefault="00F66E2F" w:rsidP="0012150D">
      <w:pPr>
        <w:pStyle w:val="ListParagraph"/>
        <w:numPr>
          <w:ilvl w:val="0"/>
          <w:numId w:val="6"/>
        </w:numPr>
      </w:pPr>
      <w:r>
        <w:t>Add executive summary with 3 research questions and hypothesis to test</w:t>
      </w:r>
      <w:r w:rsidR="00D647D1">
        <w:t xml:space="preserve">: </w:t>
      </w:r>
      <w:r w:rsidR="00D647D1">
        <w:t>identify what is though from previous studies and define testable hypothesis to prove/refute the main ideas/research questions.</w:t>
      </w:r>
    </w:p>
    <w:p w:rsidR="00D647D1" w:rsidRDefault="00DC4029" w:rsidP="00D647D1">
      <w:pPr>
        <w:pStyle w:val="ListParagraph"/>
        <w:numPr>
          <w:ilvl w:val="0"/>
          <w:numId w:val="6"/>
        </w:numPr>
      </w:pPr>
      <w:r>
        <w:t>Date for panel – as</w:t>
      </w:r>
      <w:bookmarkStart w:id="0" w:name="_GoBack"/>
      <w:bookmarkEnd w:id="0"/>
      <w:r>
        <w:t>k Wyn for availability on the 11</w:t>
      </w:r>
      <w:r w:rsidRPr="00DC4029">
        <w:rPr>
          <w:vertAlign w:val="superscript"/>
        </w:rPr>
        <w:t xml:space="preserve">th </w:t>
      </w:r>
      <w:r w:rsidRPr="001F7BC2">
        <w:t>J</w:t>
      </w:r>
      <w:r>
        <w:t>une</w:t>
      </w:r>
    </w:p>
    <w:p w:rsidR="00DC4029" w:rsidRDefault="00DC4029" w:rsidP="00D647D1">
      <w:pPr>
        <w:pStyle w:val="ListParagraph"/>
        <w:numPr>
          <w:ilvl w:val="0"/>
          <w:numId w:val="6"/>
        </w:numPr>
      </w:pPr>
      <w:r>
        <w:t xml:space="preserve">AFH, MR and CMCD to define the scope of the </w:t>
      </w:r>
      <w:r>
        <w:t xml:space="preserve">first </w:t>
      </w:r>
      <w:r>
        <w:t>paper an</w:t>
      </w:r>
      <w:r w:rsidR="00D647D1">
        <w:t>d what figures to use = h</w:t>
      </w:r>
      <w:r w:rsidR="00D647D1">
        <w:t>ow to illustrate the main points and conclusions</w:t>
      </w:r>
      <w:r w:rsidR="00D647D1">
        <w:t>, will enable</w:t>
      </w:r>
      <w:r w:rsidR="00D647D1">
        <w:t xml:space="preserve"> to focus on the paper direction and make writing easier. </w:t>
      </w:r>
    </w:p>
    <w:p w:rsidR="00D647D1" w:rsidRDefault="00DC4029" w:rsidP="00D647D1">
      <w:pPr>
        <w:pStyle w:val="ListParagraph"/>
        <w:numPr>
          <w:ilvl w:val="0"/>
          <w:numId w:val="6"/>
        </w:numPr>
      </w:pPr>
      <w:r>
        <w:t>C</w:t>
      </w:r>
      <w:r>
        <w:t>hris to work on</w:t>
      </w:r>
      <w:r>
        <w:t xml:space="preserve"> </w:t>
      </w:r>
      <w:proofErr w:type="spellStart"/>
      <w:r>
        <w:t>inkscape</w:t>
      </w:r>
      <w:proofErr w:type="spellEnd"/>
      <w:r>
        <w:t xml:space="preserve"> file reading</w:t>
      </w:r>
    </w:p>
    <w:p w:rsidR="00D647D1" w:rsidRDefault="00D647D1" w:rsidP="00D647D1">
      <w:r>
        <w:t>Case study:</w:t>
      </w:r>
    </w:p>
    <w:p w:rsidR="00D647D1" w:rsidRDefault="00D647D1" w:rsidP="00D647D1">
      <w:pPr>
        <w:pStyle w:val="ListParagraph"/>
        <w:numPr>
          <w:ilvl w:val="0"/>
          <w:numId w:val="6"/>
        </w:numPr>
      </w:pPr>
      <w:r>
        <w:t>Midlothian Coalfield</w:t>
      </w:r>
    </w:p>
    <w:p w:rsidR="00D647D1" w:rsidRDefault="00D647D1" w:rsidP="00D647D1">
      <w:pPr>
        <w:pStyle w:val="ListParagraph"/>
        <w:numPr>
          <w:ilvl w:val="0"/>
          <w:numId w:val="6"/>
        </w:numPr>
      </w:pPr>
      <w:proofErr w:type="spellStart"/>
      <w:r>
        <w:t>Dawdon-Horden</w:t>
      </w:r>
      <w:proofErr w:type="spellEnd"/>
    </w:p>
    <w:p w:rsidR="00D647D1" w:rsidRDefault="00D647D1" w:rsidP="00D647D1">
      <w:pPr>
        <w:pStyle w:val="ListParagraph"/>
        <w:numPr>
          <w:ilvl w:val="0"/>
          <w:numId w:val="6"/>
        </w:numPr>
      </w:pPr>
      <w:r>
        <w:t>UKGEOSC site</w:t>
      </w:r>
    </w:p>
    <w:p w:rsidR="0012150D" w:rsidRDefault="0012150D" w:rsidP="0012150D">
      <w:r>
        <w:t>Research questions</w:t>
      </w:r>
    </w:p>
    <w:p w:rsidR="00D647D1" w:rsidRDefault="0012150D" w:rsidP="00D647D1">
      <w:pPr>
        <w:pStyle w:val="ListParagraph"/>
        <w:numPr>
          <w:ilvl w:val="0"/>
          <w:numId w:val="8"/>
        </w:numPr>
      </w:pPr>
      <w:r>
        <w:t>Heat sources and recharge</w:t>
      </w:r>
      <w:r w:rsidR="00D647D1">
        <w:t xml:space="preserve">: </w:t>
      </w:r>
      <w:r w:rsidR="00D647D1">
        <w:t xml:space="preserve">First paper – to be published in near future:  </w:t>
      </w:r>
    </w:p>
    <w:p w:rsidR="00D647D1" w:rsidRDefault="00D647D1" w:rsidP="00D647D1">
      <w:pPr>
        <w:pStyle w:val="ListParagraph"/>
        <w:numPr>
          <w:ilvl w:val="0"/>
          <w:numId w:val="9"/>
        </w:numPr>
      </w:pPr>
      <w:r>
        <w:t xml:space="preserve">Hypothesis: </w:t>
      </w:r>
    </w:p>
    <w:p w:rsidR="00D647D1" w:rsidRDefault="00D647D1" w:rsidP="00D647D1">
      <w:pPr>
        <w:pStyle w:val="ListParagraph"/>
        <w:numPr>
          <w:ilvl w:val="1"/>
          <w:numId w:val="6"/>
        </w:numPr>
      </w:pPr>
      <w:r>
        <w:t>GSHPs are heat mining – storage is required</w:t>
      </w:r>
    </w:p>
    <w:p w:rsidR="00D647D1" w:rsidRDefault="00D647D1" w:rsidP="00D647D1">
      <w:pPr>
        <w:pStyle w:val="ListParagraph"/>
        <w:numPr>
          <w:ilvl w:val="1"/>
          <w:numId w:val="6"/>
        </w:numPr>
      </w:pPr>
      <w:r>
        <w:t xml:space="preserve">Is </w:t>
      </w:r>
      <w:r w:rsidRPr="00C76411">
        <w:rPr>
          <w:b/>
        </w:rPr>
        <w:t>heat mining</w:t>
      </w:r>
      <w:r>
        <w:t xml:space="preserve"> inevitable</w:t>
      </w:r>
      <w:r w:rsidR="00C76411">
        <w:t xml:space="preserve"> (i.e. cooling of ground in near surface)</w:t>
      </w:r>
      <w:r>
        <w:t>?</w:t>
      </w:r>
    </w:p>
    <w:p w:rsidR="00D647D1" w:rsidRDefault="00D647D1" w:rsidP="00D647D1">
      <w:pPr>
        <w:pStyle w:val="ListParagraph"/>
        <w:numPr>
          <w:ilvl w:val="1"/>
          <w:numId w:val="6"/>
        </w:numPr>
      </w:pPr>
      <w:proofErr w:type="gramStart"/>
      <w:r>
        <w:t xml:space="preserve">Is </w:t>
      </w:r>
      <w:r w:rsidR="00C76411" w:rsidRPr="00C76411">
        <w:rPr>
          <w:b/>
        </w:rPr>
        <w:t>solar/</w:t>
      </w:r>
      <w:r w:rsidRPr="00C76411">
        <w:rPr>
          <w:b/>
        </w:rPr>
        <w:t>surface heat flux</w:t>
      </w:r>
      <w:r w:rsidR="00C76411">
        <w:t>/</w:t>
      </w:r>
      <w:r w:rsidR="00C76411" w:rsidRPr="00C76411">
        <w:rPr>
          <w:b/>
        </w:rPr>
        <w:t>recharge</w:t>
      </w:r>
      <w:r>
        <w:t xml:space="preserve"> negligible compared</w:t>
      </w:r>
      <w:proofErr w:type="gramEnd"/>
      <w:r>
        <w:t xml:space="preserve"> to geothermal gradient?</w:t>
      </w:r>
    </w:p>
    <w:p w:rsidR="00D647D1" w:rsidRDefault="00D647D1" w:rsidP="00D647D1">
      <w:pPr>
        <w:pStyle w:val="ListParagraph"/>
        <w:numPr>
          <w:ilvl w:val="1"/>
          <w:numId w:val="6"/>
        </w:numPr>
      </w:pPr>
      <w:r>
        <w:t>Does surface temperature contribute to the mine-water thermal recharge?</w:t>
      </w:r>
    </w:p>
    <w:p w:rsidR="007A76A5" w:rsidRDefault="007A76A5" w:rsidP="00D647D1">
      <w:pPr>
        <w:pStyle w:val="ListParagraph"/>
        <w:numPr>
          <w:ilvl w:val="0"/>
          <w:numId w:val="4"/>
        </w:numPr>
      </w:pPr>
      <w:r>
        <w:t>Message: Coupled GSHP-storage (i.e. recharge from waste heat) is a more complete system to avoid heat mining (balanced production/recharge)</w:t>
      </w:r>
    </w:p>
    <w:p w:rsidR="00D647D1" w:rsidRDefault="00D647D1" w:rsidP="00D647D1">
      <w:pPr>
        <w:pStyle w:val="ListParagraph"/>
        <w:numPr>
          <w:ilvl w:val="0"/>
          <w:numId w:val="4"/>
        </w:numPr>
      </w:pPr>
      <w:r>
        <w:t>Conclusion: storage requirement for the sustainability of heat extraction from the GSHP.</w:t>
      </w:r>
    </w:p>
    <w:p w:rsidR="00D647D1" w:rsidRDefault="00D647D1" w:rsidP="00D647D1">
      <w:pPr>
        <w:pStyle w:val="ListParagraph"/>
        <w:numPr>
          <w:ilvl w:val="0"/>
          <w:numId w:val="4"/>
        </w:numPr>
      </w:pPr>
      <w:r>
        <w:t xml:space="preserve">Notes: </w:t>
      </w:r>
    </w:p>
    <w:p w:rsidR="00C76411" w:rsidRDefault="00C76411" w:rsidP="00C76411">
      <w:pPr>
        <w:pStyle w:val="ListParagraph"/>
        <w:numPr>
          <w:ilvl w:val="1"/>
          <w:numId w:val="4"/>
        </w:numPr>
      </w:pPr>
      <w:r>
        <w:t>Focus on BHE for single house (domestic heating)</w:t>
      </w:r>
    </w:p>
    <w:p w:rsidR="00D647D1" w:rsidRDefault="00D647D1" w:rsidP="00D647D1">
      <w:pPr>
        <w:pStyle w:val="ListParagraph"/>
        <w:numPr>
          <w:ilvl w:val="1"/>
          <w:numId w:val="4"/>
        </w:numPr>
      </w:pPr>
      <w:r>
        <w:t>Justification of line source extraction</w:t>
      </w:r>
      <w:r w:rsidR="00C76411">
        <w:t xml:space="preserve"> model: we focus on </w:t>
      </w:r>
      <w:r>
        <w:t>the geological response to the heat extraction</w:t>
      </w:r>
      <w:r w:rsidR="007A76A5">
        <w:t xml:space="preserve"> (i.e. contribution from subsurface geology)</w:t>
      </w:r>
      <w:r w:rsidR="00C76411">
        <w:t>, which is n</w:t>
      </w:r>
      <w:r>
        <w:t>ot a function of the heat exchanger behaviour</w:t>
      </w:r>
      <w:r w:rsidR="00C76411">
        <w:t>: no need</w:t>
      </w:r>
      <w:r>
        <w:t xml:space="preserve"> to model BHE-ground heat transfers (engineering problem)</w:t>
      </w:r>
      <w:r w:rsidR="00C76411">
        <w:t xml:space="preserve"> </w:t>
      </w:r>
    </w:p>
    <w:p w:rsidR="00C76411" w:rsidRDefault="00C76411" w:rsidP="00C76411">
      <w:pPr>
        <w:pStyle w:val="ListParagraph"/>
        <w:numPr>
          <w:ilvl w:val="1"/>
          <w:numId w:val="4"/>
        </w:numPr>
      </w:pPr>
      <w:r>
        <w:t>Don’t need to derive top BC flux from local climate data</w:t>
      </w:r>
    </w:p>
    <w:p w:rsidR="00D647D1" w:rsidRDefault="007A76A5" w:rsidP="00D647D1">
      <w:pPr>
        <w:pStyle w:val="ListParagraph"/>
        <w:numPr>
          <w:ilvl w:val="1"/>
          <w:numId w:val="4"/>
        </w:numPr>
      </w:pPr>
      <w:r>
        <w:t xml:space="preserve">Make </w:t>
      </w:r>
      <w:r w:rsidR="00D647D1">
        <w:t>3D model work for pre-empting reviewer questions but maybe not necessary.</w:t>
      </w:r>
    </w:p>
    <w:p w:rsidR="00D647D1" w:rsidRDefault="00C76411" w:rsidP="00325DCC">
      <w:pPr>
        <w:pStyle w:val="ListParagraph"/>
        <w:numPr>
          <w:ilvl w:val="1"/>
          <w:numId w:val="4"/>
        </w:numPr>
      </w:pPr>
      <w:r>
        <w:t>Focus on diffusive heat transport</w:t>
      </w:r>
      <w:r>
        <w:t>/heat mining first -</w:t>
      </w:r>
      <w:r>
        <w:t xml:space="preserve"> Include </w:t>
      </w:r>
      <w:proofErr w:type="spellStart"/>
      <w:r>
        <w:t>advective</w:t>
      </w:r>
      <w:proofErr w:type="spellEnd"/>
      <w:r>
        <w:t xml:space="preserve"> flow in a second stage paper (groundwater flow is another problem – suggestion to create hydro map for the UK as groundwater flow might enhance heat recharge</w:t>
      </w:r>
      <w:r>
        <w:t xml:space="preserve"> while no porosity in basement</w:t>
      </w:r>
      <w:r>
        <w:t>)</w:t>
      </w:r>
      <w:r>
        <w:t xml:space="preserve"> </w:t>
      </w:r>
      <w:r>
        <w:sym w:font="Wingdings" w:char="F0E0"/>
      </w:r>
      <w:r>
        <w:t xml:space="preserve"> could assess what technology is most suitable </w:t>
      </w:r>
      <w:r>
        <w:t xml:space="preserve">for geothermal applications </w:t>
      </w:r>
      <w:r w:rsidR="00D647D1">
        <w:t xml:space="preserve">depending on </w:t>
      </w:r>
      <w:r>
        <w:t xml:space="preserve">the </w:t>
      </w:r>
      <w:r w:rsidR="00D647D1">
        <w:t>depth</w:t>
      </w:r>
      <w:r>
        <w:t xml:space="preserve"> + recharge mechanisms</w:t>
      </w:r>
    </w:p>
    <w:p w:rsidR="00C76411" w:rsidRDefault="00C76411" w:rsidP="00C76411">
      <w:pPr>
        <w:pStyle w:val="ListParagraph"/>
        <w:numPr>
          <w:ilvl w:val="1"/>
          <w:numId w:val="4"/>
        </w:numPr>
      </w:pPr>
      <w:r>
        <w:t>Gus: recharge through solar panel (April to September) for hot water heating, includes a geographical aspect (i.e. orientation of the panels)</w:t>
      </w:r>
    </w:p>
    <w:p w:rsidR="00D647D1" w:rsidRDefault="00D647D1" w:rsidP="00D647D1">
      <w:pPr>
        <w:pStyle w:val="ListParagraph"/>
        <w:ind w:left="1800"/>
      </w:pPr>
    </w:p>
    <w:p w:rsidR="00AC6896" w:rsidRDefault="0012150D" w:rsidP="00D647D1">
      <w:pPr>
        <w:pStyle w:val="ListParagraph"/>
        <w:numPr>
          <w:ilvl w:val="0"/>
          <w:numId w:val="8"/>
        </w:numPr>
      </w:pPr>
      <w:r>
        <w:lastRenderedPageBreak/>
        <w:t>Impact of past mine working practices on heat in flooded mines</w:t>
      </w:r>
      <w:r w:rsidR="00F66E2F">
        <w:t xml:space="preserve"> </w:t>
      </w:r>
    </w:p>
    <w:p w:rsidR="00AC6896" w:rsidRDefault="00AC6896" w:rsidP="00AC6896">
      <w:pPr>
        <w:pStyle w:val="ListParagraph"/>
        <w:numPr>
          <w:ilvl w:val="1"/>
          <w:numId w:val="6"/>
        </w:numPr>
      </w:pPr>
      <w:r>
        <w:t xml:space="preserve">Gus: </w:t>
      </w:r>
      <w:r w:rsidR="00F66E2F">
        <w:t xml:space="preserve">look at results from </w:t>
      </w:r>
      <w:r w:rsidR="00F66E2F">
        <w:t>radioactive waste disposal literature</w:t>
      </w:r>
      <w:r w:rsidR="008511A8">
        <w:t xml:space="preserve"> (effects of humidity/ventilation)</w:t>
      </w:r>
    </w:p>
    <w:p w:rsidR="00AC6896" w:rsidRDefault="00AC6896" w:rsidP="00AC6896">
      <w:pPr>
        <w:pStyle w:val="ListParagraph"/>
        <w:numPr>
          <w:ilvl w:val="1"/>
          <w:numId w:val="6"/>
        </w:numPr>
      </w:pPr>
      <w:r>
        <w:t xml:space="preserve">Chris: </w:t>
      </w:r>
      <w:r>
        <w:t>possibility to use UKGEOS temperature data?</w:t>
      </w:r>
      <w:r>
        <w:t xml:space="preserve"> (</w:t>
      </w:r>
      <w:r>
        <w:t xml:space="preserve">Watson and </w:t>
      </w:r>
      <w:proofErr w:type="spellStart"/>
      <w:r>
        <w:t>Westaway</w:t>
      </w:r>
      <w:proofErr w:type="spellEnd"/>
      <w:r>
        <w:t xml:space="preserve"> 2020</w:t>
      </w:r>
      <w:r>
        <w:t xml:space="preserve">; </w:t>
      </w:r>
      <w:r>
        <w:t>Scottish Journal of Geology)</w:t>
      </w:r>
      <w:r>
        <w:t>:</w:t>
      </w:r>
    </w:p>
    <w:p w:rsidR="00AC6896" w:rsidRDefault="00AC6896" w:rsidP="00AC6896">
      <w:pPr>
        <w:pStyle w:val="ListParagraph"/>
        <w:numPr>
          <w:ilvl w:val="2"/>
          <w:numId w:val="6"/>
        </w:numPr>
      </w:pPr>
      <w:r>
        <w:t xml:space="preserve">Paper based on </w:t>
      </w:r>
      <w:r w:rsidR="008511A8">
        <w:t>deep</w:t>
      </w:r>
      <w:r>
        <w:t xml:space="preserve"> seismic borehole that did not intersect mine workings. </w:t>
      </w:r>
    </w:p>
    <w:p w:rsidR="00AC6896" w:rsidRDefault="00AC6896" w:rsidP="00AC6896">
      <w:pPr>
        <w:pStyle w:val="ListParagraph"/>
        <w:numPr>
          <w:ilvl w:val="2"/>
          <w:numId w:val="6"/>
        </w:numPr>
      </w:pPr>
      <w:r>
        <w:t>D</w:t>
      </w:r>
      <w:r>
        <w:t>ata up-dip</w:t>
      </w:r>
      <w:r>
        <w:t xml:space="preserve"> available + </w:t>
      </w:r>
      <w:r>
        <w:t xml:space="preserve">BGS do have pump test data and temperature logging. </w:t>
      </w:r>
      <w:r>
        <w:t xml:space="preserve"> Pump test data (</w:t>
      </w:r>
      <w:r>
        <w:t>20 l/s for 5 hours</w:t>
      </w:r>
      <w:r>
        <w:t xml:space="preserve"> /</w:t>
      </w:r>
      <w:r>
        <w:t xml:space="preserve"> 1-2 m drawdown</w:t>
      </w:r>
      <w:r>
        <w:t>) b</w:t>
      </w:r>
      <w:r>
        <w:t>ei</w:t>
      </w:r>
      <w:r>
        <w:t>ng prepared for public release + loads of other publications (Stuart)</w:t>
      </w:r>
    </w:p>
    <w:p w:rsidR="00AC6896" w:rsidRDefault="00AC6896" w:rsidP="00085D8F">
      <w:pPr>
        <w:pStyle w:val="ListParagraph"/>
        <w:numPr>
          <w:ilvl w:val="2"/>
          <w:numId w:val="6"/>
        </w:numPr>
      </w:pPr>
      <w:r>
        <w:t xml:space="preserve">Could use data to </w:t>
      </w:r>
      <w:r>
        <w:t>model the 2D heat transfer a</w:t>
      </w:r>
      <w:r>
        <w:t>t the site</w:t>
      </w:r>
      <w:r>
        <w:t xml:space="preserve"> </w:t>
      </w:r>
    </w:p>
    <w:p w:rsidR="00DC4029" w:rsidRDefault="00DC4029" w:rsidP="00085D8F">
      <w:pPr>
        <w:pStyle w:val="ListParagraph"/>
        <w:numPr>
          <w:ilvl w:val="2"/>
          <w:numId w:val="6"/>
        </w:numPr>
      </w:pPr>
      <w:r>
        <w:t>W</w:t>
      </w:r>
      <w:r w:rsidR="008511A8">
        <w:t>hat is the contribution of the of</w:t>
      </w:r>
      <w:r>
        <w:t xml:space="preserve"> flow toward the Clyde (Stuart)</w:t>
      </w:r>
    </w:p>
    <w:p w:rsidR="00DC4029" w:rsidRDefault="00AC6896" w:rsidP="00AC6896">
      <w:pPr>
        <w:pStyle w:val="ListParagraph"/>
        <w:numPr>
          <w:ilvl w:val="2"/>
          <w:numId w:val="6"/>
        </w:numPr>
      </w:pPr>
      <w:proofErr w:type="gramStart"/>
      <w:r>
        <w:t>D</w:t>
      </w:r>
      <w:r>
        <w:t>ata is available but need to understand what the past recent history affect has been on the temperature profile</w:t>
      </w:r>
      <w:r w:rsidR="008511A8">
        <w:t>.</w:t>
      </w:r>
      <w:proofErr w:type="gramEnd"/>
      <w:r>
        <w:t xml:space="preserve"> </w:t>
      </w:r>
      <w:r>
        <w:t xml:space="preserve">Need to show the effect of </w:t>
      </w:r>
      <w:r w:rsidR="008511A8">
        <w:t xml:space="preserve">water </w:t>
      </w:r>
      <w:r>
        <w:t>abstraction on subduing the geothermal gradient</w:t>
      </w:r>
      <w:r w:rsidR="008511A8">
        <w:t xml:space="preserve"> = explain long-term and overprint on the temperature gradient by history of dewatering  </w:t>
      </w:r>
      <w:r w:rsidR="00D647D1">
        <w:t xml:space="preserve">(how </w:t>
      </w:r>
      <m:oMath>
        <m:r>
          <w:rPr>
            <w:rFonts w:ascii="Cambria Math" w:hAnsi="Cambria Math"/>
          </w:rPr>
          <m:t>∆h</m:t>
        </m:r>
      </m:oMath>
      <w:r w:rsidR="00D647D1">
        <w:rPr>
          <w:rFonts w:eastAsiaTheme="minorEastAsia"/>
        </w:rPr>
        <w:t xml:space="preserve"> impact zone of influence + temperature distribution) </w:t>
      </w:r>
      <w:r w:rsidR="008511A8">
        <w:sym w:font="Wingdings" w:char="F0E0"/>
      </w:r>
      <w:r w:rsidR="008511A8">
        <w:t xml:space="preserve"> HT model </w:t>
      </w:r>
      <w:r>
        <w:t>(Chris)</w:t>
      </w:r>
    </w:p>
    <w:p w:rsidR="00AC6896" w:rsidRDefault="00DC4029" w:rsidP="00AC6896">
      <w:pPr>
        <w:pStyle w:val="ListParagraph"/>
        <w:numPr>
          <w:ilvl w:val="2"/>
          <w:numId w:val="6"/>
        </w:numPr>
      </w:pPr>
      <w:r>
        <w:t>W</w:t>
      </w:r>
      <w:r w:rsidR="00AC6896">
        <w:t>ould be good to get a pu</w:t>
      </w:r>
      <w:r>
        <w:t>blication out in the area soon (Stuart)</w:t>
      </w:r>
    </w:p>
    <w:p w:rsidR="00DC4029" w:rsidRDefault="00DC4029" w:rsidP="00DC4029">
      <w:pPr>
        <w:pStyle w:val="ListParagraph"/>
        <w:numPr>
          <w:ilvl w:val="1"/>
          <w:numId w:val="6"/>
        </w:numPr>
      </w:pPr>
      <w:r>
        <w:t xml:space="preserve">Possibility to use data from </w:t>
      </w:r>
      <w:proofErr w:type="spellStart"/>
      <w:r>
        <w:t>Dawdon</w:t>
      </w:r>
      <w:proofErr w:type="spellEnd"/>
      <w:r>
        <w:t xml:space="preserve"> (includes temperature profile before pumping too so could be used for benchmarking)</w:t>
      </w:r>
    </w:p>
    <w:p w:rsidR="00D647D1" w:rsidRDefault="00DC4029" w:rsidP="00DC4029">
      <w:pPr>
        <w:pStyle w:val="ListParagraph"/>
        <w:numPr>
          <w:ilvl w:val="1"/>
          <w:numId w:val="6"/>
        </w:numPr>
      </w:pPr>
      <w:r>
        <w:t xml:space="preserve">Chris: create </w:t>
      </w:r>
      <w:r>
        <w:t>generic model of zones (</w:t>
      </w:r>
      <w:r>
        <w:t xml:space="preserve">stratigraphic succession </w:t>
      </w:r>
      <w:r>
        <w:t>appear in every location but with different thicknesses</w:t>
      </w:r>
      <w:r w:rsidR="00D647D1">
        <w:t xml:space="preserve">: i.e. 50m soil, Carbo sequence, </w:t>
      </w:r>
      <w:proofErr w:type="gramStart"/>
      <w:r w:rsidR="00D647D1">
        <w:t>coal mine</w:t>
      </w:r>
      <w:proofErr w:type="gramEnd"/>
      <w:r w:rsidR="00D647D1">
        <w:t xml:space="preserve"> material</w:t>
      </w:r>
      <w:r>
        <w:t>).</w:t>
      </w:r>
    </w:p>
    <w:p w:rsidR="00AC6896" w:rsidRDefault="00DC4029" w:rsidP="00D647D1">
      <w:pPr>
        <w:pStyle w:val="ListParagraph"/>
        <w:numPr>
          <w:ilvl w:val="2"/>
          <w:numId w:val="6"/>
        </w:numPr>
      </w:pPr>
      <w:r>
        <w:t>Compare the three locations and see how they differ</w:t>
      </w:r>
      <w:r>
        <w:t>.</w:t>
      </w:r>
    </w:p>
    <w:p w:rsidR="00D647D1" w:rsidRDefault="00D647D1" w:rsidP="00D647D1">
      <w:pPr>
        <w:pStyle w:val="ListParagraph"/>
        <w:numPr>
          <w:ilvl w:val="2"/>
          <w:numId w:val="6"/>
        </w:numPr>
      </w:pPr>
      <w:r>
        <w:t>How geology reacts to heat extraction = heat content vs heat required</w:t>
      </w:r>
    </w:p>
    <w:p w:rsidR="0012150D" w:rsidRDefault="0012150D" w:rsidP="00D647D1">
      <w:pPr>
        <w:pStyle w:val="ListParagraph"/>
        <w:numPr>
          <w:ilvl w:val="0"/>
          <w:numId w:val="8"/>
        </w:numPr>
      </w:pPr>
      <w:r>
        <w:t>What are the most important data to extract from mine plans to build useful models to assess sustainable heat</w:t>
      </w:r>
    </w:p>
    <w:p w:rsidR="00F66E2F" w:rsidRDefault="00F66E2F" w:rsidP="0012150D">
      <w:r>
        <w:t>Other work in progress (</w:t>
      </w:r>
      <w:r w:rsidR="0012150D">
        <w:t>CMCD</w:t>
      </w:r>
      <w:r>
        <w:t xml:space="preserve">) </w:t>
      </w:r>
    </w:p>
    <w:p w:rsidR="00F66E2F" w:rsidRDefault="0012150D" w:rsidP="0012150D">
      <w:pPr>
        <w:pStyle w:val="ListParagraph"/>
        <w:numPr>
          <w:ilvl w:val="0"/>
          <w:numId w:val="6"/>
        </w:numPr>
      </w:pPr>
      <w:r>
        <w:t>Jesus looking at the value of the void</w:t>
      </w:r>
    </w:p>
    <w:p w:rsidR="00F66E2F" w:rsidRDefault="00F66E2F" w:rsidP="0012150D">
      <w:pPr>
        <w:pStyle w:val="ListParagraph"/>
        <w:numPr>
          <w:ilvl w:val="0"/>
          <w:numId w:val="6"/>
        </w:numPr>
      </w:pPr>
      <w:r>
        <w:t xml:space="preserve">Chris </w:t>
      </w:r>
      <w:r w:rsidR="0012150D">
        <w:t>developing code in OGS 2019</w:t>
      </w:r>
    </w:p>
    <w:p w:rsidR="00F66E2F" w:rsidRDefault="00F66E2F" w:rsidP="0012150D">
      <w:pPr>
        <w:pStyle w:val="ListParagraph"/>
        <w:numPr>
          <w:ilvl w:val="0"/>
          <w:numId w:val="6"/>
        </w:numPr>
      </w:pPr>
      <w:r>
        <w:t>Fiona: thermos-mechanical aspects</w:t>
      </w:r>
    </w:p>
    <w:sectPr w:rsidR="00F6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3195"/>
    <w:multiLevelType w:val="hybridMultilevel"/>
    <w:tmpl w:val="3F2E2FA6"/>
    <w:lvl w:ilvl="0" w:tplc="9C748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1137"/>
    <w:multiLevelType w:val="hybridMultilevel"/>
    <w:tmpl w:val="84E25A08"/>
    <w:lvl w:ilvl="0" w:tplc="B47EFD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62856"/>
    <w:multiLevelType w:val="hybridMultilevel"/>
    <w:tmpl w:val="321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04531"/>
    <w:multiLevelType w:val="hybridMultilevel"/>
    <w:tmpl w:val="C29A2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70F"/>
    <w:multiLevelType w:val="hybridMultilevel"/>
    <w:tmpl w:val="B8E81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D4F3D"/>
    <w:multiLevelType w:val="hybridMultilevel"/>
    <w:tmpl w:val="5BBEE3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6461CD"/>
    <w:multiLevelType w:val="hybridMultilevel"/>
    <w:tmpl w:val="80F25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76604"/>
    <w:multiLevelType w:val="hybridMultilevel"/>
    <w:tmpl w:val="9CB4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61F7E"/>
    <w:multiLevelType w:val="hybridMultilevel"/>
    <w:tmpl w:val="CCFED8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0D"/>
    <w:rsid w:val="000E3FAF"/>
    <w:rsid w:val="0012150D"/>
    <w:rsid w:val="001F7BC2"/>
    <w:rsid w:val="006703E6"/>
    <w:rsid w:val="007A76A5"/>
    <w:rsid w:val="008511A8"/>
    <w:rsid w:val="0089413B"/>
    <w:rsid w:val="0098286C"/>
    <w:rsid w:val="00A2585E"/>
    <w:rsid w:val="00AC6896"/>
    <w:rsid w:val="00BA0D74"/>
    <w:rsid w:val="00C76411"/>
    <w:rsid w:val="00CD25E2"/>
    <w:rsid w:val="00D647D1"/>
    <w:rsid w:val="00DC4029"/>
    <w:rsid w:val="00F6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C996"/>
  <w15:chartTrackingRefBased/>
  <w15:docId w15:val="{6CEE3BB7-DE47-4EFD-AEF2-676B1315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5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47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HARRIS Andrew</dc:creator>
  <cp:keywords/>
  <dc:description/>
  <cp:lastModifiedBy>RECEVEUR Mylène</cp:lastModifiedBy>
  <cp:revision>3</cp:revision>
  <dcterms:created xsi:type="dcterms:W3CDTF">2020-05-13T13:08:00Z</dcterms:created>
  <dcterms:modified xsi:type="dcterms:W3CDTF">2020-05-21T07:12:00Z</dcterms:modified>
</cp:coreProperties>
</file>