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6FE" w:rsidRPr="007946FE" w:rsidRDefault="007946FE" w:rsidP="007946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Instructions for 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Preparing</w:t>
      </w:r>
      <w:proofErr w:type="spellEnd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: </w:t>
      </w:r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 xml:space="preserve">Due no </w:t>
      </w:r>
      <w:proofErr w:type="spellStart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>later</w:t>
      </w:r>
      <w:proofErr w:type="spellEnd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>than</w:t>
      </w:r>
      <w:proofErr w:type="spellEnd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 xml:space="preserve"> Tuesday 30th July 2019</w:t>
      </w:r>
    </w:p>
    <w:p w:rsidR="007946FE" w:rsidRPr="007946FE" w:rsidRDefault="007946FE" w:rsidP="0079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The World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Geothermal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Congress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Proceedings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exclusively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electronic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and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only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published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on CD-ROM, not on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This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means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that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authors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need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to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take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care to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prepare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their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carefully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to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ensure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that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they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appear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properly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when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loaded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by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readers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from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the CD-ROM. All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must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submitted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in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electronic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form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(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preferably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by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upload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although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e-mail, or on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disk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fallback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choices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) --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cannot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include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sent by fax or in hard-copy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only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Our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required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form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for the files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in Word format (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either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Windows or Macintosh).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should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prepared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as </w:t>
      </w:r>
      <w:proofErr w:type="gram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</w:t>
      </w:r>
      <w:proofErr w:type="gram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single file,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with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all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diagrams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included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>Preparing</w:t>
      </w:r>
      <w:proofErr w:type="spellEnd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 xml:space="preserve"> Files</w:t>
      </w:r>
    </w:p>
    <w:p w:rsidR="007946FE" w:rsidRPr="007946FE" w:rsidRDefault="007946FE" w:rsidP="0079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A help 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video</w:t>
      </w:r>
      <w:proofErr w:type="spellEnd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is</w:t>
      </w:r>
      <w:proofErr w:type="spellEnd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 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begin"/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instrText xml:space="preserve"> HYPERLINK "https://youtu.be/taPsC-2Mvt0" </w:instrText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separate"/>
      </w:r>
      <w:r w:rsidRPr="007946F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fr-FR"/>
        </w:rPr>
        <w:t>here</w:t>
      </w:r>
      <w:proofErr w:type="spellEnd"/>
      <w:r w:rsidRPr="007946F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fr-FR"/>
        </w:rPr>
        <w:t xml:space="preserve"> (YouTube version)</w:t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end"/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, or 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begin"/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instrText xml:space="preserve"> HYPERLINK "https://pangea.stanford.edu/ERE/db/WGC/videos/PaperPreparationWGC2020.mp4" </w:instrText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separate"/>
      </w:r>
      <w:r w:rsidRPr="007946F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fr-FR"/>
        </w:rPr>
        <w:t>here</w:t>
      </w:r>
      <w:proofErr w:type="spellEnd"/>
      <w:r w:rsidRPr="007946F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fr-FR"/>
        </w:rPr>
        <w:t xml:space="preserve"> (non-YouTube version)</w:t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end"/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. 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also</w:t>
      </w:r>
      <w:proofErr w:type="spellEnd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 xml:space="preserve"> have a version in </w:t>
      </w:r>
      <w:proofErr w:type="spellStart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begin"/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instrText xml:space="preserve"> HYPERLINK "https://pangea.stanford.edu/ERE/db/WGC/videos/PaperPreparationWGC2020_Chinese.mp4" </w:instrText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separate"/>
      </w:r>
      <w:r w:rsidRPr="007946FE">
        <w:rPr>
          <w:rFonts w:ascii="Arial" w:eastAsia="Times New Roman" w:hAnsi="Arial" w:cs="Arial"/>
          <w:b/>
          <w:bCs/>
          <w:color w:val="0000FF"/>
          <w:sz w:val="27"/>
          <w:szCs w:val="27"/>
          <w:u w:val="single"/>
          <w:lang w:eastAsia="fr-FR"/>
        </w:rPr>
        <w:t>Chinese</w:t>
      </w:r>
      <w:proofErr w:type="spellEnd"/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fldChar w:fldCharType="end"/>
      </w:r>
      <w:r w:rsidRPr="007946FE">
        <w:rPr>
          <w:rFonts w:ascii="Arial" w:eastAsia="Times New Roman" w:hAnsi="Arial" w:cs="Arial"/>
          <w:b/>
          <w:bCs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Please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use the document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templates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have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provided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These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help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provide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uniform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format for the final document. You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can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download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templates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from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fldChar w:fldCharType="begin"/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instrText xml:space="preserve"> HYPERLINK "https://pangea.stanford.edu/ERE/db/WGC/Template.php" </w:instrTex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fldChar w:fldCharType="separate"/>
      </w:r>
      <w:r w:rsidRPr="007946FE">
        <w:rPr>
          <w:rFonts w:ascii="Arial" w:eastAsia="Times New Roman" w:hAnsi="Arial" w:cs="Arial"/>
          <w:color w:val="0000FF"/>
          <w:sz w:val="27"/>
          <w:szCs w:val="27"/>
          <w:u w:val="single"/>
          <w:lang w:eastAsia="fr-FR"/>
        </w:rPr>
        <w:t>template</w:t>
      </w:r>
      <w:proofErr w:type="spellEnd"/>
      <w:r w:rsidRPr="007946FE">
        <w:rPr>
          <w:rFonts w:ascii="Arial" w:eastAsia="Times New Roman" w:hAnsi="Arial" w:cs="Arial"/>
          <w:color w:val="0000FF"/>
          <w:sz w:val="27"/>
          <w:szCs w:val="27"/>
          <w:u w:val="single"/>
          <w:lang w:eastAsia="fr-FR"/>
        </w:rPr>
        <w:t xml:space="preserve"> web page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fldChar w:fldCharType="end"/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Please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use the </w:t>
      </w:r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styles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 in the document. For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example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, use 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Heading</w:t>
      </w:r>
      <w:proofErr w:type="spellEnd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 xml:space="preserve"> 1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 style for section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headings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, 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Heading</w:t>
      </w:r>
      <w:proofErr w:type="spellEnd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 xml:space="preserve"> 2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 style for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subsections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and </w:t>
      </w:r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 xml:space="preserve">Figure 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Caption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style for figure captions.</w:t>
      </w:r>
    </w:p>
    <w:p w:rsidR="007946FE" w:rsidRPr="007946FE" w:rsidRDefault="007946FE" w:rsidP="0079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When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placing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pictures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, use 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Paste</w:t>
      </w:r>
      <w:proofErr w:type="spellEnd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Special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and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paste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them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as 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pictures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This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makes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resulting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much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smaller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and more portable. It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usually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better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</w:t>
      </w:r>
      <w:r w:rsidRPr="007946FE">
        <w:rPr>
          <w:rFonts w:ascii="Arial" w:eastAsia="Times New Roman" w:hAnsi="Arial" w:cs="Arial"/>
          <w:color w:val="000000"/>
          <w:sz w:val="27"/>
          <w:szCs w:val="27"/>
          <w:u w:val="single"/>
          <w:lang w:eastAsia="fr-FR"/>
        </w:rPr>
        <w:t>not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to select "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Float</w:t>
      </w:r>
      <w:proofErr w:type="spellEnd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 xml:space="preserve"> Over 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Text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".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figures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should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"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Inline</w:t>
      </w:r>
      <w:proofErr w:type="spellEnd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with</w:t>
      </w:r>
      <w:proofErr w:type="spellEnd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i/>
          <w:iCs/>
          <w:color w:val="000000"/>
          <w:sz w:val="27"/>
          <w:szCs w:val="27"/>
          <w:lang w:eastAsia="fr-FR"/>
        </w:rPr>
        <w:t>Text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".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Color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diagrams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OK. If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original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diagrams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not in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electronic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form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please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scan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them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There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no maximum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limit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to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length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of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but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typically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about 8 pages in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length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If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using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 Macintosh, do not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convert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final file to Windows format. Just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send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us Macintosh format.</w:t>
      </w:r>
    </w:p>
    <w:p w:rsidR="007946FE" w:rsidRPr="007946FE" w:rsidRDefault="007946FE" w:rsidP="00794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If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using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Word 2007, 2010, 2013, 2016 or 2019,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please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save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 in Word 2007/2010 format and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send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us the .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docx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file. If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using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Word 2003 or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earlier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please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save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in Word 2003/2000/1997 format and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send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us the .doc file. Do not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convert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.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docx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to .doc, or .doc to .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docx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just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send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the native format for the version of Word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using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Our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automatice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PDF conversion programs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can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handle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both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.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docx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files (Word 2007/2010 native format) and .doc files (Word 2003 native format</w:t>
      </w:r>
      <w:proofErr w:type="gram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)..</w:t>
      </w:r>
      <w:proofErr w:type="gramEnd"/>
    </w:p>
    <w:p w:rsidR="007946FE" w:rsidRPr="007946FE" w:rsidRDefault="007946FE" w:rsidP="0079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>Sending</w:t>
      </w:r>
      <w:proofErr w:type="spellEnd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 xml:space="preserve"> Us </w:t>
      </w:r>
      <w:proofErr w:type="spellStart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 xml:space="preserve"> Files</w:t>
      </w:r>
    </w:p>
    <w:p w:rsidR="007946FE" w:rsidRPr="007946FE" w:rsidRDefault="007946FE" w:rsidP="00794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lastRenderedPageBreak/>
        <w:t>Please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send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us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 by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uploading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the file on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website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Also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possible (but not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preferred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) are e-mail, or on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disk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can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read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CD-R, CD-RW.</w:t>
      </w:r>
    </w:p>
    <w:p w:rsidR="007946FE" w:rsidRPr="007946FE" w:rsidRDefault="007946FE" w:rsidP="00794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electronic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files must arrive by</w:t>
      </w:r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> Tuesday 30th July 2019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reviewed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by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Technical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Program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committee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who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may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request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revisions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from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. If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requested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revisions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must arrive by</w:t>
      </w:r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> </w:t>
      </w:r>
      <w:proofErr w:type="spellStart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>Wednesday</w:t>
      </w:r>
      <w:proofErr w:type="spellEnd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 xml:space="preserve"> 30th </w:t>
      </w:r>
      <w:proofErr w:type="spellStart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>October</w:t>
      </w:r>
      <w:proofErr w:type="spellEnd"/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 xml:space="preserve"> 2019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>Publication</w:t>
      </w:r>
    </w:p>
    <w:p w:rsidR="007946FE" w:rsidRPr="007946FE" w:rsidRDefault="007946FE" w:rsidP="007946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peer-reviewed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by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Technical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Program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committee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in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advance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of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Congress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loaded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on the WGC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Proceedings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CD, and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given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to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Congress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registrants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at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event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After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Congress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,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papers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available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publicly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online, in the </w:t>
      </w:r>
      <w:hyperlink r:id="rId5" w:history="1">
        <w:r w:rsidRPr="007946F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fr-FR"/>
          </w:rPr>
          <w:t xml:space="preserve">IGA </w:t>
        </w:r>
        <w:proofErr w:type="spellStart"/>
        <w:r w:rsidRPr="007946F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fr-FR"/>
          </w:rPr>
          <w:t>Conference</w:t>
        </w:r>
        <w:proofErr w:type="spellEnd"/>
        <w:r w:rsidRPr="007946F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fr-FR"/>
          </w:rPr>
          <w:t xml:space="preserve"> </w:t>
        </w:r>
        <w:proofErr w:type="spellStart"/>
        <w:r w:rsidRPr="007946F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fr-FR"/>
          </w:rPr>
          <w:t>Papers</w:t>
        </w:r>
        <w:proofErr w:type="spellEnd"/>
        <w:r w:rsidRPr="007946F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fr-FR"/>
          </w:rPr>
          <w:t xml:space="preserve"> </w:t>
        </w:r>
        <w:proofErr w:type="spellStart"/>
        <w:r w:rsidRPr="007946FE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fr-FR"/>
          </w:rPr>
          <w:t>Database</w:t>
        </w:r>
        <w:proofErr w:type="spellEnd"/>
      </w:hyperlink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946FE" w:rsidRPr="007946FE" w:rsidRDefault="007946FE" w:rsidP="00794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946FE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u w:val="single"/>
          <w:lang w:eastAsia="fr-FR"/>
        </w:rPr>
        <w:t>Slides</w:t>
      </w:r>
    </w:p>
    <w:p w:rsidR="007946FE" w:rsidRPr="007946FE" w:rsidRDefault="007946FE" w:rsidP="007946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provide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for computer-projection of PowerPoint slides.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Please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upload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 copy of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PowerPoint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presentation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ahead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of time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so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can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load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onto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computers (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are not able to use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presenters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'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own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computers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because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of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delays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caused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by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connecting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and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disconnecting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machines). The final deadline for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powerpoint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files to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uploaded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</w:t>
      </w:r>
      <w:r w:rsidRPr="007946FE">
        <w:rPr>
          <w:rFonts w:ascii="Arial" w:eastAsia="Times New Roman" w:hAnsi="Arial" w:cs="Arial"/>
          <w:b/>
          <w:bCs/>
          <w:color w:val="990000"/>
          <w:sz w:val="27"/>
          <w:szCs w:val="27"/>
          <w:lang w:eastAsia="fr-FR"/>
        </w:rPr>
        <w:t>Tuesday 14th April 2020.</w:t>
      </w:r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 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Bring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a second copy of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your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powerpoint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file to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conference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on CD or memory stick.</w:t>
      </w:r>
    </w:p>
    <w:p w:rsidR="007946FE" w:rsidRPr="007946FE" w:rsidRDefault="007946FE" w:rsidP="007946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will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not place copies of the slides on the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Proceedings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CD, as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there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is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not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sufficient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space</w:t>
      </w:r>
      <w:proofErr w:type="spellEnd"/>
      <w:r w:rsidRPr="007946FE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.</w:t>
      </w:r>
    </w:p>
    <w:p w:rsidR="007C4DE5" w:rsidRDefault="007C4DE5">
      <w:bookmarkStart w:id="0" w:name="_GoBack"/>
      <w:bookmarkEnd w:id="0"/>
    </w:p>
    <w:sectPr w:rsidR="007C4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77698"/>
    <w:multiLevelType w:val="multilevel"/>
    <w:tmpl w:val="DE7A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D5E3E"/>
    <w:multiLevelType w:val="multilevel"/>
    <w:tmpl w:val="74F6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D1223"/>
    <w:multiLevelType w:val="multilevel"/>
    <w:tmpl w:val="E91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54A41"/>
    <w:multiLevelType w:val="multilevel"/>
    <w:tmpl w:val="BF2A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FE"/>
    <w:rsid w:val="007946FE"/>
    <w:rsid w:val="007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B626B-739E-4999-AF30-AA855F8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94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946F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9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946F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94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thermal-energy.org/explore/our-databases/conference-paper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594</Words>
  <Characters>3269</Characters>
  <Application>Microsoft Office Word</Application>
  <DocSecurity>0</DocSecurity>
  <Lines>27</Lines>
  <Paragraphs>7</Paragraphs>
  <ScaleCrop>false</ScaleCrop>
  <Company>BRGM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Mylene</dc:creator>
  <cp:keywords/>
  <dc:description/>
  <cp:lastModifiedBy>Receveur Mylene</cp:lastModifiedBy>
  <cp:revision>1</cp:revision>
  <dcterms:created xsi:type="dcterms:W3CDTF">2019-07-04T07:45:00Z</dcterms:created>
  <dcterms:modified xsi:type="dcterms:W3CDTF">2019-07-04T07:48:00Z</dcterms:modified>
</cp:coreProperties>
</file>