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The system shall read through any provided .txt 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The system shall maintain exactly 100 memory locations for storing four-digit signed integer words. ex: +0000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3.The system shall read values from memory locations using addresses ranging from 0 to 99.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4.The system shall write values to memory locations using addresses ranging from 0 to 99.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5.The system shall load program instructions from text files into memory.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6.The system shall validate that all memory addresses are within the bounds of 0 to 99.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7.The system shall maintain a program counter that tracks the current instruction address.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8.The system shall increment the program counter by one after executing each instruction.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9.The system shall store strings 4 digits long with a + or - in front into memory ex: +0000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10.The system shall have an accumulator to temporarily hold a number string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11.The system shall decode each instruction into a two-digit opcode and two-digit address.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12.The system shall ADD a word from memory with the word in the accumulator and leave it in the accumulator when the opcode is 30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13.The system shall SUBTRACT a word from memory with the word in the accumulator and leave it in the accumulator when the opcode is 31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14.The system shall DIVIDE a word from the accumulator with a word in memory and leave it in the accumulator when the opcode is 32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15.The system shall MULTIPLY a word from the accumulator with a word in memory and leave it in the accumulator when the opcode is 33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Non functional requirements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1.The system shall provide clear error messages when invalid file paths are encountered.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2.The system shall provide clear error messages when malformed input data is encountered.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3.The system shall run on any computer that has java 8 installed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4.The system shall complete operations within 1 second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