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3D5" w:rsidRPr="00C26079" w:rsidRDefault="008C73D5" w:rsidP="008C73D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C26079">
        <w:rPr>
          <w:rFonts w:ascii="Times New Roman" w:hAnsi="Times New Roman" w:cs="Times New Roman"/>
          <w:b/>
          <w:sz w:val="30"/>
          <w:szCs w:val="30"/>
        </w:rPr>
        <w:t>Thiết</w:t>
      </w:r>
      <w:proofErr w:type="spellEnd"/>
      <w:r w:rsidRPr="00C2607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30"/>
          <w:szCs w:val="30"/>
        </w:rPr>
        <w:t>kế</w:t>
      </w:r>
      <w:proofErr w:type="spellEnd"/>
      <w:r w:rsidRPr="00C2607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30"/>
          <w:szCs w:val="30"/>
        </w:rPr>
        <w:t>kiến</w:t>
      </w:r>
      <w:proofErr w:type="spellEnd"/>
      <w:r w:rsidRPr="00C2607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30"/>
          <w:szCs w:val="30"/>
        </w:rPr>
        <w:t>trúc</w:t>
      </w:r>
      <w:proofErr w:type="spellEnd"/>
    </w:p>
    <w:p w:rsidR="008C73D5" w:rsidRPr="00C26079" w:rsidRDefault="008C73D5" w:rsidP="008C73D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gramStart"/>
      <w:r w:rsidRPr="00C26079">
        <w:rPr>
          <w:rFonts w:ascii="Times New Roman" w:hAnsi="Times New Roman" w:cs="Times New Roman"/>
          <w:b/>
          <w:sz w:val="26"/>
          <w:szCs w:val="26"/>
          <w:u w:val="single"/>
        </w:rPr>
        <w:t>1.Giới</w:t>
      </w:r>
      <w:proofErr w:type="gramEnd"/>
      <w:r w:rsidRPr="00C26079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6"/>
          <w:szCs w:val="26"/>
          <w:u w:val="single"/>
        </w:rPr>
        <w:t>thiệu</w:t>
      </w:r>
      <w:proofErr w:type="spellEnd"/>
    </w:p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(three-layers),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ng</w:t>
      </w:r>
      <w:r w:rsidRPr="007C400B">
        <w:rPr>
          <w:rFonts w:ascii="Times New Roman" w:hAnsi="Times New Roman" w:cs="Times New Roman" w:hint="cs"/>
          <w:sz w:val="24"/>
          <w:szCs w:val="24"/>
        </w:rPr>
        <w:t>ư</w:t>
      </w:r>
      <w:r w:rsidRPr="007C400B">
        <w:rPr>
          <w:rFonts w:ascii="Times New Roman" w:hAnsi="Times New Roman" w:cs="Times New Roman"/>
          <w:sz w:val="24"/>
          <w:szCs w:val="24"/>
        </w:rPr>
        <w:t>ời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sửdụng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nghiệ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(business),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cô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CSDL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C400B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tầ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ng</w:t>
      </w:r>
      <w:r w:rsidRPr="007C400B">
        <w:rPr>
          <w:rFonts w:ascii="Times New Roman" w:hAnsi="Times New Roman" w:cs="Times New Roman" w:hint="cs"/>
          <w:sz w:val="24"/>
          <w:szCs w:val="24"/>
        </w:rPr>
        <w:t>ư</w:t>
      </w:r>
      <w:r w:rsidRPr="007C400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(user interface </w:t>
      </w:r>
      <w:r w:rsidRPr="007C400B">
        <w:rPr>
          <w:rFonts w:ascii="Times New Roman" w:hAnsi="Times New Roman" w:cs="Times New Roman"/>
          <w:sz w:val="24"/>
          <w:szCs w:val="24"/>
        </w:rPr>
        <w:t xml:space="preserve">layer),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nghiệ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00B">
        <w:rPr>
          <w:rFonts w:ascii="Times New Roman" w:hAnsi="Times New Roman" w:cs="Times New Roman"/>
          <w:sz w:val="24"/>
          <w:szCs w:val="24"/>
        </w:rPr>
        <w:t xml:space="preserve">(business layer), </w:t>
      </w:r>
      <w:proofErr w:type="spellStart"/>
      <w:proofErr w:type="gramStart"/>
      <w:r w:rsidRPr="007C400B">
        <w:rPr>
          <w:rFonts w:ascii="Times New Roman" w:hAnsi="Times New Roman" w:cs="Times New Roman"/>
          <w:sz w:val="24"/>
          <w:szCs w:val="24"/>
        </w:rPr>
        <w:t>và</w:t>
      </w:r>
      <w:proofErr w:type="spellEnd"/>
      <w:proofErr w:type="gram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tầng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00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C400B">
        <w:rPr>
          <w:rFonts w:ascii="Times New Roman" w:hAnsi="Times New Roman" w:cs="Times New Roman"/>
          <w:sz w:val="24"/>
          <w:szCs w:val="24"/>
        </w:rPr>
        <w:t xml:space="preserve"> (data laye</w:t>
      </w:r>
      <w:r>
        <w:rPr>
          <w:rFonts w:ascii="Times New Roman" w:hAnsi="Times New Roman" w:cs="Times New Roman"/>
          <w:sz w:val="24"/>
          <w:szCs w:val="24"/>
        </w:rPr>
        <w:t>r).</w:t>
      </w:r>
    </w:p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9575" cy="3419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3D5" w:rsidRPr="00C26079" w:rsidRDefault="008C73D5" w:rsidP="008C73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giao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diện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người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dùng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C73D5" w:rsidRPr="0000745F" w:rsidRDefault="008C73D5" w:rsidP="008C73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:rsidR="008C73D5" w:rsidRPr="00C26079" w:rsidRDefault="008C73D5" w:rsidP="008C73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xử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lý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thao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tác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nghiệp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vụ</w:t>
      </w:r>
      <w:proofErr w:type="spellEnd"/>
    </w:p>
    <w:p w:rsidR="008C73D5" w:rsidRDefault="008C73D5" w:rsidP="008C73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</w:p>
    <w:p w:rsidR="008C73D5" w:rsidRPr="00C26079" w:rsidRDefault="008C73D5" w:rsidP="008C73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Tầng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truy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cập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dữ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liệu</w:t>
      </w:r>
      <w:proofErr w:type="spellEnd"/>
    </w:p>
    <w:p w:rsidR="008C73D5" w:rsidRPr="0000745F" w:rsidRDefault="008C73D5" w:rsidP="008C73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:rsidR="008C73D5" w:rsidRPr="00C26079" w:rsidRDefault="008C73D5" w:rsidP="008C73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Đối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tượng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trao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đổi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liên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lạc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giữa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các</w:t>
      </w:r>
      <w:proofErr w:type="spellEnd"/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 xml:space="preserve"> layer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DTO</w:t>
      </w:r>
      <w:r w:rsidRPr="00C26079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Pr="00D862E6" w:rsidRDefault="008C73D5" w:rsidP="008C73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2.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Sơ</w:t>
      </w:r>
      <w:proofErr w:type="spellEnd"/>
      <w:proofErr w:type="gram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đồ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lớp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đối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tượng</w:t>
      </w:r>
      <w:proofErr w:type="spellEnd"/>
    </w:p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6298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3D5" w:rsidRPr="00D862E6" w:rsidRDefault="008C73D5" w:rsidP="008C73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3.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Sơ</w:t>
      </w:r>
      <w:proofErr w:type="spellEnd"/>
      <w:proofErr w:type="gram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đồ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kiến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trúc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các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thành</w:t>
      </w:r>
      <w:proofErr w:type="spellEnd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D862E6">
        <w:rPr>
          <w:rFonts w:ascii="Times New Roman" w:hAnsi="Times New Roman" w:cs="Times New Roman"/>
          <w:b/>
          <w:sz w:val="24"/>
          <w:szCs w:val="24"/>
          <w:u w:val="single"/>
        </w:rPr>
        <w:t>phần</w:t>
      </w:r>
      <w:proofErr w:type="spellEnd"/>
    </w:p>
    <w:p w:rsidR="008C73D5" w:rsidRPr="007F1829" w:rsidRDefault="008C73D5" w:rsidP="008C73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3.1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Tầng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giao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diện</w:t>
      </w:r>
      <w:proofErr w:type="spellEnd"/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MH_Xem_Noi_Dung_Van_Ban</w:t>
            </w:r>
            <w:proofErr w:type="spellEnd"/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TreeView</w:t>
            </w:r>
            <w:proofErr w:type="spellEnd"/>
          </w:p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(Play Sound)</w:t>
            </w:r>
          </w:p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(Stop)</w:t>
            </w:r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TreeView</w:t>
            </w:r>
            <w:proofErr w:type="spellEnd"/>
          </w:p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Form_Load</w:t>
            </w:r>
            <w:proofErr w:type="spellEnd"/>
          </w:p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Click_PlaySound</w:t>
            </w:r>
            <w:proofErr w:type="spellEnd"/>
          </w:p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Click_StopPlay</w:t>
            </w:r>
            <w:proofErr w:type="spellEnd"/>
          </w:p>
        </w:tc>
      </w:tr>
    </w:tbl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BaiHocGui</w:t>
            </w:r>
            <w:proofErr w:type="spellEnd"/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4E4">
              <w:rPr>
                <w:rFonts w:ascii="Times New Roman" w:hAnsi="Times New Roman" w:cs="Times New Roman"/>
                <w:sz w:val="24"/>
                <w:szCs w:val="24"/>
              </w:rPr>
              <w:t xml:space="preserve">public static void </w:t>
            </w:r>
            <w:proofErr w:type="spellStart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>Xuat</w:t>
            </w:r>
            <w:proofErr w:type="spellEnd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>BaiHocDto</w:t>
            </w:r>
            <w:proofErr w:type="spellEnd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proofErr w:type="spellEnd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BaiHocVanHocGui</w:t>
            </w:r>
            <w:proofErr w:type="spellEnd"/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4E4">
              <w:rPr>
                <w:rFonts w:ascii="Times New Roman" w:hAnsi="Times New Roman" w:cs="Times New Roman"/>
                <w:sz w:val="24"/>
                <w:szCs w:val="24"/>
              </w:rPr>
              <w:t xml:space="preserve">public static </w:t>
            </w:r>
            <w:proofErr w:type="spellStart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>The_Hien</w:t>
            </w:r>
            <w:proofErr w:type="spellEnd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>BaiHocVanHocDto</w:t>
            </w:r>
            <w:proofErr w:type="spellEnd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>bhvh</w:t>
            </w:r>
            <w:proofErr w:type="spellEnd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VanBanGui</w:t>
            </w:r>
            <w:proofErr w:type="spellEnd"/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4E4">
              <w:rPr>
                <w:rFonts w:ascii="Times New Roman" w:hAnsi="Times New Roman" w:cs="Times New Roman"/>
                <w:sz w:val="24"/>
                <w:szCs w:val="24"/>
              </w:rPr>
              <w:t xml:space="preserve">public static </w:t>
            </w:r>
            <w:proofErr w:type="spellStart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>TreeNode</w:t>
            </w:r>
            <w:proofErr w:type="spellEnd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>The_Hien</w:t>
            </w:r>
            <w:proofErr w:type="spellEnd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>VanBanDto</w:t>
            </w:r>
            <w:proofErr w:type="spellEnd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>vb</w:t>
            </w:r>
            <w:proofErr w:type="spellEnd"/>
            <w:r w:rsidRPr="00FD54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Pr="007F1829" w:rsidRDefault="008C73D5" w:rsidP="008C73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3.2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Đối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tượng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truyền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tải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dữ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liệu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DTO</w:t>
      </w:r>
    </w:p>
    <w:p w:rsidR="008C73D5" w:rsidRPr="00876BD6" w:rsidRDefault="008C73D5" w:rsidP="008C73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BaiHocDTO</w:t>
            </w:r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 int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8C73D5" w:rsidRPr="008C73D5" w:rsidRDefault="008C73D5" w:rsidP="000F54DF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Private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_arrBaiHocVH;</w:t>
            </w:r>
          </w:p>
        </w:tc>
      </w:tr>
    </w:tbl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Pr="00876BD6" w:rsidRDefault="008C73D5" w:rsidP="008C73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BaiHocVanHocDTO</w:t>
      </w:r>
    </w:p>
    <w:tbl>
      <w:tblPr>
        <w:tblStyle w:val="TableGrid"/>
        <w:tblW w:w="0" w:type="auto"/>
        <w:tblLook w:val="04A0"/>
      </w:tblPr>
      <w:tblGrid>
        <w:gridCol w:w="8496"/>
      </w:tblGrid>
      <w:tr w:rsidR="008C73D5" w:rsidTr="000F54DF">
        <w:tc>
          <w:tcPr>
            <w:tcW w:w="8496" w:type="dxa"/>
          </w:tcPr>
          <w:p w:rsidR="008C73D5" w:rsidRDefault="008C73D5" w:rsidP="000F54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BaiHocVanHocDTO</w:t>
            </w:r>
          </w:p>
        </w:tc>
      </w:tr>
      <w:tr w:rsidR="008C73D5" w:rsidTr="000F54DF">
        <w:tc>
          <w:tcPr>
            <w:tcW w:w="8496" w:type="dxa"/>
          </w:tcPr>
          <w:p w:rsidR="008C73D5" w:rsidRDefault="008C73D5" w:rsidP="000F54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 int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8C73D5" w:rsidRDefault="008C73D5" w:rsidP="000F54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Private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_vanBan;</w:t>
            </w:r>
          </w:p>
          <w:p w:rsidR="008C73D5" w:rsidRDefault="008C73D5" w:rsidP="000F54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Private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_docHieu;</w:t>
            </w:r>
          </w:p>
          <w:p w:rsidR="008C73D5" w:rsidRDefault="008C73D5" w:rsidP="000F54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 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_loaiBaiHocVH;</w:t>
            </w:r>
          </w:p>
        </w:tc>
      </w:tr>
    </w:tbl>
    <w:p w:rsidR="008C73D5" w:rsidRDefault="008C73D5" w:rsidP="008C73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C73D5" w:rsidRDefault="008C73D5" w:rsidP="008C73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C73D5" w:rsidRPr="00876BD6" w:rsidRDefault="008C73D5" w:rsidP="008C73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C73D5" w:rsidRPr="00876BD6" w:rsidRDefault="008C73D5" w:rsidP="008C73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VanBanDTO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VanBanDTO</w:t>
            </w:r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 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_tieuDe;</w:t>
            </w:r>
          </w:p>
          <w:p w:rsidR="008C73D5" w:rsidRDefault="008C73D5" w:rsidP="000F54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 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_phuDe;</w:t>
            </w:r>
          </w:p>
          <w:p w:rsidR="008C73D5" w:rsidRDefault="008C73D5" w:rsidP="000F54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 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_amThanh;        </w:t>
            </w:r>
          </w:p>
          <w:p w:rsidR="008C73D5" w:rsidRPr="008C73D5" w:rsidRDefault="008C73D5" w:rsidP="000F54DF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Private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_cacDoanVan;</w:t>
            </w:r>
          </w:p>
        </w:tc>
      </w:tr>
    </w:tbl>
    <w:p w:rsidR="008C73D5" w:rsidRPr="00876BD6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Pr="00876BD6" w:rsidRDefault="008C73D5" w:rsidP="008C73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DoanVanDTO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DoanVanDTO</w:t>
            </w:r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 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_noiDung;</w:t>
            </w:r>
          </w:p>
        </w:tc>
      </w:tr>
    </w:tbl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Pr="00876BD6" w:rsidRDefault="008C73D5" w:rsidP="008C73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DocHieuDTO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DocHieuDTO</w:t>
            </w:r>
          </w:p>
        </w:tc>
      </w:tr>
      <w:tr w:rsidR="008C73D5" w:rsidTr="000F54DF">
        <w:tc>
          <w:tcPr>
            <w:tcW w:w="9576" w:type="dxa"/>
          </w:tcPr>
          <w:p w:rsidR="008C73D5" w:rsidRPr="008C73D5" w:rsidRDefault="008C73D5" w:rsidP="000F54DF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Private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_arrBaiTap;</w:t>
            </w:r>
          </w:p>
        </w:tc>
      </w:tr>
    </w:tbl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Pr="00876BD6" w:rsidRDefault="008C73D5" w:rsidP="008C73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BaiTapDTO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BaiTapDTO</w:t>
            </w:r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 int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8C73D5" w:rsidRPr="008C73D5" w:rsidRDefault="008C73D5" w:rsidP="000F54DF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Private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ArrayList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_arrCauHoiTuLuan;</w:t>
            </w:r>
          </w:p>
        </w:tc>
      </w:tr>
    </w:tbl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Pr="00876BD6" w:rsidRDefault="008C73D5" w:rsidP="008C73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CauHoiTuLuanDTO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CauHoiTuLuanDTO</w:t>
            </w:r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 int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_soTT;</w:t>
            </w:r>
          </w:p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Private 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_noiDung;</w:t>
            </w:r>
          </w:p>
        </w:tc>
      </w:tr>
    </w:tbl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Pr="007F1829" w:rsidRDefault="008C73D5" w:rsidP="008C73D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3.3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Tầng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truy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xuất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dữ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liệu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DAO</w:t>
      </w:r>
    </w:p>
    <w:p w:rsidR="008C73D5" w:rsidRDefault="008C73D5" w:rsidP="008C73D5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LT_XML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LT_XML</w:t>
            </w:r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Public static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XmlDocument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Doc(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Ten_tap_tin)</w:t>
            </w:r>
          </w:p>
        </w:tc>
      </w:tr>
    </w:tbl>
    <w:p w:rsidR="008C73D5" w:rsidRPr="00876BD6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Default="008C73D5" w:rsidP="008C73D5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BaiHocDAO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BaiHocDAO</w:t>
            </w:r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Public static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        </w:t>
            </w:r>
          </w:p>
          <w:p w:rsidR="008C73D5" w:rsidRPr="000D14A0" w:rsidRDefault="008C73D5" w:rsidP="000F54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Public static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LayBaiDoc(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ten_file)</w:t>
            </w:r>
          </w:p>
        </w:tc>
      </w:tr>
    </w:tbl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Default="008C73D5" w:rsidP="008C73D5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BaiHocVanHocDAO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BaiHocVanHocDAO</w:t>
            </w:r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Public static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</w:tc>
      </w:tr>
    </w:tbl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Default="008C73D5" w:rsidP="008C73D5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VanBanDAO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VanBanDAO</w:t>
            </w:r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Public static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Public static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LayVanBanTheoTieuDe(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filename,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tieude)</w:t>
            </w:r>
          </w:p>
        </w:tc>
      </w:tr>
    </w:tbl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Default="008C73D5" w:rsidP="008C73D5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DoanVanDAO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DoanVanDAO</w:t>
            </w:r>
          </w:p>
        </w:tc>
      </w:tr>
      <w:tr w:rsidR="008C73D5" w:rsidTr="000F54DF">
        <w:tc>
          <w:tcPr>
            <w:tcW w:w="9576" w:type="dxa"/>
          </w:tcPr>
          <w:p w:rsidR="008C73D5" w:rsidRPr="00EE6B73" w:rsidRDefault="008C73D5" w:rsidP="000F54DF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Public static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</w:tc>
      </w:tr>
    </w:tbl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Default="008C73D5" w:rsidP="008C73D5">
      <w:pPr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f.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BaiTapDAO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BaiTapDAO</w:t>
            </w:r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lastRenderedPageBreak/>
              <w:t xml:space="preserve">Public static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Public static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[] LayBaiTapTheoTieuDeVanBan(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filename,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tieude)</w:t>
            </w:r>
          </w:p>
        </w:tc>
      </w:tr>
    </w:tbl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D5" w:rsidRDefault="008C73D5" w:rsidP="008C73D5">
      <w:pPr>
        <w:ind w:firstLine="720"/>
        <w:rPr>
          <w:rFonts w:ascii="Courier New" w:hAnsi="Courier New" w:cs="Courier New"/>
          <w:noProof/>
          <w:color w:val="2B91AF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g.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DocHieuDAO</w:t>
      </w:r>
      <w:proofErr w:type="spellEnd"/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DocHieuDAO</w:t>
            </w:r>
          </w:p>
        </w:tc>
      </w:tr>
      <w:tr w:rsidR="008C73D5" w:rsidTr="000F54DF">
        <w:tc>
          <w:tcPr>
            <w:tcW w:w="9576" w:type="dxa"/>
          </w:tcPr>
          <w:p w:rsidR="008C73D5" w:rsidRPr="00ED1000" w:rsidRDefault="008C73D5" w:rsidP="000F54DF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Public static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</w:tc>
      </w:tr>
    </w:tbl>
    <w:p w:rsidR="008C73D5" w:rsidRPr="006A7588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Pr="006A7588" w:rsidRDefault="008C73D5" w:rsidP="008C73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CauHoiTuLuanDAO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CauHoiTuLuanDAO</w:t>
            </w:r>
          </w:p>
        </w:tc>
      </w:tr>
      <w:tr w:rsidR="008C73D5" w:rsidTr="000F54DF">
        <w:tc>
          <w:tcPr>
            <w:tcW w:w="9576" w:type="dxa"/>
          </w:tcPr>
          <w:p w:rsidR="008C73D5" w:rsidRPr="00EE6B73" w:rsidRDefault="008C73D5" w:rsidP="000F54DF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Public static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Khoi_tao(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XmlElement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Nut)</w:t>
            </w:r>
          </w:p>
        </w:tc>
      </w:tr>
    </w:tbl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C73D5" w:rsidRPr="007F1829" w:rsidRDefault="008C73D5" w:rsidP="008C73D5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3.4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Tầng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xử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lý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nghiệp</w:t>
      </w:r>
      <w:proofErr w:type="spellEnd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7F1829">
        <w:rPr>
          <w:rFonts w:ascii="Times New Roman" w:hAnsi="Times New Roman" w:cs="Times New Roman"/>
          <w:b/>
          <w:sz w:val="24"/>
          <w:szCs w:val="24"/>
          <w:u w:val="single"/>
        </w:rPr>
        <w:t>vụ</w:t>
      </w:r>
      <w:proofErr w:type="spellEnd"/>
    </w:p>
    <w:p w:rsidR="008C73D5" w:rsidRPr="00876BD6" w:rsidRDefault="008C73D5" w:rsidP="008C7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BaiHocBus</w:t>
            </w:r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Public static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LayBaiHoc(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ten_tap_tin)</w:t>
            </w:r>
          </w:p>
        </w:tc>
      </w:tr>
    </w:tbl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Pr="00876BD6" w:rsidRDefault="008C73D5" w:rsidP="008C7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BaiHocVanHocBus</w:t>
      </w:r>
    </w:p>
    <w:tbl>
      <w:tblPr>
        <w:tblStyle w:val="TableGrid"/>
        <w:tblW w:w="0" w:type="auto"/>
        <w:tblLook w:val="04A0"/>
      </w:tblPr>
      <w:tblGrid>
        <w:gridCol w:w="8496"/>
      </w:tblGrid>
      <w:tr w:rsidR="008C73D5" w:rsidTr="000F54DF">
        <w:tc>
          <w:tcPr>
            <w:tcW w:w="8496" w:type="dxa"/>
          </w:tcPr>
          <w:p w:rsidR="008C73D5" w:rsidRDefault="008C73D5" w:rsidP="000F54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BaiHocVanHocBus</w:t>
            </w:r>
          </w:p>
        </w:tc>
      </w:tr>
      <w:tr w:rsidR="008C73D5" w:rsidTr="000F54DF">
        <w:tc>
          <w:tcPr>
            <w:tcW w:w="8496" w:type="dxa"/>
          </w:tcPr>
          <w:p w:rsidR="008C73D5" w:rsidRDefault="008C73D5" w:rsidP="000F54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73D5" w:rsidRPr="00876BD6" w:rsidRDefault="008C73D5" w:rsidP="008C73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C73D5" w:rsidRPr="00876BD6" w:rsidRDefault="008C73D5" w:rsidP="008C7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VanBanBus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VanBanBus</w:t>
            </w:r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Public static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LayVanBanTheoTieuDe(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filename,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tieude)</w:t>
            </w:r>
          </w:p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 static 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[] LayNoiDungVanBan(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VanBanDTO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vb)</w:t>
            </w:r>
          </w:p>
        </w:tc>
      </w:tr>
    </w:tbl>
    <w:p w:rsidR="008C73D5" w:rsidRPr="00876BD6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Pr="00876BD6" w:rsidRDefault="008C73D5" w:rsidP="008C7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DoanVanBus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DoanVanBus</w:t>
            </w:r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Pr="00876BD6" w:rsidRDefault="008C73D5" w:rsidP="008C7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DocHieuBus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DocHieuBus</w:t>
            </w:r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Pr="00876BD6" w:rsidRDefault="008C73D5" w:rsidP="008C7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BaiTapBus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BaiTapBus</w:t>
            </w:r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 xml:space="preserve">Public static 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[] LayBaiTapTheoTieuDeVanBan(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filename, </w:t>
            </w: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tieude)</w:t>
            </w:r>
          </w:p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4"/>
                <w:szCs w:val="24"/>
              </w:rPr>
              <w:t>publicstaticstring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[] LayNoiDungCauHoi(</w:t>
            </w: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BaiTapDTO</w:t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 xml:space="preserve"> bt)</w:t>
            </w:r>
          </w:p>
        </w:tc>
      </w:tr>
    </w:tbl>
    <w:p w:rsidR="008C73D5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Pr="00876BD6" w:rsidRDefault="008C73D5" w:rsidP="008C7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CauHoiTuLuanBus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color w:val="2B91AF"/>
                <w:sz w:val="24"/>
                <w:szCs w:val="24"/>
              </w:rPr>
              <w:t>CauHoiTuLuanBus</w:t>
            </w:r>
          </w:p>
        </w:tc>
      </w:tr>
      <w:tr w:rsidR="008C73D5" w:rsidTr="000F54DF">
        <w:tc>
          <w:tcPr>
            <w:tcW w:w="9576" w:type="dxa"/>
          </w:tcPr>
          <w:p w:rsidR="008C73D5" w:rsidRDefault="008C73D5" w:rsidP="000F54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73D5" w:rsidRPr="004E73A4" w:rsidRDefault="008C73D5" w:rsidP="008C73D5">
      <w:pPr>
        <w:rPr>
          <w:rFonts w:ascii="Times New Roman" w:hAnsi="Times New Roman" w:cs="Times New Roman"/>
          <w:sz w:val="24"/>
          <w:szCs w:val="24"/>
        </w:rPr>
      </w:pPr>
    </w:p>
    <w:p w:rsidR="008C73D5" w:rsidRPr="0025268A" w:rsidRDefault="008C73D5" w:rsidP="008C73D5">
      <w:pPr>
        <w:rPr>
          <w:szCs w:val="24"/>
        </w:rPr>
      </w:pPr>
    </w:p>
    <w:p w:rsidR="008C73D5" w:rsidRDefault="008C73D5" w:rsidP="008C73D5"/>
    <w:p w:rsidR="0013726C" w:rsidRPr="008C73D5" w:rsidRDefault="0013726C" w:rsidP="008C73D5">
      <w:pPr>
        <w:rPr>
          <w:szCs w:val="24"/>
        </w:rPr>
      </w:pPr>
    </w:p>
    <w:sectPr w:rsidR="0013726C" w:rsidRPr="008C73D5" w:rsidSect="00B5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62178"/>
    <w:multiLevelType w:val="hybridMultilevel"/>
    <w:tmpl w:val="F34C3C2E"/>
    <w:lvl w:ilvl="0" w:tplc="BE60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EE3D7D"/>
    <w:multiLevelType w:val="hybridMultilevel"/>
    <w:tmpl w:val="AE7C5A88"/>
    <w:lvl w:ilvl="0" w:tplc="AD30863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AC6F84"/>
    <w:multiLevelType w:val="hybridMultilevel"/>
    <w:tmpl w:val="F34C3C2E"/>
    <w:lvl w:ilvl="0" w:tplc="BE60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8762C7"/>
    <w:multiLevelType w:val="multilevel"/>
    <w:tmpl w:val="A3B01D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D1D1642"/>
    <w:multiLevelType w:val="hybridMultilevel"/>
    <w:tmpl w:val="C55E28FE"/>
    <w:lvl w:ilvl="0" w:tplc="7FE4E1B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400B"/>
    <w:rsid w:val="0000745F"/>
    <w:rsid w:val="00010411"/>
    <w:rsid w:val="000106CD"/>
    <w:rsid w:val="000147EC"/>
    <w:rsid w:val="00022968"/>
    <w:rsid w:val="000300AB"/>
    <w:rsid w:val="00031D47"/>
    <w:rsid w:val="00032F62"/>
    <w:rsid w:val="0004152B"/>
    <w:rsid w:val="000446EB"/>
    <w:rsid w:val="00044E3B"/>
    <w:rsid w:val="0005620B"/>
    <w:rsid w:val="000638EB"/>
    <w:rsid w:val="000729DD"/>
    <w:rsid w:val="00075035"/>
    <w:rsid w:val="000923BE"/>
    <w:rsid w:val="000C044A"/>
    <w:rsid w:val="000C406D"/>
    <w:rsid w:val="000D1356"/>
    <w:rsid w:val="000D14A0"/>
    <w:rsid w:val="000D3816"/>
    <w:rsid w:val="000D5527"/>
    <w:rsid w:val="000F60BD"/>
    <w:rsid w:val="001063A6"/>
    <w:rsid w:val="00122393"/>
    <w:rsid w:val="001252ED"/>
    <w:rsid w:val="00133363"/>
    <w:rsid w:val="0013726C"/>
    <w:rsid w:val="00140979"/>
    <w:rsid w:val="00144A69"/>
    <w:rsid w:val="00154957"/>
    <w:rsid w:val="001930FF"/>
    <w:rsid w:val="001942ED"/>
    <w:rsid w:val="00196AE8"/>
    <w:rsid w:val="001A17F3"/>
    <w:rsid w:val="001A6967"/>
    <w:rsid w:val="001C50EF"/>
    <w:rsid w:val="001D1BD1"/>
    <w:rsid w:val="001D26E8"/>
    <w:rsid w:val="001F2DDE"/>
    <w:rsid w:val="002019C6"/>
    <w:rsid w:val="0021404B"/>
    <w:rsid w:val="00215906"/>
    <w:rsid w:val="00223306"/>
    <w:rsid w:val="00237500"/>
    <w:rsid w:val="00243D29"/>
    <w:rsid w:val="00250F9C"/>
    <w:rsid w:val="0025268A"/>
    <w:rsid w:val="002560AE"/>
    <w:rsid w:val="00274806"/>
    <w:rsid w:val="002754B2"/>
    <w:rsid w:val="00277BB9"/>
    <w:rsid w:val="00293329"/>
    <w:rsid w:val="002968B4"/>
    <w:rsid w:val="00297F4D"/>
    <w:rsid w:val="002A3522"/>
    <w:rsid w:val="002B7120"/>
    <w:rsid w:val="002C5FA3"/>
    <w:rsid w:val="002C7701"/>
    <w:rsid w:val="002E3C27"/>
    <w:rsid w:val="002E61A8"/>
    <w:rsid w:val="002F02CC"/>
    <w:rsid w:val="002F1BD2"/>
    <w:rsid w:val="00306BD0"/>
    <w:rsid w:val="003141B8"/>
    <w:rsid w:val="00316C38"/>
    <w:rsid w:val="00317100"/>
    <w:rsid w:val="00321464"/>
    <w:rsid w:val="00347569"/>
    <w:rsid w:val="00353C1E"/>
    <w:rsid w:val="00361A69"/>
    <w:rsid w:val="00370222"/>
    <w:rsid w:val="0037610C"/>
    <w:rsid w:val="0037733C"/>
    <w:rsid w:val="00380405"/>
    <w:rsid w:val="00381EDE"/>
    <w:rsid w:val="0038531B"/>
    <w:rsid w:val="003868D7"/>
    <w:rsid w:val="00387095"/>
    <w:rsid w:val="00392179"/>
    <w:rsid w:val="003A27A1"/>
    <w:rsid w:val="003A33EB"/>
    <w:rsid w:val="003B126C"/>
    <w:rsid w:val="003C31DF"/>
    <w:rsid w:val="003D75F1"/>
    <w:rsid w:val="003F5432"/>
    <w:rsid w:val="003F57E5"/>
    <w:rsid w:val="00406D77"/>
    <w:rsid w:val="00410ECB"/>
    <w:rsid w:val="00413543"/>
    <w:rsid w:val="004235F7"/>
    <w:rsid w:val="0042371F"/>
    <w:rsid w:val="004379A8"/>
    <w:rsid w:val="00451B5D"/>
    <w:rsid w:val="00453411"/>
    <w:rsid w:val="00460EC4"/>
    <w:rsid w:val="00462C4A"/>
    <w:rsid w:val="004658BB"/>
    <w:rsid w:val="00467D61"/>
    <w:rsid w:val="00485920"/>
    <w:rsid w:val="004862E4"/>
    <w:rsid w:val="00496994"/>
    <w:rsid w:val="004A01A0"/>
    <w:rsid w:val="004A6287"/>
    <w:rsid w:val="004B05E3"/>
    <w:rsid w:val="004C2DA6"/>
    <w:rsid w:val="004E18FF"/>
    <w:rsid w:val="004E2434"/>
    <w:rsid w:val="00500D53"/>
    <w:rsid w:val="00511F94"/>
    <w:rsid w:val="00516FBE"/>
    <w:rsid w:val="00524C21"/>
    <w:rsid w:val="00544F9E"/>
    <w:rsid w:val="00545943"/>
    <w:rsid w:val="00554E0F"/>
    <w:rsid w:val="0055677A"/>
    <w:rsid w:val="00574828"/>
    <w:rsid w:val="00587B1B"/>
    <w:rsid w:val="005A568C"/>
    <w:rsid w:val="005B5110"/>
    <w:rsid w:val="005C07B1"/>
    <w:rsid w:val="005C7A11"/>
    <w:rsid w:val="005E2C04"/>
    <w:rsid w:val="00632DDA"/>
    <w:rsid w:val="00637353"/>
    <w:rsid w:val="00637FF2"/>
    <w:rsid w:val="0065055B"/>
    <w:rsid w:val="00650BAD"/>
    <w:rsid w:val="00664298"/>
    <w:rsid w:val="00672635"/>
    <w:rsid w:val="00693E6F"/>
    <w:rsid w:val="006B2221"/>
    <w:rsid w:val="006B51DB"/>
    <w:rsid w:val="006B740D"/>
    <w:rsid w:val="006C5CF3"/>
    <w:rsid w:val="006C75A1"/>
    <w:rsid w:val="006D1E2D"/>
    <w:rsid w:val="006D5E5E"/>
    <w:rsid w:val="006E3F73"/>
    <w:rsid w:val="006F339A"/>
    <w:rsid w:val="006F713C"/>
    <w:rsid w:val="00701C41"/>
    <w:rsid w:val="007110B0"/>
    <w:rsid w:val="007148A1"/>
    <w:rsid w:val="00715155"/>
    <w:rsid w:val="0071651D"/>
    <w:rsid w:val="00716B38"/>
    <w:rsid w:val="007454E1"/>
    <w:rsid w:val="007534A3"/>
    <w:rsid w:val="007626FD"/>
    <w:rsid w:val="0076466C"/>
    <w:rsid w:val="007674A2"/>
    <w:rsid w:val="00770818"/>
    <w:rsid w:val="00775725"/>
    <w:rsid w:val="007906A6"/>
    <w:rsid w:val="007A1D81"/>
    <w:rsid w:val="007B05C3"/>
    <w:rsid w:val="007B1694"/>
    <w:rsid w:val="007B7AC6"/>
    <w:rsid w:val="007B7BD3"/>
    <w:rsid w:val="007C400B"/>
    <w:rsid w:val="007C4A53"/>
    <w:rsid w:val="007D1077"/>
    <w:rsid w:val="007D4473"/>
    <w:rsid w:val="007D61CE"/>
    <w:rsid w:val="007D73B9"/>
    <w:rsid w:val="007E0460"/>
    <w:rsid w:val="007E1BD4"/>
    <w:rsid w:val="007E70E0"/>
    <w:rsid w:val="007F29B6"/>
    <w:rsid w:val="007F42AA"/>
    <w:rsid w:val="007F4EA6"/>
    <w:rsid w:val="0080138B"/>
    <w:rsid w:val="008038B3"/>
    <w:rsid w:val="00810F1C"/>
    <w:rsid w:val="00814190"/>
    <w:rsid w:val="00816AB0"/>
    <w:rsid w:val="0082136F"/>
    <w:rsid w:val="008228BD"/>
    <w:rsid w:val="008302E8"/>
    <w:rsid w:val="00832692"/>
    <w:rsid w:val="00841E8D"/>
    <w:rsid w:val="00851D50"/>
    <w:rsid w:val="0085219A"/>
    <w:rsid w:val="00857C6F"/>
    <w:rsid w:val="00863194"/>
    <w:rsid w:val="008654B8"/>
    <w:rsid w:val="00865677"/>
    <w:rsid w:val="00882F75"/>
    <w:rsid w:val="0088709F"/>
    <w:rsid w:val="0088785B"/>
    <w:rsid w:val="00894E24"/>
    <w:rsid w:val="008A405C"/>
    <w:rsid w:val="008A5B0F"/>
    <w:rsid w:val="008B5445"/>
    <w:rsid w:val="008B55BD"/>
    <w:rsid w:val="008C3067"/>
    <w:rsid w:val="008C73D5"/>
    <w:rsid w:val="008C7E7A"/>
    <w:rsid w:val="008D3C34"/>
    <w:rsid w:val="008D4D23"/>
    <w:rsid w:val="008D6F82"/>
    <w:rsid w:val="009052FC"/>
    <w:rsid w:val="00905782"/>
    <w:rsid w:val="00920B59"/>
    <w:rsid w:val="009319A8"/>
    <w:rsid w:val="00934975"/>
    <w:rsid w:val="009465F7"/>
    <w:rsid w:val="00956C94"/>
    <w:rsid w:val="0096103E"/>
    <w:rsid w:val="009654E4"/>
    <w:rsid w:val="009713EC"/>
    <w:rsid w:val="00974AD6"/>
    <w:rsid w:val="00987AE2"/>
    <w:rsid w:val="00991C62"/>
    <w:rsid w:val="009A45FB"/>
    <w:rsid w:val="009C4BE8"/>
    <w:rsid w:val="009C54AC"/>
    <w:rsid w:val="009D2B60"/>
    <w:rsid w:val="009E3D8C"/>
    <w:rsid w:val="009E57C3"/>
    <w:rsid w:val="009E7567"/>
    <w:rsid w:val="009F0778"/>
    <w:rsid w:val="00A02A97"/>
    <w:rsid w:val="00A10743"/>
    <w:rsid w:val="00A13571"/>
    <w:rsid w:val="00A24D50"/>
    <w:rsid w:val="00A35762"/>
    <w:rsid w:val="00A36D02"/>
    <w:rsid w:val="00A50F8A"/>
    <w:rsid w:val="00A51971"/>
    <w:rsid w:val="00A62B76"/>
    <w:rsid w:val="00A70663"/>
    <w:rsid w:val="00A72427"/>
    <w:rsid w:val="00A90D01"/>
    <w:rsid w:val="00A9375F"/>
    <w:rsid w:val="00AB6358"/>
    <w:rsid w:val="00AC08FD"/>
    <w:rsid w:val="00AC44C8"/>
    <w:rsid w:val="00AD02F1"/>
    <w:rsid w:val="00AE40DA"/>
    <w:rsid w:val="00B277A2"/>
    <w:rsid w:val="00B5060E"/>
    <w:rsid w:val="00B53F9D"/>
    <w:rsid w:val="00B556D1"/>
    <w:rsid w:val="00B5731D"/>
    <w:rsid w:val="00B57974"/>
    <w:rsid w:val="00B57F39"/>
    <w:rsid w:val="00B62B3F"/>
    <w:rsid w:val="00B6305C"/>
    <w:rsid w:val="00B63A4F"/>
    <w:rsid w:val="00B84648"/>
    <w:rsid w:val="00B96BDD"/>
    <w:rsid w:val="00BA01E3"/>
    <w:rsid w:val="00BC2EB8"/>
    <w:rsid w:val="00BC3B67"/>
    <w:rsid w:val="00BC5908"/>
    <w:rsid w:val="00BD21AF"/>
    <w:rsid w:val="00BD21BB"/>
    <w:rsid w:val="00BF10FE"/>
    <w:rsid w:val="00BF15D4"/>
    <w:rsid w:val="00BF3BE1"/>
    <w:rsid w:val="00BF7291"/>
    <w:rsid w:val="00C0121D"/>
    <w:rsid w:val="00C059CD"/>
    <w:rsid w:val="00C060AA"/>
    <w:rsid w:val="00C1139B"/>
    <w:rsid w:val="00C129B9"/>
    <w:rsid w:val="00C16E0B"/>
    <w:rsid w:val="00C241A3"/>
    <w:rsid w:val="00C24E59"/>
    <w:rsid w:val="00C26079"/>
    <w:rsid w:val="00C36BEA"/>
    <w:rsid w:val="00C51A4D"/>
    <w:rsid w:val="00C700CA"/>
    <w:rsid w:val="00C81814"/>
    <w:rsid w:val="00C82E1F"/>
    <w:rsid w:val="00CA6985"/>
    <w:rsid w:val="00CA6CA3"/>
    <w:rsid w:val="00CC6270"/>
    <w:rsid w:val="00CC6EE4"/>
    <w:rsid w:val="00CF2CC4"/>
    <w:rsid w:val="00CF47F9"/>
    <w:rsid w:val="00D029DC"/>
    <w:rsid w:val="00D15B7B"/>
    <w:rsid w:val="00D16ECE"/>
    <w:rsid w:val="00D35637"/>
    <w:rsid w:val="00D56E35"/>
    <w:rsid w:val="00D60BF6"/>
    <w:rsid w:val="00D7152F"/>
    <w:rsid w:val="00D71582"/>
    <w:rsid w:val="00D75B66"/>
    <w:rsid w:val="00D76DBC"/>
    <w:rsid w:val="00D81517"/>
    <w:rsid w:val="00D9577D"/>
    <w:rsid w:val="00DA0A51"/>
    <w:rsid w:val="00DA4822"/>
    <w:rsid w:val="00DA65F4"/>
    <w:rsid w:val="00DC4932"/>
    <w:rsid w:val="00DD69DA"/>
    <w:rsid w:val="00DE0834"/>
    <w:rsid w:val="00DF668E"/>
    <w:rsid w:val="00DF6F5E"/>
    <w:rsid w:val="00DF798D"/>
    <w:rsid w:val="00E0221E"/>
    <w:rsid w:val="00E033A1"/>
    <w:rsid w:val="00E06E77"/>
    <w:rsid w:val="00E1629C"/>
    <w:rsid w:val="00E16500"/>
    <w:rsid w:val="00E35C87"/>
    <w:rsid w:val="00E43460"/>
    <w:rsid w:val="00E56305"/>
    <w:rsid w:val="00E6798E"/>
    <w:rsid w:val="00E72280"/>
    <w:rsid w:val="00E72678"/>
    <w:rsid w:val="00E85A70"/>
    <w:rsid w:val="00E876A5"/>
    <w:rsid w:val="00EA0B11"/>
    <w:rsid w:val="00EC1580"/>
    <w:rsid w:val="00ED1000"/>
    <w:rsid w:val="00EE53E7"/>
    <w:rsid w:val="00EE6B73"/>
    <w:rsid w:val="00EF2162"/>
    <w:rsid w:val="00EF502F"/>
    <w:rsid w:val="00F001EB"/>
    <w:rsid w:val="00F013AD"/>
    <w:rsid w:val="00F05761"/>
    <w:rsid w:val="00F20572"/>
    <w:rsid w:val="00F336E2"/>
    <w:rsid w:val="00F43B62"/>
    <w:rsid w:val="00F469BE"/>
    <w:rsid w:val="00F735CC"/>
    <w:rsid w:val="00F77519"/>
    <w:rsid w:val="00F77A2E"/>
    <w:rsid w:val="00F83FDC"/>
    <w:rsid w:val="00F8634C"/>
    <w:rsid w:val="00F87413"/>
    <w:rsid w:val="00F92383"/>
    <w:rsid w:val="00FA224C"/>
    <w:rsid w:val="00FA4F5A"/>
    <w:rsid w:val="00FB185F"/>
    <w:rsid w:val="00FB1CB4"/>
    <w:rsid w:val="00FB348B"/>
    <w:rsid w:val="00FB46D4"/>
    <w:rsid w:val="00FC3D94"/>
    <w:rsid w:val="00FC4822"/>
    <w:rsid w:val="00FC71C7"/>
    <w:rsid w:val="00FC7EBE"/>
    <w:rsid w:val="00FD64A4"/>
    <w:rsid w:val="00FE722A"/>
    <w:rsid w:val="00FE7655"/>
    <w:rsid w:val="00FE7AC4"/>
    <w:rsid w:val="00FF37D8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45F"/>
    <w:pPr>
      <w:ind w:left="720"/>
      <w:contextualSpacing/>
    </w:pPr>
  </w:style>
  <w:style w:type="table" w:styleId="TableGrid">
    <w:name w:val="Table Grid"/>
    <w:basedOn w:val="TableNormal"/>
    <w:uiPriority w:val="59"/>
    <w:rsid w:val="002526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C774A-BA01-4EFB-A37B-A63769D53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Hoang</dc:creator>
  <cp:keywords/>
  <dc:description/>
  <cp:lastModifiedBy>Pham Minh Hoang</cp:lastModifiedBy>
  <cp:revision>43</cp:revision>
  <dcterms:created xsi:type="dcterms:W3CDTF">2010-04-27T12:27:00Z</dcterms:created>
  <dcterms:modified xsi:type="dcterms:W3CDTF">2010-05-19T14:12:00Z</dcterms:modified>
</cp:coreProperties>
</file>