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saves 30% of tokens at a cost of 2.4 nDCG points, delta = 0.03 saves 13% at a cost of 1.8, whereas the global threshold keeps nDCG@10 within 0.001 of fixed k = 8 while saving 24%. The per-query drop is therefore not a substitute for the global margin threshold on either the internal benchmark or the public one.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