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7%–27% 上下文；句级索引与门控改写不能迁移到英文文档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 token 3218，对固定 k=10 省 7%。</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：只跑了 BEIR 两个子集，因此节省应读作 区间（7%–27%），不是一个普适数值。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