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1. Спонсор проекту:  Франчук Петро Ігорович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 xml:space="preserve">2.Бізнес потреба: спростити процес придбання будь-яких продуктів харчування 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3. Бізнес вимоги: надає карту з місцезнаходження покупців, місцерозташуванням необхідного магазину чи супермаркету, та поточним розташування “кур’єра”. На карті також вказний найкращий шлях для кур’єра, приблизний час, необхідний для досягнення необхідних точок.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4. Бізнес вигоди: після створення система буде економічно вигідниою для обох сторін: як для спонсору проекту, так і для користувачів. Крім цього користувачі при кожному користуванню системою маю вибір між ролю кур’єра та ролю покупця.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Кур’єр, ідучи в магазин за покупками, і після цього доставляючи продукти покупцям, отримає з цього вигоду: за кожну доставку він буде отримувати певні екстра кошти, які будуть залежати від: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кількості товарів, куплених та доставлених ним;</w:t>
      </w:r>
    </w:p>
    <w:p>
      <w:pPr>
        <w:pStyle w:val="Normal"/>
        <w:numPr>
          <w:ilvl w:val="0"/>
          <w:numId w:val="1"/>
        </w:numPr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вартості цих самих продуктів;</w:t>
      </w:r>
    </w:p>
    <w:p>
      <w:pPr>
        <w:pStyle w:val="Normal"/>
        <w:numPr>
          <w:ilvl w:val="0"/>
          <w:numId w:val="1"/>
        </w:numPr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шляху, який подолає кур’єр, щоб доставити покупцю товари.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Покупці, які з певних причин не можуть піти в магазин за покупками, зможуть скористатися системою та отримати свої продукти. Покупці майже не витрачають час, щоб здійснити ці покупки( їм необхідно лише замовити в системі продукти та пізніше розрахуватися за них з урахування екста грошів за доставку), та платять за доставку в рази менше ніж за доставку їжі з ресторанів чи закладів швидкого харчування( враховуючи шо існуть спеціальні ресурси для здійснення таких покупок, доставка там всерівно дорожча ніж в данній системі).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before="113" w:after="0"/>
        <w:ind w:left="283" w:right="283" w:hanging="0"/>
        <w:jc w:val="left"/>
        <w:rPr/>
      </w:pPr>
      <w:r>
        <w:rPr>
          <w:sz w:val="20"/>
          <w:szCs w:val="24"/>
        </w:rPr>
        <w:t>Економічна вигода спонсора проекту полягає в зніманні певних процентів з заробітку кур’єрів за кожну вдалу доставку.</w:t>
      </w:r>
    </w:p>
    <w:p>
      <w:pPr>
        <w:pStyle w:val="Normal"/>
        <w:bidi w:val="0"/>
        <w:spacing w:before="113" w:after="0"/>
        <w:ind w:left="283" w:right="283" w:hanging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spacing w:lineRule="auto" w:line="384" w:before="113" w:after="0"/>
        <w:ind w:left="283" w:right="283" w:hanging="0"/>
        <w:jc w:val="left"/>
        <w:rPr/>
      </w:pPr>
      <w:r>
        <w:rPr>
          <w:rFonts w:ascii="Comic Sans MS" w:hAnsi="Comic Sans MS"/>
          <w:sz w:val="20"/>
          <w:szCs w:val="24"/>
        </w:rPr>
        <w:t>5. Питання та обмеження: граничний термін розробки– 25 травня.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LibreOffice/5.4.2.2.0$Linux_X86_64 LibreOffice_project/40$Build-2</Application>
  <Pages>1</Pages>
  <Words>236</Words>
  <Characters>1420</Characters>
  <CharactersWithSpaces>1644</CharactersWithSpaces>
  <Paragraphs>11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2018-02-24T22:55:00Z</dcterms:created>
  <dc:creator>Користувач Windows</dc:creator>
  <dc:description/>
  <dc:language>uk-UA</dc:language>
  <cp:lastModifiedBy/>
  <dcterms:modified xsi:type="dcterms:W3CDTF">2018-02-25T19:02:36Z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