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AED" w14:textId="77777777" w:rsidR="00AF67DC" w:rsidRDefault="00AF67DC">
      <w:pPr>
        <w:rPr>
          <w:sz w:val="18"/>
        </w:rPr>
      </w:pPr>
    </w:p>
    <w:p w14:paraId="4B98D718" w14:textId="77777777" w:rsidR="00AF67DC" w:rsidRDefault="00000000">
      <w:pPr>
        <w:jc w:val="center"/>
        <w:rPr>
          <w:sz w:val="36"/>
          <w:szCs w:val="36"/>
        </w:rPr>
      </w:pPr>
      <w:r>
        <w:t xml:space="preserve">                               </w:t>
      </w:r>
    </w:p>
    <w:p w14:paraId="41809B1F" w14:textId="77777777" w:rsidR="00AF67DC" w:rsidRDefault="00000000">
      <w:pPr>
        <w:jc w:val="center"/>
        <w:rPr>
          <w:b/>
          <w:sz w:val="72"/>
          <w:szCs w:val="72"/>
        </w:rPr>
      </w:pPr>
      <w:r>
        <w:rPr>
          <w:rFonts w:hint="eastAsia"/>
          <w:b/>
          <w:sz w:val="72"/>
          <w:szCs w:val="72"/>
        </w:rPr>
        <w:t>技术服务</w:t>
      </w:r>
      <w:r>
        <w:rPr>
          <w:b/>
          <w:sz w:val="72"/>
          <w:szCs w:val="72"/>
        </w:rPr>
        <w:t>合同书</w:t>
      </w:r>
    </w:p>
    <w:p w14:paraId="7DCBC136" w14:textId="77777777" w:rsidR="00AF67DC" w:rsidRDefault="00AF67DC">
      <w:pPr>
        <w:jc w:val="center"/>
        <w:rPr>
          <w:sz w:val="36"/>
        </w:rPr>
      </w:pPr>
    </w:p>
    <w:p w14:paraId="0CC0235D" w14:textId="77777777" w:rsidR="00AF67DC" w:rsidRDefault="00AF67DC">
      <w:pPr>
        <w:jc w:val="center"/>
        <w:rPr>
          <w:sz w:val="36"/>
        </w:rPr>
      </w:pPr>
    </w:p>
    <w:p w14:paraId="42196C3E" w14:textId="77777777" w:rsidR="00AF67DC" w:rsidRDefault="00AF67DC">
      <w:pPr>
        <w:jc w:val="center"/>
        <w:rPr>
          <w:sz w:val="36"/>
        </w:rPr>
      </w:pPr>
    </w:p>
    <w:p w14:paraId="645A6EF9" w14:textId="77777777" w:rsidR="00AF67DC" w:rsidRDefault="00AF67DC">
      <w:pPr>
        <w:jc w:val="center"/>
        <w:rPr>
          <w:sz w:val="36"/>
        </w:rPr>
      </w:pPr>
    </w:p>
    <w:p w14:paraId="7C60283C" w14:textId="77777777" w:rsidR="00AF67DC" w:rsidRDefault="00AF67DC">
      <w:pPr>
        <w:rPr>
          <w:sz w:val="30"/>
        </w:rPr>
      </w:pPr>
    </w:p>
    <w:p w14:paraId="0FF48793" w14:textId="4502FD37" w:rsidR="00AF67DC" w:rsidRDefault="00000000">
      <w:pPr>
        <w:rPr>
          <w:b/>
          <w:bCs/>
          <w:sz w:val="30"/>
          <w:szCs w:val="22"/>
        </w:rPr>
      </w:pPr>
      <w:r>
        <w:rPr>
          <w:b/>
          <w:bCs/>
          <w:sz w:val="30"/>
          <w:szCs w:val="22"/>
        </w:rPr>
        <w:t>项目名称：</w:t>
      </w:r>
      <w:r>
        <w:rPr>
          <w:b/>
          <w:bCs/>
          <w:sz w:val="30"/>
          <w:szCs w:val="22"/>
        </w:rPr>
        <w:t xml:space="preserve">    </w:t>
      </w:r>
      <w:r>
        <w:rPr>
          <w:rFonts w:hint="eastAsia"/>
          <w:b/>
          <w:bCs/>
          <w:sz w:val="30"/>
          <w:szCs w:val="22"/>
        </w:rPr>
        <w:t xml:space="preserve">  </w:t>
      </w:r>
      <w:r w:rsidR="00DC193C">
        <w:rPr>
          <w:b/>
          <w:bCs/>
          <w:sz w:val="30"/>
          <w:szCs w:val="22"/>
        </w:rPr>
        <w:t>$[</w:t>
      </w:r>
      <w:r w:rsidR="00DC193C">
        <w:rPr>
          <w:rFonts w:hint="eastAsia"/>
          <w:b/>
          <w:bCs/>
          <w:sz w:val="30"/>
          <w:szCs w:val="22"/>
        </w:rPr>
        <w:t>项目名称</w:t>
      </w:r>
      <w:r w:rsidR="00DC193C">
        <w:rPr>
          <w:b/>
          <w:bCs/>
          <w:sz w:val="30"/>
          <w:szCs w:val="22"/>
        </w:rPr>
        <w:t>]</w:t>
      </w:r>
    </w:p>
    <w:p w14:paraId="3301DCF5" w14:textId="77777777" w:rsidR="00AF67DC" w:rsidRDefault="00AF67DC">
      <w:pPr>
        <w:rPr>
          <w:b/>
          <w:bCs/>
          <w:sz w:val="30"/>
          <w:szCs w:val="22"/>
        </w:rPr>
      </w:pPr>
    </w:p>
    <w:p w14:paraId="69867293" w14:textId="1F4F79F4" w:rsidR="00AF67DC" w:rsidRDefault="00000000">
      <w:pPr>
        <w:rPr>
          <w:b/>
          <w:bCs/>
          <w:sz w:val="30"/>
          <w:szCs w:val="22"/>
        </w:rPr>
      </w:pPr>
      <w:r>
        <w:rPr>
          <w:b/>
          <w:bCs/>
          <w:sz w:val="30"/>
          <w:szCs w:val="22"/>
        </w:rPr>
        <w:t>委托方（甲方）：</w:t>
      </w:r>
      <w:r w:rsidR="00B245E0">
        <w:rPr>
          <w:rFonts w:hint="eastAsia"/>
          <w:b/>
          <w:bCs/>
          <w:sz w:val="30"/>
          <w:szCs w:val="22"/>
        </w:rPr>
        <w:t>$</w:t>
      </w:r>
      <w:r w:rsidR="00B245E0">
        <w:rPr>
          <w:b/>
          <w:bCs/>
          <w:sz w:val="30"/>
          <w:szCs w:val="22"/>
        </w:rPr>
        <w:t>[</w:t>
      </w:r>
      <w:r w:rsidR="00B245E0">
        <w:rPr>
          <w:rFonts w:hint="eastAsia"/>
          <w:b/>
          <w:bCs/>
          <w:sz w:val="30"/>
          <w:szCs w:val="22"/>
        </w:rPr>
        <w:t>受检客户</w:t>
      </w:r>
      <w:r w:rsidR="00867C5C">
        <w:rPr>
          <w:rFonts w:hint="eastAsia"/>
          <w:b/>
          <w:bCs/>
          <w:sz w:val="30"/>
          <w:szCs w:val="22"/>
        </w:rPr>
        <w:t>名称</w:t>
      </w:r>
      <w:r w:rsidR="00B245E0">
        <w:rPr>
          <w:b/>
          <w:bCs/>
          <w:sz w:val="30"/>
          <w:szCs w:val="22"/>
        </w:rPr>
        <w:t>]</w:t>
      </w:r>
    </w:p>
    <w:p w14:paraId="65E66DDB" w14:textId="77777777" w:rsidR="00AF67DC" w:rsidRDefault="00000000">
      <w:pPr>
        <w:rPr>
          <w:b/>
          <w:bCs/>
          <w:sz w:val="30"/>
          <w:szCs w:val="22"/>
        </w:rPr>
      </w:pPr>
      <w:r>
        <w:rPr>
          <w:b/>
          <w:bCs/>
          <w:sz w:val="30"/>
          <w:szCs w:val="22"/>
        </w:rPr>
        <w:t xml:space="preserve">           </w:t>
      </w:r>
    </w:p>
    <w:p w14:paraId="54115F72" w14:textId="64469B0C" w:rsidR="00AF67DC" w:rsidRDefault="00000000">
      <w:pPr>
        <w:rPr>
          <w:sz w:val="30"/>
          <w:u w:val="single"/>
        </w:rPr>
      </w:pPr>
      <w:r>
        <w:rPr>
          <w:b/>
          <w:bCs/>
          <w:sz w:val="30"/>
          <w:szCs w:val="22"/>
        </w:rPr>
        <w:t>受托方（乙方）：</w:t>
      </w:r>
      <w:r w:rsidR="00A17EAF">
        <w:rPr>
          <w:rFonts w:hint="eastAsia"/>
          <w:b/>
          <w:bCs/>
          <w:sz w:val="30"/>
          <w:szCs w:val="22"/>
        </w:rPr>
        <w:t>$</w:t>
      </w:r>
      <w:r w:rsidR="00A17EAF">
        <w:rPr>
          <w:b/>
          <w:bCs/>
          <w:sz w:val="30"/>
          <w:szCs w:val="22"/>
        </w:rPr>
        <w:t>[</w:t>
      </w:r>
      <w:r w:rsidR="00A17EAF">
        <w:rPr>
          <w:rFonts w:hint="eastAsia"/>
          <w:b/>
          <w:bCs/>
          <w:sz w:val="30"/>
          <w:szCs w:val="22"/>
        </w:rPr>
        <w:t>公司名称</w:t>
      </w:r>
      <w:r w:rsidR="00A17EAF">
        <w:rPr>
          <w:b/>
          <w:bCs/>
          <w:sz w:val="30"/>
          <w:szCs w:val="22"/>
        </w:rPr>
        <w:t>]</w:t>
      </w:r>
    </w:p>
    <w:p w14:paraId="3987800A" w14:textId="77777777" w:rsidR="00AF67DC" w:rsidRDefault="00AF67DC">
      <w:pPr>
        <w:pStyle w:val="BodyText"/>
        <w:spacing w:line="240" w:lineRule="auto"/>
        <w:ind w:firstLineChars="200" w:firstLine="480"/>
        <w:rPr>
          <w:rFonts w:ascii="Times New Roman" w:eastAsia="宋体" w:hAnsi="Times New Roman"/>
        </w:rPr>
      </w:pPr>
    </w:p>
    <w:p w14:paraId="1E47E17E" w14:textId="77777777" w:rsidR="00AF67DC" w:rsidRDefault="00AF67DC">
      <w:pPr>
        <w:pStyle w:val="BodyText"/>
        <w:spacing w:line="240" w:lineRule="auto"/>
        <w:ind w:firstLineChars="200" w:firstLine="480"/>
        <w:rPr>
          <w:rFonts w:ascii="Times New Roman" w:eastAsia="宋体" w:hAnsi="Times New Roman"/>
        </w:rPr>
      </w:pPr>
    </w:p>
    <w:p w14:paraId="46A25ACA" w14:textId="77777777" w:rsidR="00AF67DC" w:rsidRDefault="00AF67DC">
      <w:pPr>
        <w:pStyle w:val="BodyText"/>
        <w:spacing w:line="240" w:lineRule="auto"/>
        <w:rPr>
          <w:rFonts w:ascii="Times New Roman" w:eastAsia="宋体" w:hAnsi="Times New Roman"/>
        </w:rPr>
      </w:pPr>
    </w:p>
    <w:p w14:paraId="5D81E42D" w14:textId="77777777" w:rsidR="00AF67DC" w:rsidRDefault="00AF67DC">
      <w:pPr>
        <w:pStyle w:val="BodyText"/>
        <w:spacing w:line="240" w:lineRule="auto"/>
        <w:rPr>
          <w:rFonts w:ascii="Times New Roman" w:eastAsia="宋体" w:hAnsi="Times New Roman"/>
        </w:rPr>
      </w:pPr>
    </w:p>
    <w:p w14:paraId="5B1B88A8" w14:textId="77777777" w:rsidR="00AF67DC" w:rsidRDefault="00AF67DC">
      <w:pPr>
        <w:pStyle w:val="BodyText"/>
        <w:spacing w:line="240" w:lineRule="auto"/>
        <w:rPr>
          <w:rFonts w:ascii="Times New Roman" w:eastAsia="宋体" w:hAnsi="Times New Roman"/>
        </w:rPr>
      </w:pPr>
    </w:p>
    <w:p w14:paraId="4A568DF7" w14:textId="77777777" w:rsidR="00AF67DC" w:rsidRDefault="00AF67DC">
      <w:pPr>
        <w:pStyle w:val="BodyText"/>
        <w:spacing w:line="240" w:lineRule="auto"/>
        <w:rPr>
          <w:rFonts w:ascii="Times New Roman" w:eastAsia="宋体" w:hAnsi="Times New Roman"/>
        </w:rPr>
      </w:pPr>
    </w:p>
    <w:p w14:paraId="75911D03" w14:textId="77777777" w:rsidR="00AF67DC" w:rsidRDefault="00AF67DC">
      <w:pPr>
        <w:pStyle w:val="BodyText"/>
        <w:spacing w:line="240" w:lineRule="auto"/>
        <w:rPr>
          <w:rFonts w:ascii="Times New Roman" w:eastAsia="宋体" w:hAnsi="Times New Roman"/>
        </w:rPr>
      </w:pPr>
    </w:p>
    <w:p w14:paraId="5B12E596" w14:textId="77777777" w:rsidR="00AF67DC" w:rsidRDefault="00AF67DC">
      <w:pPr>
        <w:pStyle w:val="BodyText"/>
        <w:spacing w:line="240" w:lineRule="auto"/>
        <w:rPr>
          <w:rFonts w:ascii="Times New Roman" w:eastAsia="宋体" w:hAnsi="Times New Roman"/>
        </w:rPr>
      </w:pPr>
    </w:p>
    <w:p w14:paraId="7EFEA21A" w14:textId="77777777" w:rsidR="00AF67DC" w:rsidRDefault="00AF67DC">
      <w:pPr>
        <w:pStyle w:val="BodyText"/>
        <w:spacing w:line="240" w:lineRule="auto"/>
        <w:rPr>
          <w:rFonts w:ascii="Times New Roman" w:eastAsia="宋体" w:hAnsi="Times New Roman"/>
          <w:sz w:val="30"/>
        </w:rPr>
      </w:pPr>
    </w:p>
    <w:p w14:paraId="099DADE5" w14:textId="77777777" w:rsidR="00AF67DC" w:rsidRDefault="00AF67DC">
      <w:pPr>
        <w:pStyle w:val="BodyText"/>
        <w:spacing w:line="240" w:lineRule="auto"/>
        <w:rPr>
          <w:rFonts w:ascii="Times New Roman" w:eastAsia="宋体" w:hAnsi="Times New Roman"/>
          <w:sz w:val="30"/>
        </w:rPr>
      </w:pPr>
    </w:p>
    <w:p w14:paraId="0124D3C8" w14:textId="77777777" w:rsidR="00AF67DC" w:rsidRDefault="00000000">
      <w:pPr>
        <w:pStyle w:val="BodyText"/>
        <w:spacing w:line="240" w:lineRule="auto"/>
        <w:rPr>
          <w:rFonts w:ascii="Times New Roman" w:eastAsia="宋体" w:hAnsi="Times New Roman"/>
          <w:sz w:val="30"/>
        </w:rPr>
      </w:pPr>
      <w:r>
        <w:rPr>
          <w:rFonts w:ascii="Times New Roman" w:eastAsia="宋体" w:hAnsi="Times New Roman"/>
          <w:sz w:val="30"/>
        </w:rPr>
        <w:t xml:space="preserve">       </w:t>
      </w:r>
      <w:r>
        <w:rPr>
          <w:rFonts w:ascii="Times New Roman" w:eastAsia="宋体" w:hAnsi="Times New Roman"/>
          <w:b/>
          <w:bCs/>
          <w:sz w:val="30"/>
        </w:rPr>
        <w:t xml:space="preserve">      </w:t>
      </w:r>
      <w:r>
        <w:rPr>
          <w:rFonts w:ascii="Times New Roman" w:eastAsia="宋体" w:hAnsi="Times New Roman"/>
          <w:b/>
          <w:bCs/>
          <w:sz w:val="30"/>
        </w:rPr>
        <w:t>签订时间：</w:t>
      </w:r>
      <w:r>
        <w:rPr>
          <w:rFonts w:ascii="Times New Roman" w:eastAsia="宋体" w:hAnsi="Times New Roman" w:hint="eastAsia"/>
          <w:b/>
          <w:bCs/>
          <w:sz w:val="30"/>
        </w:rPr>
        <w:t xml:space="preserve">    </w:t>
      </w:r>
      <w:r>
        <w:rPr>
          <w:rFonts w:ascii="Times New Roman" w:eastAsia="宋体" w:hAnsi="Times New Roman"/>
          <w:b/>
          <w:bCs/>
          <w:sz w:val="30"/>
        </w:rPr>
        <w:t>年</w:t>
      </w:r>
      <w:r>
        <w:rPr>
          <w:rFonts w:ascii="Times New Roman" w:eastAsia="宋体" w:hAnsi="Times New Roman" w:hint="eastAsia"/>
          <w:b/>
          <w:bCs/>
          <w:sz w:val="30"/>
        </w:rPr>
        <w:t xml:space="preserve">   </w:t>
      </w:r>
      <w:r>
        <w:rPr>
          <w:rFonts w:ascii="Times New Roman" w:eastAsia="宋体" w:hAnsi="Times New Roman"/>
          <w:b/>
          <w:bCs/>
          <w:sz w:val="30"/>
        </w:rPr>
        <w:t>月</w:t>
      </w:r>
      <w:r>
        <w:rPr>
          <w:rFonts w:ascii="Times New Roman" w:eastAsia="宋体" w:hAnsi="Times New Roman" w:hint="eastAsia"/>
          <w:b/>
          <w:bCs/>
          <w:sz w:val="30"/>
        </w:rPr>
        <w:t xml:space="preserve">   </w:t>
      </w:r>
      <w:r>
        <w:rPr>
          <w:rFonts w:ascii="Times New Roman" w:eastAsia="宋体" w:hAnsi="Times New Roman"/>
          <w:b/>
          <w:bCs/>
          <w:sz w:val="30"/>
        </w:rPr>
        <w:t>日</w:t>
      </w:r>
    </w:p>
    <w:p w14:paraId="7CDD4BDC" w14:textId="77777777" w:rsidR="00AF67DC" w:rsidRDefault="00AF67DC">
      <w:pPr>
        <w:pStyle w:val="BodyText"/>
        <w:spacing w:line="240" w:lineRule="auto"/>
        <w:rPr>
          <w:rFonts w:ascii="Times New Roman" w:eastAsia="宋体" w:hAnsi="Times New Roman"/>
        </w:rPr>
      </w:pPr>
    </w:p>
    <w:p w14:paraId="50B43D92" w14:textId="77777777" w:rsidR="00AF67DC" w:rsidRDefault="00AF67DC">
      <w:pPr>
        <w:pStyle w:val="BodyText"/>
        <w:spacing w:line="440" w:lineRule="exact"/>
        <w:ind w:firstLineChars="200" w:firstLine="480"/>
        <w:rPr>
          <w:rFonts w:ascii="Times New Roman" w:eastAsia="宋体" w:hAnsi="Times New Roman"/>
          <w:szCs w:val="24"/>
        </w:rPr>
      </w:pPr>
    </w:p>
    <w:p w14:paraId="2DAAD8CA" w14:textId="77777777" w:rsidR="00AF67DC" w:rsidRDefault="00AF67DC">
      <w:pPr>
        <w:pStyle w:val="BodyText"/>
        <w:spacing w:line="440" w:lineRule="exact"/>
        <w:ind w:firstLineChars="200" w:firstLine="480"/>
        <w:rPr>
          <w:rFonts w:ascii="Times New Roman" w:eastAsia="宋体" w:hAnsi="Times New Roman"/>
          <w:szCs w:val="24"/>
        </w:rPr>
      </w:pPr>
    </w:p>
    <w:p w14:paraId="0E4B938E" w14:textId="77777777" w:rsidR="00AF67DC" w:rsidRDefault="00AF67DC">
      <w:pPr>
        <w:pStyle w:val="BodyText"/>
        <w:spacing w:line="440" w:lineRule="exact"/>
        <w:ind w:firstLineChars="200" w:firstLine="480"/>
        <w:rPr>
          <w:rFonts w:ascii="Times New Roman" w:eastAsia="宋体" w:hAnsi="Times New Roman"/>
          <w:szCs w:val="24"/>
        </w:rPr>
      </w:pPr>
    </w:p>
    <w:p w14:paraId="04685DB8" w14:textId="77777777" w:rsidR="00AF67DC" w:rsidRDefault="00000000">
      <w:pPr>
        <w:pStyle w:val="BodyText"/>
        <w:spacing w:line="440" w:lineRule="exact"/>
        <w:ind w:firstLineChars="200" w:firstLine="480"/>
        <w:rPr>
          <w:rFonts w:ascii="Times New Roman" w:eastAsia="宋体" w:hAnsi="Times New Roman"/>
          <w:szCs w:val="24"/>
        </w:rPr>
      </w:pPr>
      <w:r>
        <w:rPr>
          <w:rFonts w:ascii="Times New Roman" w:eastAsia="宋体" w:hAnsi="Times New Roman"/>
          <w:szCs w:val="24"/>
        </w:rPr>
        <w:lastRenderedPageBreak/>
        <w:t>本合同约定甲方委托乙方进行</w:t>
      </w:r>
      <w:r>
        <w:rPr>
          <w:rFonts w:ascii="Times New Roman" w:eastAsia="宋体" w:hAnsi="Times New Roman"/>
          <w:szCs w:val="24"/>
        </w:rPr>
        <w:t>202</w:t>
      </w:r>
      <w:r>
        <w:rPr>
          <w:rFonts w:ascii="Times New Roman" w:eastAsia="宋体" w:hAnsi="Times New Roman" w:hint="eastAsia"/>
          <w:szCs w:val="24"/>
        </w:rPr>
        <w:t>2</w:t>
      </w:r>
      <w:r>
        <w:rPr>
          <w:rFonts w:ascii="Times New Roman" w:eastAsia="宋体" w:hAnsi="Times New Roman"/>
          <w:szCs w:val="24"/>
        </w:rPr>
        <w:t>年度排污许可</w:t>
      </w:r>
      <w:r>
        <w:rPr>
          <w:rFonts w:ascii="Times New Roman" w:eastAsia="宋体" w:hAnsi="Times New Roman" w:hint="eastAsia"/>
          <w:szCs w:val="24"/>
        </w:rPr>
        <w:t>委托、比对检测</w:t>
      </w:r>
      <w:r>
        <w:rPr>
          <w:rFonts w:ascii="Times New Roman" w:eastAsia="宋体" w:hAnsi="Times New Roman"/>
          <w:szCs w:val="24"/>
        </w:rPr>
        <w:t>技术服务，并支付相应的技术服务报酬。经过双方协商，在真实且充分地表达各自意愿的基础上，根据《中华人民共和国</w:t>
      </w:r>
      <w:r>
        <w:rPr>
          <w:rFonts w:ascii="Times New Roman" w:eastAsia="宋体" w:hAnsi="Times New Roman" w:hint="eastAsia"/>
          <w:szCs w:val="24"/>
        </w:rPr>
        <w:t>民法典</w:t>
      </w:r>
      <w:r>
        <w:rPr>
          <w:rFonts w:ascii="Times New Roman" w:eastAsia="宋体" w:hAnsi="Times New Roman"/>
          <w:szCs w:val="24"/>
        </w:rPr>
        <w:t>》的规定，达成如下协议，并由双方共同恪守。</w:t>
      </w:r>
    </w:p>
    <w:p w14:paraId="32E018FD" w14:textId="77777777" w:rsidR="00AF67DC" w:rsidRDefault="00AF67DC">
      <w:pPr>
        <w:spacing w:line="440" w:lineRule="exact"/>
        <w:rPr>
          <w:b/>
          <w:bCs/>
          <w:sz w:val="24"/>
          <w:szCs w:val="24"/>
        </w:rPr>
      </w:pPr>
    </w:p>
    <w:p w14:paraId="5A2B5DC7" w14:textId="77777777" w:rsidR="00AF67DC" w:rsidRDefault="00000000">
      <w:pPr>
        <w:spacing w:line="440" w:lineRule="exact"/>
        <w:rPr>
          <w:b/>
          <w:bCs/>
          <w:sz w:val="24"/>
          <w:szCs w:val="24"/>
        </w:rPr>
      </w:pPr>
      <w:r>
        <w:rPr>
          <w:b/>
          <w:bCs/>
          <w:sz w:val="24"/>
          <w:szCs w:val="24"/>
        </w:rPr>
        <w:t>一、合同内容、方式和要求</w:t>
      </w:r>
    </w:p>
    <w:p w14:paraId="4CB97A27" w14:textId="77777777" w:rsidR="00AF67DC" w:rsidRDefault="00000000">
      <w:pPr>
        <w:numPr>
          <w:ilvl w:val="3"/>
          <w:numId w:val="1"/>
        </w:numPr>
        <w:tabs>
          <w:tab w:val="left" w:pos="420"/>
        </w:tabs>
        <w:spacing w:line="440" w:lineRule="exact"/>
        <w:rPr>
          <w:sz w:val="24"/>
          <w:szCs w:val="24"/>
        </w:rPr>
      </w:pPr>
      <w:r>
        <w:rPr>
          <w:spacing w:val="-1"/>
          <w:kern w:val="0"/>
          <w:sz w:val="24"/>
          <w:szCs w:val="24"/>
        </w:rPr>
        <w:t>乙方根据中华人民共和国国家标准</w:t>
      </w:r>
      <w:r>
        <w:rPr>
          <w:sz w:val="24"/>
          <w:szCs w:val="24"/>
        </w:rPr>
        <w:t>对甲方的委托项目进行</w:t>
      </w:r>
      <w:r>
        <w:rPr>
          <w:rFonts w:hint="eastAsia"/>
          <w:sz w:val="24"/>
          <w:szCs w:val="24"/>
        </w:rPr>
        <w:t>环境技术</w:t>
      </w:r>
      <w:r>
        <w:rPr>
          <w:sz w:val="24"/>
          <w:szCs w:val="24"/>
        </w:rPr>
        <w:t>服务。</w:t>
      </w:r>
    </w:p>
    <w:p w14:paraId="0290025D" w14:textId="77777777" w:rsidR="00AF67DC" w:rsidRDefault="00000000">
      <w:pPr>
        <w:numPr>
          <w:ilvl w:val="3"/>
          <w:numId w:val="1"/>
        </w:numPr>
        <w:tabs>
          <w:tab w:val="left" w:pos="420"/>
        </w:tabs>
        <w:spacing w:line="440" w:lineRule="exact"/>
        <w:rPr>
          <w:sz w:val="24"/>
          <w:szCs w:val="24"/>
        </w:rPr>
      </w:pPr>
      <w:r>
        <w:rPr>
          <w:sz w:val="24"/>
          <w:szCs w:val="24"/>
        </w:rPr>
        <w:t>检测项目、数量及费用见所附检测方案及报价单。</w:t>
      </w:r>
    </w:p>
    <w:p w14:paraId="69B7553E" w14:textId="77777777" w:rsidR="00AF67DC" w:rsidRDefault="00000000">
      <w:pPr>
        <w:numPr>
          <w:ilvl w:val="3"/>
          <w:numId w:val="1"/>
        </w:numPr>
        <w:tabs>
          <w:tab w:val="left" w:pos="420"/>
        </w:tabs>
        <w:spacing w:line="440" w:lineRule="exact"/>
        <w:rPr>
          <w:sz w:val="24"/>
          <w:szCs w:val="24"/>
        </w:rPr>
      </w:pPr>
      <w:r>
        <w:rPr>
          <w:sz w:val="24"/>
          <w:szCs w:val="24"/>
        </w:rPr>
        <w:t>检测方法</w:t>
      </w:r>
      <w:r>
        <w:rPr>
          <w:rFonts w:hint="eastAsia"/>
          <w:sz w:val="24"/>
          <w:szCs w:val="24"/>
        </w:rPr>
        <w:t>：</w:t>
      </w:r>
      <w:r>
        <w:rPr>
          <w:sz w:val="24"/>
          <w:szCs w:val="24"/>
        </w:rPr>
        <w:t>按国家规范标准要求。</w:t>
      </w:r>
    </w:p>
    <w:p w14:paraId="394E12DA" w14:textId="77777777" w:rsidR="00AF67DC" w:rsidRDefault="00000000">
      <w:pPr>
        <w:numPr>
          <w:ilvl w:val="3"/>
          <w:numId w:val="1"/>
        </w:numPr>
        <w:tabs>
          <w:tab w:val="left" w:pos="420"/>
        </w:tabs>
        <w:spacing w:line="440" w:lineRule="exact"/>
        <w:rPr>
          <w:sz w:val="24"/>
          <w:szCs w:val="24"/>
        </w:rPr>
      </w:pPr>
      <w:r>
        <w:rPr>
          <w:sz w:val="24"/>
          <w:szCs w:val="24"/>
        </w:rPr>
        <w:t>检测地址</w:t>
      </w:r>
      <w:r>
        <w:rPr>
          <w:rFonts w:hint="eastAsia"/>
          <w:sz w:val="24"/>
          <w:szCs w:val="24"/>
        </w:rPr>
        <w:t>：</w:t>
      </w:r>
      <w:r>
        <w:rPr>
          <w:sz w:val="24"/>
          <w:szCs w:val="24"/>
        </w:rPr>
        <w:t>详见检测方案。</w:t>
      </w:r>
    </w:p>
    <w:p w14:paraId="0336122F" w14:textId="6B702B57" w:rsidR="00AF67DC" w:rsidRDefault="00000000">
      <w:pPr>
        <w:numPr>
          <w:ilvl w:val="3"/>
          <w:numId w:val="1"/>
        </w:numPr>
        <w:tabs>
          <w:tab w:val="left" w:pos="420"/>
        </w:tabs>
        <w:spacing w:line="440" w:lineRule="exact"/>
        <w:rPr>
          <w:sz w:val="24"/>
          <w:szCs w:val="24"/>
        </w:rPr>
      </w:pPr>
      <w:r>
        <w:rPr>
          <w:bCs/>
          <w:position w:val="-1"/>
          <w:sz w:val="24"/>
          <w:szCs w:val="24"/>
        </w:rPr>
        <w:t>付款方式：</w:t>
      </w:r>
      <w:r>
        <w:rPr>
          <w:sz w:val="24"/>
          <w:szCs w:val="24"/>
        </w:rPr>
        <w:t>转账支付；</w:t>
      </w:r>
      <w:r>
        <w:rPr>
          <w:sz w:val="24"/>
          <w:szCs w:val="24"/>
        </w:rPr>
        <w:t>202</w:t>
      </w:r>
      <w:r>
        <w:rPr>
          <w:rFonts w:hint="eastAsia"/>
          <w:sz w:val="24"/>
          <w:szCs w:val="24"/>
        </w:rPr>
        <w:t>2</w:t>
      </w:r>
      <w:r>
        <w:rPr>
          <w:sz w:val="24"/>
          <w:szCs w:val="24"/>
        </w:rPr>
        <w:t>年度项目服务费用合计：</w:t>
      </w:r>
      <w:r w:rsidR="004D2E3B">
        <w:rPr>
          <w:b/>
          <w:sz w:val="24"/>
          <w:szCs w:val="24"/>
        </w:rPr>
        <w:t>$[</w:t>
      </w:r>
      <w:r w:rsidR="004D2E3B">
        <w:rPr>
          <w:rFonts w:hint="eastAsia"/>
          <w:b/>
          <w:sz w:val="24"/>
          <w:szCs w:val="24"/>
        </w:rPr>
        <w:t>总金额大写</w:t>
      </w:r>
      <w:r w:rsidR="004D2E3B">
        <w:rPr>
          <w:b/>
          <w:sz w:val="24"/>
          <w:szCs w:val="24"/>
        </w:rPr>
        <w:t>]</w:t>
      </w:r>
      <w:r>
        <w:rPr>
          <w:b/>
          <w:sz w:val="24"/>
          <w:szCs w:val="24"/>
        </w:rPr>
        <w:t>（￥</w:t>
      </w:r>
      <w:r>
        <w:rPr>
          <w:rFonts w:hint="eastAsia"/>
          <w:b/>
          <w:sz w:val="24"/>
          <w:szCs w:val="24"/>
        </w:rPr>
        <w:t>：</w:t>
      </w:r>
      <w:r w:rsidR="004D2E3B">
        <w:rPr>
          <w:b/>
          <w:sz w:val="24"/>
          <w:szCs w:val="24"/>
        </w:rPr>
        <w:t>$[</w:t>
      </w:r>
      <w:r w:rsidR="004D2E3B">
        <w:rPr>
          <w:rFonts w:hint="eastAsia"/>
          <w:b/>
          <w:sz w:val="24"/>
          <w:szCs w:val="24"/>
        </w:rPr>
        <w:t>总金额小写</w:t>
      </w:r>
      <w:r w:rsidR="004D2E3B">
        <w:rPr>
          <w:b/>
          <w:sz w:val="24"/>
          <w:szCs w:val="24"/>
        </w:rPr>
        <w:t>]</w:t>
      </w:r>
      <w:r>
        <w:rPr>
          <w:b/>
          <w:sz w:val="24"/>
          <w:szCs w:val="24"/>
        </w:rPr>
        <w:t>元）</w:t>
      </w:r>
      <w:r>
        <w:rPr>
          <w:rFonts w:hint="eastAsia"/>
          <w:b/>
          <w:sz w:val="24"/>
          <w:szCs w:val="24"/>
        </w:rPr>
        <w:t>，</w:t>
      </w:r>
      <w:r>
        <w:rPr>
          <w:sz w:val="24"/>
          <w:szCs w:val="24"/>
        </w:rPr>
        <w:t>签订合同后支付预付款项</w:t>
      </w:r>
      <w:r w:rsidR="005F16D7">
        <w:rPr>
          <w:b/>
          <w:sz w:val="24"/>
          <w:szCs w:val="24"/>
        </w:rPr>
        <w:t>$[</w:t>
      </w:r>
      <w:r w:rsidR="005F16D7">
        <w:rPr>
          <w:rFonts w:hint="eastAsia"/>
          <w:b/>
          <w:sz w:val="24"/>
          <w:szCs w:val="24"/>
        </w:rPr>
        <w:t>预付金额大写</w:t>
      </w:r>
      <w:r w:rsidR="005F16D7">
        <w:rPr>
          <w:b/>
          <w:sz w:val="24"/>
          <w:szCs w:val="24"/>
        </w:rPr>
        <w:t>]</w:t>
      </w:r>
      <w:r>
        <w:rPr>
          <w:b/>
          <w:sz w:val="24"/>
          <w:szCs w:val="24"/>
        </w:rPr>
        <w:t>（￥：</w:t>
      </w:r>
      <w:r w:rsidR="005F16D7">
        <w:rPr>
          <w:b/>
          <w:sz w:val="24"/>
          <w:szCs w:val="24"/>
        </w:rPr>
        <w:t>$[</w:t>
      </w:r>
      <w:r w:rsidR="005F16D7">
        <w:rPr>
          <w:rFonts w:hint="eastAsia"/>
          <w:b/>
          <w:sz w:val="24"/>
          <w:szCs w:val="24"/>
        </w:rPr>
        <w:t>预付金额小写</w:t>
      </w:r>
      <w:r w:rsidR="005F16D7">
        <w:rPr>
          <w:b/>
          <w:sz w:val="24"/>
          <w:szCs w:val="24"/>
        </w:rPr>
        <w:t>]</w:t>
      </w:r>
      <w:r>
        <w:rPr>
          <w:b/>
          <w:sz w:val="24"/>
          <w:szCs w:val="24"/>
        </w:rPr>
        <w:t>元</w:t>
      </w:r>
      <w:r>
        <w:rPr>
          <w:b/>
          <w:sz w:val="24"/>
          <w:szCs w:val="24"/>
        </w:rPr>
        <w:t xml:space="preserve"> </w:t>
      </w:r>
      <w:r>
        <w:rPr>
          <w:b/>
          <w:sz w:val="24"/>
          <w:szCs w:val="24"/>
        </w:rPr>
        <w:t>）</w:t>
      </w:r>
      <w:r>
        <w:rPr>
          <w:rFonts w:hint="eastAsia"/>
          <w:sz w:val="24"/>
          <w:szCs w:val="24"/>
        </w:rPr>
        <w:t>，</w:t>
      </w:r>
      <w:r>
        <w:rPr>
          <w:sz w:val="24"/>
          <w:szCs w:val="24"/>
        </w:rPr>
        <w:t>在出具半年度检测报告后支付剩余款项</w:t>
      </w:r>
      <w:r w:rsidR="00877719">
        <w:rPr>
          <w:b/>
          <w:sz w:val="24"/>
          <w:szCs w:val="24"/>
        </w:rPr>
        <w:t>$[</w:t>
      </w:r>
      <w:r w:rsidR="00877719">
        <w:rPr>
          <w:rFonts w:hint="eastAsia"/>
          <w:b/>
          <w:sz w:val="24"/>
          <w:szCs w:val="24"/>
        </w:rPr>
        <w:t>剩余金额大写</w:t>
      </w:r>
      <w:r w:rsidR="00877719">
        <w:rPr>
          <w:b/>
          <w:sz w:val="24"/>
          <w:szCs w:val="24"/>
        </w:rPr>
        <w:t>]</w:t>
      </w:r>
      <w:r>
        <w:rPr>
          <w:b/>
          <w:sz w:val="24"/>
          <w:szCs w:val="24"/>
        </w:rPr>
        <w:t>（￥：</w:t>
      </w:r>
      <w:r w:rsidR="00877719">
        <w:rPr>
          <w:b/>
          <w:sz w:val="24"/>
          <w:szCs w:val="24"/>
        </w:rPr>
        <w:t>$[</w:t>
      </w:r>
      <w:r w:rsidR="00877719">
        <w:rPr>
          <w:rFonts w:hint="eastAsia"/>
          <w:b/>
          <w:sz w:val="24"/>
          <w:szCs w:val="24"/>
        </w:rPr>
        <w:t>剩余金额小写</w:t>
      </w:r>
      <w:r w:rsidR="00877719">
        <w:rPr>
          <w:b/>
          <w:sz w:val="24"/>
          <w:szCs w:val="24"/>
        </w:rPr>
        <w:t>]</w:t>
      </w:r>
      <w:r>
        <w:rPr>
          <w:b/>
          <w:sz w:val="24"/>
          <w:szCs w:val="24"/>
        </w:rPr>
        <w:t>元</w:t>
      </w:r>
      <w:r>
        <w:rPr>
          <w:b/>
          <w:sz w:val="24"/>
          <w:szCs w:val="24"/>
        </w:rPr>
        <w:t xml:space="preserve"> </w:t>
      </w:r>
      <w:r>
        <w:rPr>
          <w:b/>
          <w:sz w:val="24"/>
          <w:szCs w:val="24"/>
        </w:rPr>
        <w:t>）</w:t>
      </w:r>
      <w:r>
        <w:rPr>
          <w:sz w:val="24"/>
          <w:szCs w:val="24"/>
        </w:rPr>
        <w:t>。</w:t>
      </w:r>
    </w:p>
    <w:p w14:paraId="4C645882" w14:textId="6210F743" w:rsidR="00AF67DC" w:rsidRDefault="00000000">
      <w:pPr>
        <w:spacing w:line="440" w:lineRule="exact"/>
        <w:rPr>
          <w:bCs/>
          <w:position w:val="-1"/>
          <w:sz w:val="24"/>
          <w:szCs w:val="24"/>
        </w:rPr>
      </w:pPr>
      <w:r>
        <w:rPr>
          <w:bCs/>
          <w:position w:val="-1"/>
          <w:sz w:val="24"/>
          <w:szCs w:val="24"/>
        </w:rPr>
        <w:t>6</w:t>
      </w:r>
      <w:r>
        <w:rPr>
          <w:bCs/>
          <w:position w:val="-1"/>
          <w:sz w:val="24"/>
          <w:szCs w:val="24"/>
        </w:rPr>
        <w:t>、</w:t>
      </w:r>
      <w:r>
        <w:rPr>
          <w:rFonts w:hint="eastAsia"/>
          <w:bCs/>
          <w:position w:val="-1"/>
          <w:sz w:val="24"/>
          <w:szCs w:val="24"/>
        </w:rPr>
        <w:t>项目服务周期</w:t>
      </w:r>
      <w:r w:rsidR="00625D41">
        <w:rPr>
          <w:bCs/>
          <w:position w:val="-1"/>
          <w:sz w:val="24"/>
          <w:szCs w:val="24"/>
        </w:rPr>
        <w:t>$[</w:t>
      </w:r>
      <w:r w:rsidR="00625D41">
        <w:rPr>
          <w:rFonts w:hint="eastAsia"/>
          <w:bCs/>
          <w:position w:val="-1"/>
          <w:sz w:val="24"/>
          <w:szCs w:val="24"/>
        </w:rPr>
        <w:t>服务开始日期</w:t>
      </w:r>
      <w:r w:rsidR="00625D41">
        <w:rPr>
          <w:bCs/>
          <w:position w:val="-1"/>
          <w:sz w:val="24"/>
          <w:szCs w:val="24"/>
        </w:rPr>
        <w:t>]</w:t>
      </w:r>
      <w:r>
        <w:rPr>
          <w:rFonts w:hint="eastAsia"/>
          <w:bCs/>
          <w:position w:val="-1"/>
          <w:sz w:val="24"/>
          <w:szCs w:val="24"/>
        </w:rPr>
        <w:t>至</w:t>
      </w:r>
      <w:r w:rsidR="00625D41">
        <w:rPr>
          <w:bCs/>
          <w:position w:val="-1"/>
          <w:sz w:val="24"/>
          <w:szCs w:val="24"/>
        </w:rPr>
        <w:t>$[</w:t>
      </w:r>
      <w:r w:rsidR="00625D41">
        <w:rPr>
          <w:rFonts w:hint="eastAsia"/>
          <w:bCs/>
          <w:position w:val="-1"/>
          <w:sz w:val="24"/>
          <w:szCs w:val="24"/>
        </w:rPr>
        <w:t>服务结束日期</w:t>
      </w:r>
      <w:r w:rsidR="00625D41">
        <w:rPr>
          <w:bCs/>
          <w:position w:val="-1"/>
          <w:sz w:val="24"/>
          <w:szCs w:val="24"/>
        </w:rPr>
        <w:t>]</w:t>
      </w:r>
      <w:r>
        <w:rPr>
          <w:rFonts w:hint="eastAsia"/>
          <w:bCs/>
          <w:position w:val="-1"/>
          <w:sz w:val="24"/>
          <w:szCs w:val="24"/>
        </w:rPr>
        <w:t>。</w:t>
      </w:r>
    </w:p>
    <w:p w14:paraId="40A45F5A" w14:textId="77777777" w:rsidR="00AF67DC" w:rsidRDefault="00000000">
      <w:pPr>
        <w:spacing w:line="440" w:lineRule="exact"/>
        <w:rPr>
          <w:b/>
          <w:position w:val="-1"/>
          <w:sz w:val="24"/>
          <w:szCs w:val="24"/>
        </w:rPr>
      </w:pPr>
      <w:r>
        <w:rPr>
          <w:rFonts w:hint="eastAsia"/>
          <w:bCs/>
          <w:position w:val="-1"/>
          <w:sz w:val="24"/>
          <w:szCs w:val="24"/>
        </w:rPr>
        <w:t>7</w:t>
      </w:r>
      <w:r>
        <w:rPr>
          <w:rFonts w:hint="eastAsia"/>
          <w:bCs/>
          <w:position w:val="-1"/>
          <w:sz w:val="24"/>
          <w:szCs w:val="24"/>
        </w:rPr>
        <w:t>、付款账户：</w:t>
      </w:r>
    </w:p>
    <w:p w14:paraId="7CEACE4B" w14:textId="2C35973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户</w:t>
      </w:r>
      <w:r>
        <w:rPr>
          <w:b/>
          <w:position w:val="-1"/>
          <w:sz w:val="24"/>
          <w:szCs w:val="24"/>
        </w:rPr>
        <w:t xml:space="preserve">        </w:t>
      </w:r>
      <w:r>
        <w:rPr>
          <w:b/>
          <w:position w:val="-1"/>
          <w:sz w:val="24"/>
          <w:szCs w:val="24"/>
        </w:rPr>
        <w:t>名：</w:t>
      </w:r>
      <w:r w:rsidR="008C754E" w:rsidRPr="008C754E">
        <w:rPr>
          <w:rFonts w:hint="eastAsia"/>
          <w:b/>
          <w:position w:val="-1"/>
          <w:sz w:val="24"/>
          <w:szCs w:val="24"/>
        </w:rPr>
        <w:t>$[</w:t>
      </w:r>
      <w:r w:rsidR="008C754E" w:rsidRPr="008C754E">
        <w:rPr>
          <w:rFonts w:hint="eastAsia"/>
          <w:b/>
          <w:position w:val="-1"/>
          <w:sz w:val="24"/>
          <w:szCs w:val="24"/>
        </w:rPr>
        <w:t>公司名称</w:t>
      </w:r>
      <w:r w:rsidR="008C754E" w:rsidRPr="008C754E">
        <w:rPr>
          <w:rFonts w:hint="eastAsia"/>
          <w:b/>
          <w:position w:val="-1"/>
          <w:sz w:val="24"/>
          <w:szCs w:val="24"/>
        </w:rPr>
        <w:t>]</w:t>
      </w:r>
    </w:p>
    <w:p w14:paraId="56F901D7" w14:textId="48F5FE85"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纳税人识别号：</w:t>
      </w:r>
      <w:r w:rsidR="008C754E">
        <w:rPr>
          <w:rFonts w:hint="eastAsia"/>
          <w:sz w:val="28"/>
          <w:szCs w:val="28"/>
        </w:rPr>
        <w:t>$</w:t>
      </w:r>
      <w:r w:rsidR="008C754E">
        <w:rPr>
          <w:sz w:val="28"/>
          <w:szCs w:val="28"/>
        </w:rPr>
        <w:t>[</w:t>
      </w:r>
      <w:r w:rsidR="008C754E" w:rsidRPr="008C754E">
        <w:rPr>
          <w:rFonts w:hint="eastAsia"/>
          <w:sz w:val="28"/>
          <w:szCs w:val="28"/>
        </w:rPr>
        <w:t>统一社会信用代码</w:t>
      </w:r>
      <w:r w:rsidR="008C754E">
        <w:rPr>
          <w:sz w:val="28"/>
          <w:szCs w:val="28"/>
        </w:rPr>
        <w:t>]</w:t>
      </w:r>
    </w:p>
    <w:p w14:paraId="29C872D8" w14:textId="620DE48A"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开</w:t>
      </w:r>
      <w:r>
        <w:rPr>
          <w:b/>
          <w:position w:val="-1"/>
          <w:sz w:val="24"/>
          <w:szCs w:val="24"/>
        </w:rPr>
        <w:t xml:space="preserve">   </w:t>
      </w:r>
      <w:r>
        <w:rPr>
          <w:b/>
          <w:position w:val="-1"/>
          <w:sz w:val="24"/>
          <w:szCs w:val="24"/>
        </w:rPr>
        <w:t>户</w:t>
      </w:r>
      <w:r>
        <w:rPr>
          <w:b/>
          <w:position w:val="-1"/>
          <w:sz w:val="24"/>
          <w:szCs w:val="24"/>
        </w:rPr>
        <w:t xml:space="preserve">   </w:t>
      </w:r>
      <w:r>
        <w:rPr>
          <w:b/>
          <w:position w:val="-1"/>
          <w:sz w:val="24"/>
          <w:szCs w:val="24"/>
        </w:rPr>
        <w:t>行：</w:t>
      </w:r>
      <w:r w:rsidR="00EE40F6">
        <w:rPr>
          <w:rFonts w:hint="eastAsia"/>
          <w:b/>
          <w:position w:val="-1"/>
          <w:sz w:val="24"/>
          <w:szCs w:val="24"/>
        </w:rPr>
        <w:t>$</w:t>
      </w:r>
      <w:r w:rsidR="00EE40F6">
        <w:rPr>
          <w:b/>
          <w:position w:val="-1"/>
          <w:sz w:val="24"/>
          <w:szCs w:val="24"/>
        </w:rPr>
        <w:t>[</w:t>
      </w:r>
      <w:r w:rsidR="00EE40F6" w:rsidRPr="00EE40F6">
        <w:rPr>
          <w:rFonts w:hint="eastAsia"/>
          <w:b/>
          <w:position w:val="-1"/>
          <w:sz w:val="24"/>
          <w:szCs w:val="24"/>
        </w:rPr>
        <w:t>开户银行全称</w:t>
      </w:r>
      <w:r w:rsidR="00EE40F6">
        <w:rPr>
          <w:b/>
          <w:position w:val="-1"/>
          <w:sz w:val="24"/>
          <w:szCs w:val="24"/>
        </w:rPr>
        <w:t>]</w:t>
      </w:r>
    </w:p>
    <w:p w14:paraId="09EA84DD" w14:textId="2F39BA66"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公司银行账号：</w:t>
      </w:r>
      <w:r w:rsidR="00B11F1E">
        <w:rPr>
          <w:b/>
          <w:position w:val="-1"/>
          <w:sz w:val="24"/>
          <w:szCs w:val="24"/>
        </w:rPr>
        <w:t>$[</w:t>
      </w:r>
      <w:r w:rsidR="00B11F1E" w:rsidRPr="00B11F1E">
        <w:rPr>
          <w:rFonts w:hint="eastAsia"/>
          <w:b/>
          <w:position w:val="-1"/>
          <w:sz w:val="24"/>
          <w:szCs w:val="24"/>
        </w:rPr>
        <w:t>开户银行账号</w:t>
      </w:r>
      <w:r w:rsidR="00B11F1E">
        <w:rPr>
          <w:b/>
          <w:position w:val="-1"/>
          <w:sz w:val="24"/>
          <w:szCs w:val="24"/>
        </w:rPr>
        <w:t>]</w:t>
      </w:r>
      <w:r>
        <w:rPr>
          <w:b/>
          <w:position w:val="-1"/>
          <w:sz w:val="24"/>
          <w:szCs w:val="24"/>
        </w:rPr>
        <w:t xml:space="preserve"> </w:t>
      </w:r>
    </w:p>
    <w:p w14:paraId="04F7D533" w14:textId="5AFF352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乙方提供</w:t>
      </w:r>
      <w:r>
        <w:rPr>
          <w:b/>
          <w:position w:val="-1"/>
          <w:sz w:val="24"/>
          <w:szCs w:val="24"/>
        </w:rPr>
        <w:t>6%</w:t>
      </w:r>
      <w:r w:rsidR="006B0D79">
        <w:rPr>
          <w:rFonts w:hint="eastAsia"/>
          <w:b/>
          <w:position w:val="-1"/>
          <w:sz w:val="24"/>
          <w:szCs w:val="24"/>
        </w:rPr>
        <w:t>$</w:t>
      </w:r>
      <w:r w:rsidR="006B0D79">
        <w:rPr>
          <w:b/>
          <w:position w:val="-1"/>
          <w:sz w:val="24"/>
          <w:szCs w:val="24"/>
        </w:rPr>
        <w:t>[</w:t>
      </w:r>
      <w:r w:rsidR="006B0D79">
        <w:rPr>
          <w:rFonts w:hint="eastAsia"/>
          <w:b/>
          <w:position w:val="-1"/>
          <w:sz w:val="24"/>
          <w:szCs w:val="24"/>
        </w:rPr>
        <w:t>发票类型</w:t>
      </w:r>
      <w:r w:rsidR="006B0D79">
        <w:rPr>
          <w:b/>
          <w:position w:val="-1"/>
          <w:sz w:val="24"/>
          <w:szCs w:val="24"/>
        </w:rPr>
        <w:t>]</w:t>
      </w:r>
    </w:p>
    <w:p w14:paraId="32BAC0DF" w14:textId="77777777" w:rsidR="00AF67DC" w:rsidRDefault="00000000">
      <w:pPr>
        <w:spacing w:line="440" w:lineRule="exact"/>
        <w:rPr>
          <w:b/>
          <w:bCs/>
          <w:sz w:val="24"/>
          <w:szCs w:val="24"/>
        </w:rPr>
      </w:pPr>
      <w:r>
        <w:rPr>
          <w:b/>
          <w:sz w:val="24"/>
          <w:szCs w:val="24"/>
        </w:rPr>
        <w:t>二</w:t>
      </w:r>
      <w:r>
        <w:rPr>
          <w:b/>
          <w:bCs/>
          <w:sz w:val="24"/>
          <w:szCs w:val="24"/>
        </w:rPr>
        <w:t>、甲方协作事项</w:t>
      </w:r>
    </w:p>
    <w:p w14:paraId="4185FF75" w14:textId="77777777" w:rsidR="00AF67DC" w:rsidRDefault="00000000">
      <w:pPr>
        <w:numPr>
          <w:ilvl w:val="0"/>
          <w:numId w:val="2"/>
        </w:numPr>
        <w:tabs>
          <w:tab w:val="left" w:pos="360"/>
        </w:tabs>
        <w:spacing w:line="440" w:lineRule="exact"/>
        <w:rPr>
          <w:bCs/>
          <w:sz w:val="24"/>
          <w:szCs w:val="24"/>
        </w:rPr>
      </w:pPr>
      <w:r>
        <w:rPr>
          <w:bCs/>
          <w:sz w:val="24"/>
          <w:szCs w:val="24"/>
        </w:rPr>
        <w:t>准确提供委托单位信息及委托项目内容。</w:t>
      </w:r>
    </w:p>
    <w:p w14:paraId="4CA5FA2E" w14:textId="77777777" w:rsidR="00AF67DC" w:rsidRDefault="00000000">
      <w:pPr>
        <w:numPr>
          <w:ilvl w:val="0"/>
          <w:numId w:val="2"/>
        </w:numPr>
        <w:tabs>
          <w:tab w:val="left" w:pos="360"/>
        </w:tabs>
        <w:spacing w:line="440" w:lineRule="exact"/>
        <w:rPr>
          <w:bCs/>
          <w:sz w:val="24"/>
          <w:szCs w:val="24"/>
        </w:rPr>
      </w:pPr>
      <w:r>
        <w:rPr>
          <w:bCs/>
          <w:sz w:val="24"/>
          <w:szCs w:val="24"/>
        </w:rPr>
        <w:t>做好现场检测的见证工作。</w:t>
      </w:r>
    </w:p>
    <w:p w14:paraId="167B85EA" w14:textId="77777777" w:rsidR="00AF67DC" w:rsidRDefault="00000000">
      <w:pPr>
        <w:spacing w:line="440" w:lineRule="exact"/>
        <w:rPr>
          <w:bCs/>
          <w:sz w:val="24"/>
          <w:szCs w:val="24"/>
        </w:rPr>
      </w:pPr>
      <w:r>
        <w:rPr>
          <w:bCs/>
          <w:sz w:val="24"/>
          <w:szCs w:val="24"/>
        </w:rPr>
        <w:t>3</w:t>
      </w:r>
      <w:r>
        <w:rPr>
          <w:bCs/>
          <w:sz w:val="24"/>
          <w:szCs w:val="24"/>
        </w:rPr>
        <w:t>、按照乙方排污许可证的要求设置采样点位，并做好配合及保障。</w:t>
      </w:r>
    </w:p>
    <w:p w14:paraId="1BCD1543" w14:textId="77777777" w:rsidR="00AF67DC" w:rsidRDefault="00000000">
      <w:pPr>
        <w:spacing w:line="440" w:lineRule="exact"/>
        <w:rPr>
          <w:b/>
          <w:bCs/>
          <w:sz w:val="24"/>
          <w:szCs w:val="24"/>
        </w:rPr>
      </w:pPr>
      <w:r>
        <w:rPr>
          <w:b/>
          <w:sz w:val="24"/>
          <w:szCs w:val="24"/>
        </w:rPr>
        <w:t>三</w:t>
      </w:r>
      <w:r>
        <w:rPr>
          <w:b/>
          <w:bCs/>
          <w:sz w:val="24"/>
          <w:szCs w:val="24"/>
        </w:rPr>
        <w:t>、乙方工作事项</w:t>
      </w:r>
    </w:p>
    <w:p w14:paraId="25B5681C" w14:textId="77777777" w:rsidR="00AF67DC" w:rsidRDefault="00000000">
      <w:pPr>
        <w:numPr>
          <w:ilvl w:val="0"/>
          <w:numId w:val="3"/>
        </w:numPr>
        <w:tabs>
          <w:tab w:val="left" w:pos="360"/>
        </w:tabs>
        <w:spacing w:line="440" w:lineRule="exact"/>
        <w:rPr>
          <w:bCs/>
          <w:sz w:val="24"/>
          <w:szCs w:val="24"/>
        </w:rPr>
      </w:pPr>
      <w:r>
        <w:rPr>
          <w:bCs/>
          <w:sz w:val="24"/>
          <w:szCs w:val="24"/>
        </w:rPr>
        <w:t>服从甲方现场指导要求，做好安全检测工作，因乙方不遵守甲方规章制度而导致自身、甲方或其他任何第三方人身或财产损失的，由乙方自行承担。</w:t>
      </w:r>
    </w:p>
    <w:p w14:paraId="3B67B990" w14:textId="186C7F53" w:rsidR="00AF67DC" w:rsidRDefault="00000000">
      <w:pPr>
        <w:numPr>
          <w:ilvl w:val="0"/>
          <w:numId w:val="3"/>
        </w:numPr>
        <w:tabs>
          <w:tab w:val="left" w:pos="360"/>
        </w:tabs>
        <w:spacing w:line="440" w:lineRule="exact"/>
        <w:rPr>
          <w:bCs/>
          <w:sz w:val="24"/>
          <w:szCs w:val="24"/>
          <w:u w:val="single"/>
        </w:rPr>
      </w:pPr>
      <w:r>
        <w:rPr>
          <w:bCs/>
          <w:sz w:val="24"/>
          <w:szCs w:val="24"/>
        </w:rPr>
        <w:t>合同签订后十日内乙方为甲方进行环境检测，一般委托检测（无评价）完成布点采样后</w:t>
      </w:r>
      <w:r w:rsidR="002C3771">
        <w:rPr>
          <w:bCs/>
          <w:sz w:val="24"/>
          <w:szCs w:val="24"/>
          <w:u w:val="single"/>
        </w:rPr>
        <w:t>$[</w:t>
      </w:r>
      <w:r w:rsidR="002C3771">
        <w:rPr>
          <w:rFonts w:hint="eastAsia"/>
          <w:bCs/>
          <w:sz w:val="24"/>
          <w:szCs w:val="24"/>
          <w:u w:val="single"/>
        </w:rPr>
        <w:t>报告天数</w:t>
      </w:r>
      <w:r w:rsidR="002C3771">
        <w:rPr>
          <w:bCs/>
          <w:sz w:val="24"/>
          <w:szCs w:val="24"/>
          <w:u w:val="single"/>
        </w:rPr>
        <w:t>]</w:t>
      </w:r>
      <w:r>
        <w:rPr>
          <w:bCs/>
          <w:sz w:val="24"/>
          <w:szCs w:val="24"/>
          <w:u w:val="single"/>
        </w:rPr>
        <w:t xml:space="preserve"> </w:t>
      </w:r>
      <w:r>
        <w:rPr>
          <w:bCs/>
          <w:sz w:val="24"/>
          <w:szCs w:val="24"/>
        </w:rPr>
        <w:t>个工作日内（特殊项目除外）</w:t>
      </w:r>
      <w:r>
        <w:rPr>
          <w:bCs/>
          <w:sz w:val="24"/>
          <w:szCs w:val="24"/>
        </w:rPr>
        <w:t>,</w:t>
      </w:r>
      <w:r>
        <w:rPr>
          <w:bCs/>
          <w:sz w:val="24"/>
          <w:szCs w:val="24"/>
        </w:rPr>
        <w:t>提交所有检测项目的正式检测报告</w:t>
      </w:r>
      <w:r w:rsidR="00A178F2">
        <w:rPr>
          <w:rFonts w:hint="eastAsia"/>
          <w:bCs/>
          <w:sz w:val="24"/>
          <w:szCs w:val="24"/>
          <w:u w:val="single"/>
        </w:rPr>
        <w:t>$</w:t>
      </w:r>
      <w:r w:rsidR="00A178F2">
        <w:rPr>
          <w:bCs/>
          <w:sz w:val="24"/>
          <w:szCs w:val="24"/>
          <w:u w:val="single"/>
        </w:rPr>
        <w:t>[</w:t>
      </w:r>
      <w:r w:rsidR="00A178F2">
        <w:rPr>
          <w:rFonts w:hint="eastAsia"/>
          <w:bCs/>
          <w:sz w:val="24"/>
          <w:szCs w:val="24"/>
          <w:u w:val="single"/>
        </w:rPr>
        <w:t>报告份数</w:t>
      </w:r>
      <w:r w:rsidR="00A178F2">
        <w:rPr>
          <w:bCs/>
          <w:sz w:val="24"/>
          <w:szCs w:val="24"/>
          <w:u w:val="single"/>
        </w:rPr>
        <w:t>]</w:t>
      </w:r>
      <w:r>
        <w:rPr>
          <w:bCs/>
          <w:sz w:val="24"/>
          <w:szCs w:val="24"/>
        </w:rPr>
        <w:t>份。</w:t>
      </w:r>
    </w:p>
    <w:p w14:paraId="1546966B" w14:textId="77777777" w:rsidR="00AF67DC" w:rsidRDefault="00000000">
      <w:pPr>
        <w:numPr>
          <w:ilvl w:val="0"/>
          <w:numId w:val="3"/>
        </w:numPr>
        <w:tabs>
          <w:tab w:val="left" w:pos="360"/>
        </w:tabs>
        <w:spacing w:line="440" w:lineRule="exact"/>
        <w:rPr>
          <w:bCs/>
          <w:sz w:val="24"/>
          <w:szCs w:val="24"/>
        </w:rPr>
      </w:pPr>
      <w:r>
        <w:rPr>
          <w:sz w:val="24"/>
          <w:szCs w:val="24"/>
        </w:rPr>
        <w:t>乙方必须对一切检测数据和检验结果保密，除法律规定外，未经甲方书面同意不得泄露给任何第三方。</w:t>
      </w:r>
    </w:p>
    <w:p w14:paraId="500536D3" w14:textId="77777777" w:rsidR="00AF67DC" w:rsidRDefault="00000000">
      <w:pPr>
        <w:numPr>
          <w:ilvl w:val="0"/>
          <w:numId w:val="3"/>
        </w:numPr>
        <w:tabs>
          <w:tab w:val="left" w:pos="360"/>
        </w:tabs>
        <w:spacing w:line="440" w:lineRule="exact"/>
        <w:rPr>
          <w:bCs/>
          <w:sz w:val="24"/>
          <w:szCs w:val="24"/>
        </w:rPr>
      </w:pPr>
      <w:r>
        <w:rPr>
          <w:bCs/>
          <w:sz w:val="24"/>
          <w:szCs w:val="24"/>
        </w:rPr>
        <w:lastRenderedPageBreak/>
        <w:t>乙方需对自身检测数据真实性负责，如因乙方出具不真实的检测数据而致未通过专家评审的，甲方有权要求乙方进行复测，因甲方弄虚作假等原因致检测数据不真实的除外。</w:t>
      </w:r>
    </w:p>
    <w:p w14:paraId="73152014" w14:textId="77777777" w:rsidR="00AF67DC" w:rsidRDefault="00000000">
      <w:pPr>
        <w:spacing w:line="440" w:lineRule="exact"/>
        <w:rPr>
          <w:b/>
          <w:bCs/>
          <w:sz w:val="24"/>
          <w:szCs w:val="24"/>
        </w:rPr>
      </w:pPr>
      <w:r>
        <w:rPr>
          <w:b/>
          <w:sz w:val="24"/>
          <w:szCs w:val="24"/>
        </w:rPr>
        <w:t>四</w:t>
      </w:r>
      <w:r>
        <w:rPr>
          <w:b/>
          <w:bCs/>
          <w:sz w:val="24"/>
          <w:szCs w:val="24"/>
        </w:rPr>
        <w:t>、违约责任</w:t>
      </w:r>
    </w:p>
    <w:p w14:paraId="0C7CA0E5" w14:textId="77777777" w:rsidR="00AF67DC" w:rsidRDefault="00000000">
      <w:pPr>
        <w:numPr>
          <w:ilvl w:val="0"/>
          <w:numId w:val="4"/>
        </w:numPr>
        <w:tabs>
          <w:tab w:val="left" w:pos="360"/>
        </w:tabs>
        <w:spacing w:line="440" w:lineRule="exact"/>
        <w:rPr>
          <w:bCs/>
          <w:sz w:val="24"/>
          <w:szCs w:val="24"/>
        </w:rPr>
      </w:pPr>
      <w:r>
        <w:rPr>
          <w:bCs/>
          <w:sz w:val="24"/>
          <w:szCs w:val="24"/>
        </w:rPr>
        <w:t>乙方未按国家规范标准方法要求检测及出具报告</w:t>
      </w:r>
      <w:r>
        <w:rPr>
          <w:bCs/>
          <w:sz w:val="24"/>
          <w:szCs w:val="24"/>
        </w:rPr>
        <w:t>,</w:t>
      </w:r>
      <w:r>
        <w:rPr>
          <w:bCs/>
          <w:sz w:val="24"/>
          <w:szCs w:val="24"/>
        </w:rPr>
        <w:t>甲方有权拒付检测费。</w:t>
      </w:r>
    </w:p>
    <w:p w14:paraId="24352DF6" w14:textId="77777777" w:rsidR="00AF67DC" w:rsidRDefault="00000000">
      <w:pPr>
        <w:numPr>
          <w:ilvl w:val="0"/>
          <w:numId w:val="4"/>
        </w:numPr>
        <w:tabs>
          <w:tab w:val="left" w:pos="360"/>
        </w:tabs>
        <w:spacing w:line="440" w:lineRule="exact"/>
        <w:rPr>
          <w:bCs/>
          <w:sz w:val="24"/>
          <w:szCs w:val="24"/>
        </w:rPr>
      </w:pPr>
      <w:r>
        <w:rPr>
          <w:sz w:val="24"/>
          <w:szCs w:val="24"/>
        </w:rPr>
        <w:t>乙方应在约定时间内完成服务，逾期完成，乙方按合同金额的万分之五每日支付逾期费，因甲方原因造成乙方逾期的，乙方不承担逾期责任。</w:t>
      </w:r>
    </w:p>
    <w:p w14:paraId="2730F5C2" w14:textId="77777777" w:rsidR="00AF67DC" w:rsidRDefault="00000000">
      <w:pPr>
        <w:numPr>
          <w:ilvl w:val="0"/>
          <w:numId w:val="4"/>
        </w:numPr>
        <w:tabs>
          <w:tab w:val="left" w:pos="360"/>
        </w:tabs>
        <w:spacing w:line="440" w:lineRule="exact"/>
        <w:rPr>
          <w:bCs/>
          <w:sz w:val="24"/>
          <w:szCs w:val="24"/>
        </w:rPr>
      </w:pPr>
      <w:r>
        <w:rPr>
          <w:sz w:val="24"/>
          <w:szCs w:val="24"/>
        </w:rPr>
        <w:t>如果由于乙方过错导致某样品的某检测项目的检测结果超过正常误差范围，乙方将以此样品此检测项目的二倍检测费用作为违约金赔偿给甲方。</w:t>
      </w:r>
    </w:p>
    <w:p w14:paraId="1C50E095" w14:textId="77777777" w:rsidR="00AF67DC" w:rsidRDefault="00000000">
      <w:pPr>
        <w:numPr>
          <w:ilvl w:val="0"/>
          <w:numId w:val="4"/>
        </w:numPr>
        <w:tabs>
          <w:tab w:val="left" w:pos="360"/>
        </w:tabs>
        <w:spacing w:line="440" w:lineRule="exact"/>
        <w:rPr>
          <w:bCs/>
          <w:sz w:val="24"/>
          <w:szCs w:val="24"/>
        </w:rPr>
      </w:pPr>
      <w:r>
        <w:rPr>
          <w:sz w:val="24"/>
          <w:szCs w:val="24"/>
        </w:rPr>
        <w:t>如乙方按国家规范及合同约定出具检测报告后，甲方逾期支付技术服务费用，则按合同金额的万分之五每日支付逾期费。</w:t>
      </w:r>
    </w:p>
    <w:p w14:paraId="65C46415" w14:textId="77777777" w:rsidR="00AF67DC" w:rsidRDefault="00000000">
      <w:pPr>
        <w:spacing w:line="440" w:lineRule="exact"/>
        <w:rPr>
          <w:b/>
          <w:bCs/>
          <w:sz w:val="24"/>
          <w:szCs w:val="24"/>
        </w:rPr>
      </w:pPr>
      <w:r>
        <w:rPr>
          <w:b/>
          <w:sz w:val="24"/>
          <w:szCs w:val="24"/>
        </w:rPr>
        <w:t>五</w:t>
      </w:r>
      <w:r>
        <w:rPr>
          <w:b/>
          <w:bCs/>
          <w:sz w:val="24"/>
          <w:szCs w:val="24"/>
        </w:rPr>
        <w:t>、合同变更及解除</w:t>
      </w:r>
    </w:p>
    <w:p w14:paraId="3A405D0F" w14:textId="77777777" w:rsidR="00AF67DC" w:rsidRDefault="00000000">
      <w:pPr>
        <w:numPr>
          <w:ilvl w:val="0"/>
          <w:numId w:val="5"/>
        </w:numPr>
        <w:tabs>
          <w:tab w:val="left" w:pos="360"/>
        </w:tabs>
        <w:spacing w:line="440" w:lineRule="exact"/>
        <w:rPr>
          <w:sz w:val="24"/>
          <w:szCs w:val="24"/>
        </w:rPr>
      </w:pPr>
      <w:r>
        <w:rPr>
          <w:sz w:val="24"/>
          <w:szCs w:val="24"/>
        </w:rPr>
        <w:t>任何一方要变更合同内容，应经双方协商一致后，重新签定补充协议。</w:t>
      </w:r>
    </w:p>
    <w:p w14:paraId="523EE3B6" w14:textId="77777777" w:rsidR="00AF67DC" w:rsidRDefault="00000000">
      <w:pPr>
        <w:numPr>
          <w:ilvl w:val="0"/>
          <w:numId w:val="5"/>
        </w:numPr>
        <w:tabs>
          <w:tab w:val="left" w:pos="360"/>
        </w:tabs>
        <w:spacing w:line="440" w:lineRule="exact"/>
        <w:rPr>
          <w:sz w:val="24"/>
          <w:szCs w:val="24"/>
        </w:rPr>
      </w:pPr>
      <w:r>
        <w:rPr>
          <w:sz w:val="24"/>
          <w:szCs w:val="24"/>
        </w:rPr>
        <w:t>双方约定，出现下列情形，使本合同的履行成为不必要或不可能的，可以解除本合同，双方均不承担违约责任：</w:t>
      </w:r>
    </w:p>
    <w:p w14:paraId="51B2A019" w14:textId="77777777" w:rsidR="00AF67DC" w:rsidRDefault="00000000">
      <w:pPr>
        <w:numPr>
          <w:ilvl w:val="0"/>
          <w:numId w:val="6"/>
        </w:numPr>
        <w:tabs>
          <w:tab w:val="left" w:pos="420"/>
        </w:tabs>
        <w:spacing w:line="440" w:lineRule="exact"/>
        <w:ind w:rightChars="-154" w:right="-323" w:firstLine="0"/>
        <w:rPr>
          <w:sz w:val="24"/>
          <w:szCs w:val="24"/>
        </w:rPr>
      </w:pPr>
      <w:r>
        <w:rPr>
          <w:sz w:val="24"/>
          <w:szCs w:val="24"/>
        </w:rPr>
        <w:t>发生不可抗力；</w:t>
      </w:r>
    </w:p>
    <w:p w14:paraId="4CB4B6E6" w14:textId="77777777" w:rsidR="00AF67DC" w:rsidRDefault="00000000">
      <w:pPr>
        <w:numPr>
          <w:ilvl w:val="0"/>
          <w:numId w:val="6"/>
        </w:numPr>
        <w:tabs>
          <w:tab w:val="left" w:pos="420"/>
        </w:tabs>
        <w:spacing w:line="440" w:lineRule="exact"/>
        <w:ind w:firstLine="0"/>
        <w:rPr>
          <w:sz w:val="24"/>
          <w:szCs w:val="24"/>
        </w:rPr>
      </w:pPr>
      <w:r>
        <w:rPr>
          <w:sz w:val="24"/>
          <w:szCs w:val="24"/>
        </w:rPr>
        <w:t>双方协商解除本合同</w:t>
      </w:r>
    </w:p>
    <w:p w14:paraId="4BD96AE6" w14:textId="77777777" w:rsidR="00AF67DC" w:rsidRDefault="00000000">
      <w:pPr>
        <w:spacing w:line="440" w:lineRule="exact"/>
        <w:rPr>
          <w:sz w:val="24"/>
          <w:szCs w:val="24"/>
        </w:rPr>
      </w:pPr>
      <w:r>
        <w:rPr>
          <w:b/>
          <w:sz w:val="24"/>
          <w:szCs w:val="24"/>
        </w:rPr>
        <w:t>六</w:t>
      </w:r>
      <w:r>
        <w:rPr>
          <w:bCs/>
          <w:sz w:val="24"/>
          <w:szCs w:val="24"/>
        </w:rPr>
        <w:t>、甲、乙双方在履行本协议过程中发生争议，由广德市人</w:t>
      </w:r>
      <w:hyperlink r:id="rId7" w:tgtFrame="_blank" w:tooltip="民法" w:history="1">
        <w:r>
          <w:rPr>
            <w:bCs/>
            <w:sz w:val="24"/>
            <w:szCs w:val="24"/>
          </w:rPr>
          <w:t>民法</w:t>
        </w:r>
      </w:hyperlink>
      <w:r>
        <w:rPr>
          <w:bCs/>
          <w:sz w:val="24"/>
          <w:szCs w:val="24"/>
        </w:rPr>
        <w:t>院管辖。</w:t>
      </w:r>
    </w:p>
    <w:p w14:paraId="6EE6CF1F" w14:textId="77777777" w:rsidR="00AF67DC" w:rsidRDefault="00000000">
      <w:pPr>
        <w:spacing w:line="440" w:lineRule="exact"/>
        <w:rPr>
          <w:bCs/>
          <w:sz w:val="24"/>
          <w:szCs w:val="24"/>
        </w:rPr>
      </w:pPr>
      <w:r>
        <w:rPr>
          <w:b/>
          <w:bCs/>
          <w:sz w:val="24"/>
          <w:szCs w:val="24"/>
        </w:rPr>
        <w:t>七、</w:t>
      </w:r>
      <w:r>
        <w:rPr>
          <w:bCs/>
          <w:sz w:val="24"/>
          <w:szCs w:val="24"/>
        </w:rPr>
        <w:t>本合同自甲、乙双方签字或盖章之日起生效，本合同未尽事宜，甲、乙双方可以签订补充协议，补充协议、本合同附件与本合同具有同等法律效力。本合同一式两份，双方各执一份，效力同等。</w:t>
      </w:r>
    </w:p>
    <w:p w14:paraId="27A4C2BD" w14:textId="77777777" w:rsidR="00AF67DC" w:rsidRDefault="00AF67DC">
      <w:pPr>
        <w:pStyle w:val="Body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03"/>
        <w:gridCol w:w="4233"/>
      </w:tblGrid>
      <w:tr w:rsidR="00AF67DC" w14:paraId="156AFD04" w14:textId="77777777">
        <w:trPr>
          <w:trHeight w:val="580"/>
        </w:trPr>
        <w:tc>
          <w:tcPr>
            <w:tcW w:w="5001" w:type="dxa"/>
            <w:tcBorders>
              <w:tl2br w:val="nil"/>
              <w:tr2bl w:val="nil"/>
            </w:tcBorders>
          </w:tcPr>
          <w:p w14:paraId="76CF847B" w14:textId="69F95B7F" w:rsidR="00AF67DC" w:rsidRDefault="00000000">
            <w:pPr>
              <w:spacing w:line="440" w:lineRule="exact"/>
              <w:ind w:left="960" w:hangingChars="400" w:hanging="960"/>
              <w:rPr>
                <w:sz w:val="24"/>
                <w:szCs w:val="24"/>
              </w:rPr>
            </w:pPr>
            <w:r>
              <w:rPr>
                <w:sz w:val="24"/>
                <w:szCs w:val="24"/>
              </w:rPr>
              <w:t>甲</w:t>
            </w:r>
            <w:r>
              <w:rPr>
                <w:sz w:val="24"/>
                <w:szCs w:val="24"/>
              </w:rPr>
              <w:t xml:space="preserve">  </w:t>
            </w:r>
            <w:r>
              <w:rPr>
                <w:sz w:val="24"/>
                <w:szCs w:val="24"/>
              </w:rPr>
              <w:t>方：</w:t>
            </w:r>
            <w:r w:rsidR="00A42463" w:rsidRPr="00A42463">
              <w:rPr>
                <w:rFonts w:hint="eastAsia"/>
                <w:sz w:val="24"/>
                <w:szCs w:val="24"/>
              </w:rPr>
              <w:t>$[</w:t>
            </w:r>
            <w:r w:rsidR="00A42463" w:rsidRPr="00A42463">
              <w:rPr>
                <w:rFonts w:hint="eastAsia"/>
                <w:sz w:val="24"/>
                <w:szCs w:val="24"/>
              </w:rPr>
              <w:t>受检客户名称</w:t>
            </w:r>
            <w:r w:rsidR="00A42463" w:rsidRPr="00A42463">
              <w:rPr>
                <w:rFonts w:hint="eastAsia"/>
                <w:sz w:val="24"/>
                <w:szCs w:val="24"/>
              </w:rPr>
              <w:t>]</w:t>
            </w:r>
          </w:p>
        </w:tc>
        <w:tc>
          <w:tcPr>
            <w:tcW w:w="4339" w:type="dxa"/>
            <w:tcBorders>
              <w:tl2br w:val="nil"/>
              <w:tr2bl w:val="nil"/>
            </w:tcBorders>
          </w:tcPr>
          <w:p w14:paraId="121A48E4" w14:textId="02BF5231" w:rsidR="00AF67DC" w:rsidRDefault="00000000">
            <w:pPr>
              <w:spacing w:line="440" w:lineRule="exact"/>
              <w:rPr>
                <w:sz w:val="24"/>
                <w:szCs w:val="24"/>
              </w:rPr>
            </w:pPr>
            <w:r>
              <w:rPr>
                <w:sz w:val="24"/>
                <w:szCs w:val="24"/>
              </w:rPr>
              <w:t>乙</w:t>
            </w:r>
            <w:r>
              <w:rPr>
                <w:sz w:val="24"/>
                <w:szCs w:val="24"/>
              </w:rPr>
              <w:t xml:space="preserve">  </w:t>
            </w:r>
            <w:r>
              <w:rPr>
                <w:sz w:val="24"/>
                <w:szCs w:val="24"/>
              </w:rPr>
              <w:t>方：</w:t>
            </w:r>
            <w:r w:rsidR="00F41D31">
              <w:rPr>
                <w:rFonts w:hint="eastAsia"/>
                <w:sz w:val="24"/>
                <w:szCs w:val="24"/>
              </w:rPr>
              <w:t>$</w:t>
            </w:r>
            <w:r w:rsidR="00F41D31">
              <w:rPr>
                <w:sz w:val="24"/>
                <w:szCs w:val="24"/>
              </w:rPr>
              <w:t>[</w:t>
            </w:r>
            <w:r w:rsidR="00F41D31">
              <w:rPr>
                <w:rFonts w:hint="eastAsia"/>
                <w:sz w:val="24"/>
                <w:szCs w:val="24"/>
              </w:rPr>
              <w:t>公司名称</w:t>
            </w:r>
            <w:r w:rsidR="00F41D31">
              <w:rPr>
                <w:sz w:val="24"/>
                <w:szCs w:val="24"/>
              </w:rPr>
              <w:t>]</w:t>
            </w:r>
          </w:p>
        </w:tc>
      </w:tr>
      <w:tr w:rsidR="00AF67DC" w14:paraId="1F8471FC" w14:textId="77777777">
        <w:trPr>
          <w:trHeight w:val="580"/>
        </w:trPr>
        <w:tc>
          <w:tcPr>
            <w:tcW w:w="5001" w:type="dxa"/>
            <w:tcBorders>
              <w:tl2br w:val="nil"/>
              <w:tr2bl w:val="nil"/>
            </w:tcBorders>
          </w:tcPr>
          <w:p w14:paraId="4479400B" w14:textId="6DF94D2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867992" w:rsidRPr="00A42463">
              <w:rPr>
                <w:rFonts w:hint="eastAsia"/>
                <w:sz w:val="24"/>
                <w:szCs w:val="24"/>
              </w:rPr>
              <w:t>$[</w:t>
            </w:r>
            <w:r w:rsidR="00867992" w:rsidRPr="00A42463">
              <w:rPr>
                <w:rFonts w:hint="eastAsia"/>
                <w:sz w:val="24"/>
                <w:szCs w:val="24"/>
              </w:rPr>
              <w:t>受检客户</w:t>
            </w:r>
            <w:r w:rsidR="00867992">
              <w:rPr>
                <w:rFonts w:hint="eastAsia"/>
                <w:sz w:val="24"/>
                <w:szCs w:val="24"/>
              </w:rPr>
              <w:t>地址</w:t>
            </w:r>
            <w:r w:rsidR="00867992" w:rsidRPr="00A42463">
              <w:rPr>
                <w:rFonts w:hint="eastAsia"/>
                <w:sz w:val="24"/>
                <w:szCs w:val="24"/>
              </w:rPr>
              <w:t>]</w:t>
            </w:r>
          </w:p>
        </w:tc>
        <w:tc>
          <w:tcPr>
            <w:tcW w:w="4339" w:type="dxa"/>
            <w:tcBorders>
              <w:tl2br w:val="nil"/>
              <w:tr2bl w:val="nil"/>
            </w:tcBorders>
          </w:tcPr>
          <w:p w14:paraId="7A9ACBAC" w14:textId="56BED3D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F41D31">
              <w:rPr>
                <w:rFonts w:hint="eastAsia"/>
                <w:sz w:val="24"/>
                <w:szCs w:val="24"/>
              </w:rPr>
              <w:t>$</w:t>
            </w:r>
            <w:r w:rsidR="00F41D31">
              <w:rPr>
                <w:sz w:val="24"/>
                <w:szCs w:val="24"/>
              </w:rPr>
              <w:t>[</w:t>
            </w:r>
            <w:r w:rsidR="00F41D31">
              <w:rPr>
                <w:rFonts w:hint="eastAsia"/>
                <w:sz w:val="24"/>
                <w:szCs w:val="24"/>
              </w:rPr>
              <w:t>公司地址</w:t>
            </w:r>
            <w:r w:rsidR="00F41D31">
              <w:rPr>
                <w:sz w:val="24"/>
                <w:szCs w:val="24"/>
              </w:rPr>
              <w:t>]</w:t>
            </w:r>
          </w:p>
        </w:tc>
      </w:tr>
      <w:tr w:rsidR="00AF67DC" w14:paraId="08DEF2B7" w14:textId="77777777">
        <w:trPr>
          <w:trHeight w:val="580"/>
        </w:trPr>
        <w:tc>
          <w:tcPr>
            <w:tcW w:w="5001" w:type="dxa"/>
            <w:tcBorders>
              <w:tl2br w:val="nil"/>
              <w:tr2bl w:val="nil"/>
            </w:tcBorders>
          </w:tcPr>
          <w:p w14:paraId="3715849F" w14:textId="5EC12789"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867992" w:rsidRPr="00A42463">
              <w:rPr>
                <w:rFonts w:hint="eastAsia"/>
                <w:sz w:val="24"/>
                <w:szCs w:val="24"/>
              </w:rPr>
              <w:t>$[</w:t>
            </w:r>
            <w:r w:rsidR="00867992" w:rsidRPr="00A42463">
              <w:rPr>
                <w:rFonts w:hint="eastAsia"/>
                <w:sz w:val="24"/>
                <w:szCs w:val="24"/>
              </w:rPr>
              <w:t>受检客户</w:t>
            </w:r>
            <w:r w:rsidR="00867992">
              <w:rPr>
                <w:rFonts w:hint="eastAsia"/>
                <w:sz w:val="24"/>
                <w:szCs w:val="24"/>
              </w:rPr>
              <w:t>电话</w:t>
            </w:r>
            <w:r w:rsidR="00867992" w:rsidRPr="00A42463">
              <w:rPr>
                <w:rFonts w:hint="eastAsia"/>
                <w:sz w:val="24"/>
                <w:szCs w:val="24"/>
              </w:rPr>
              <w:t>]</w:t>
            </w:r>
          </w:p>
        </w:tc>
        <w:tc>
          <w:tcPr>
            <w:tcW w:w="4339" w:type="dxa"/>
            <w:tcBorders>
              <w:tl2br w:val="nil"/>
              <w:tr2bl w:val="nil"/>
            </w:tcBorders>
          </w:tcPr>
          <w:p w14:paraId="4F8DAAD1" w14:textId="36872A72"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F41D31">
              <w:rPr>
                <w:rFonts w:hint="eastAsia"/>
                <w:sz w:val="24"/>
                <w:szCs w:val="24"/>
              </w:rPr>
              <w:t>$</w:t>
            </w:r>
            <w:r w:rsidR="00F41D31">
              <w:rPr>
                <w:sz w:val="24"/>
                <w:szCs w:val="24"/>
              </w:rPr>
              <w:t>[</w:t>
            </w:r>
            <w:r w:rsidR="00F41D31">
              <w:rPr>
                <w:rFonts w:hint="eastAsia"/>
                <w:sz w:val="24"/>
                <w:szCs w:val="24"/>
              </w:rPr>
              <w:t>公司电话</w:t>
            </w:r>
            <w:r w:rsidR="00F41D31">
              <w:rPr>
                <w:sz w:val="24"/>
                <w:szCs w:val="24"/>
              </w:rPr>
              <w:t>]</w:t>
            </w:r>
          </w:p>
        </w:tc>
      </w:tr>
      <w:tr w:rsidR="00AF67DC" w14:paraId="2E81ADE3" w14:textId="77777777">
        <w:trPr>
          <w:trHeight w:val="580"/>
        </w:trPr>
        <w:tc>
          <w:tcPr>
            <w:tcW w:w="5001" w:type="dxa"/>
            <w:tcBorders>
              <w:tl2br w:val="nil"/>
              <w:tr2bl w:val="nil"/>
            </w:tcBorders>
          </w:tcPr>
          <w:p w14:paraId="6C120156" w14:textId="77777777" w:rsidR="00AF67DC" w:rsidRDefault="00000000">
            <w:pPr>
              <w:spacing w:line="440" w:lineRule="exact"/>
              <w:rPr>
                <w:sz w:val="24"/>
                <w:szCs w:val="24"/>
              </w:rPr>
            </w:pPr>
            <w:r>
              <w:rPr>
                <w:sz w:val="24"/>
                <w:szCs w:val="24"/>
              </w:rPr>
              <w:t>授权代表：</w:t>
            </w:r>
          </w:p>
        </w:tc>
        <w:tc>
          <w:tcPr>
            <w:tcW w:w="4339" w:type="dxa"/>
            <w:tcBorders>
              <w:tl2br w:val="nil"/>
              <w:tr2bl w:val="nil"/>
            </w:tcBorders>
          </w:tcPr>
          <w:p w14:paraId="09CA3C8D" w14:textId="7E290EB1" w:rsidR="00AF67DC" w:rsidRDefault="00000000">
            <w:pPr>
              <w:spacing w:line="440" w:lineRule="exact"/>
              <w:rPr>
                <w:sz w:val="24"/>
                <w:szCs w:val="24"/>
              </w:rPr>
            </w:pPr>
            <w:r>
              <w:rPr>
                <w:sz w:val="24"/>
                <w:szCs w:val="24"/>
              </w:rPr>
              <w:t>授权代表：</w:t>
            </w:r>
            <w:r w:rsidR="00F41D31">
              <w:rPr>
                <w:rFonts w:hint="eastAsia"/>
                <w:sz w:val="24"/>
                <w:szCs w:val="24"/>
              </w:rPr>
              <w:t>$</w:t>
            </w:r>
            <w:r w:rsidR="00F41D31">
              <w:rPr>
                <w:sz w:val="24"/>
                <w:szCs w:val="24"/>
              </w:rPr>
              <w:t>[</w:t>
            </w:r>
            <w:r w:rsidR="00E92A0E">
              <w:rPr>
                <w:rFonts w:hint="eastAsia"/>
                <w:sz w:val="24"/>
                <w:szCs w:val="24"/>
              </w:rPr>
              <w:t>创建</w:t>
            </w:r>
            <w:r w:rsidR="00F41D31">
              <w:rPr>
                <w:rFonts w:hint="eastAsia"/>
                <w:sz w:val="24"/>
                <w:szCs w:val="24"/>
              </w:rPr>
              <w:t>人</w:t>
            </w:r>
            <w:r w:rsidR="00F41D31">
              <w:rPr>
                <w:sz w:val="24"/>
                <w:szCs w:val="24"/>
              </w:rPr>
              <w:t>]</w:t>
            </w:r>
          </w:p>
        </w:tc>
      </w:tr>
      <w:tr w:rsidR="00AF67DC" w14:paraId="20415AC9" w14:textId="77777777">
        <w:trPr>
          <w:trHeight w:val="580"/>
        </w:trPr>
        <w:tc>
          <w:tcPr>
            <w:tcW w:w="5001" w:type="dxa"/>
            <w:tcBorders>
              <w:tl2br w:val="nil"/>
              <w:tr2bl w:val="nil"/>
            </w:tcBorders>
          </w:tcPr>
          <w:p w14:paraId="3FF8ADF0"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c>
          <w:tcPr>
            <w:tcW w:w="4339" w:type="dxa"/>
            <w:tcBorders>
              <w:tl2br w:val="nil"/>
              <w:tr2bl w:val="nil"/>
            </w:tcBorders>
          </w:tcPr>
          <w:p w14:paraId="4235AD2C"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r>
    </w:tbl>
    <w:p w14:paraId="0B3A4682" w14:textId="03D64F75" w:rsidR="008C48FD" w:rsidRDefault="008C48FD" w:rsidP="0085605F">
      <w:pPr>
        <w:pStyle w:val="BodyText2"/>
        <w:rPr>
          <w:b/>
          <w:bCs/>
          <w:sz w:val="32"/>
          <w:szCs w:val="32"/>
        </w:rPr>
      </w:pPr>
    </w:p>
    <w:p w14:paraId="7662AB09" w14:textId="77777777" w:rsidR="0069048E" w:rsidRDefault="0069048E" w:rsidP="008C48FD">
      <w:pPr>
        <w:rPr>
          <w:b/>
          <w:bCs/>
          <w:sz w:val="32"/>
          <w:szCs w:val="32"/>
        </w:rPr>
        <w:sectPr w:rsidR="0069048E">
          <w:headerReference w:type="default" r:id="rId8"/>
          <w:footerReference w:type="default" r:id="rId9"/>
          <w:headerReference w:type="first" r:id="rId10"/>
          <w:pgSz w:w="11906" w:h="16838"/>
          <w:pgMar w:top="1304" w:right="1301" w:bottom="1304" w:left="1469" w:header="851" w:footer="992" w:gutter="0"/>
          <w:cols w:space="720"/>
          <w:titlePg/>
          <w:docGrid w:type="lines" w:linePitch="312"/>
        </w:sectPr>
      </w:pPr>
    </w:p>
    <w:p w14:paraId="45B6D408" w14:textId="77777777" w:rsidR="008C48FD" w:rsidRDefault="008C48FD" w:rsidP="008C48FD">
      <w:pPr>
        <w:rPr>
          <w:b/>
          <w:bCs/>
          <w:sz w:val="32"/>
          <w:szCs w:val="32"/>
        </w:rPr>
      </w:pPr>
      <w:r>
        <w:rPr>
          <w:rFonts w:hint="eastAsia"/>
          <w:b/>
          <w:bCs/>
          <w:sz w:val="32"/>
          <w:szCs w:val="32"/>
        </w:rPr>
        <w:lastRenderedPageBreak/>
        <w:t>附件：方案</w:t>
      </w:r>
    </w:p>
    <w:p w14:paraId="11F115C5" w14:textId="77777777" w:rsidR="008C48FD" w:rsidRDefault="008C48FD" w:rsidP="008C48FD">
      <w:pPr>
        <w:jc w:val="center"/>
        <w:rPr>
          <w:b/>
          <w:bCs/>
          <w:sz w:val="36"/>
          <w:szCs w:val="36"/>
        </w:rPr>
      </w:pPr>
      <w:r>
        <w:rPr>
          <w:rFonts w:hint="eastAsia"/>
          <w:b/>
          <w:bCs/>
          <w:sz w:val="36"/>
          <w:szCs w:val="36"/>
        </w:rPr>
        <w:t>广德凯雷特机械科技有限公司</w:t>
      </w:r>
    </w:p>
    <w:p w14:paraId="68DCD864" w14:textId="77777777" w:rsidR="008C48FD" w:rsidRDefault="008C48FD" w:rsidP="008C48FD">
      <w:pPr>
        <w:jc w:val="center"/>
        <w:rPr>
          <w:b/>
          <w:bCs/>
          <w:sz w:val="36"/>
          <w:szCs w:val="36"/>
        </w:rPr>
      </w:pPr>
      <w:r>
        <w:rPr>
          <w:rFonts w:hint="eastAsia"/>
          <w:b/>
          <w:bCs/>
          <w:sz w:val="36"/>
          <w:szCs w:val="36"/>
        </w:rPr>
        <w:t>2022</w:t>
      </w:r>
      <w:r>
        <w:rPr>
          <w:rFonts w:hint="eastAsia"/>
          <w:b/>
          <w:bCs/>
          <w:sz w:val="36"/>
          <w:szCs w:val="36"/>
        </w:rPr>
        <w:t>年排污许可、比对监测方案</w:t>
      </w:r>
    </w:p>
    <w:p w14:paraId="7B666C83" w14:textId="77777777" w:rsidR="008C48FD" w:rsidRDefault="008C48FD" w:rsidP="008C48FD">
      <w:pPr>
        <w:tabs>
          <w:tab w:val="left" w:pos="739"/>
        </w:tabs>
        <w:spacing w:line="360" w:lineRule="auto"/>
        <w:jc w:val="left"/>
        <w:rPr>
          <w:sz w:val="24"/>
          <w:szCs w:val="32"/>
        </w:rPr>
      </w:pPr>
      <w:r>
        <w:rPr>
          <w:sz w:val="24"/>
          <w:szCs w:val="32"/>
        </w:rPr>
        <w:t>委托单位：</w:t>
      </w:r>
      <w:r>
        <w:rPr>
          <w:rFonts w:hint="eastAsia"/>
          <w:sz w:val="24"/>
          <w:szCs w:val="32"/>
        </w:rPr>
        <w:t>广德凯雷特机械科技有限公司</w:t>
      </w:r>
    </w:p>
    <w:p w14:paraId="235DC4EB" w14:textId="77777777" w:rsidR="008C48FD" w:rsidRDefault="008C48FD" w:rsidP="008C48FD">
      <w:pPr>
        <w:tabs>
          <w:tab w:val="left" w:pos="739"/>
        </w:tabs>
        <w:spacing w:line="360" w:lineRule="auto"/>
        <w:jc w:val="left"/>
        <w:rPr>
          <w:sz w:val="24"/>
          <w:szCs w:val="32"/>
        </w:rPr>
      </w:pPr>
      <w:r>
        <w:rPr>
          <w:rFonts w:hint="eastAsia"/>
          <w:sz w:val="24"/>
          <w:szCs w:val="32"/>
        </w:rPr>
        <w:t>受检单位：广德凯雷特机械科技有限公司</w:t>
      </w:r>
    </w:p>
    <w:p w14:paraId="5F58316D" w14:textId="77777777" w:rsidR="008C48FD" w:rsidRDefault="008C48FD" w:rsidP="008C48FD">
      <w:pPr>
        <w:tabs>
          <w:tab w:val="left" w:pos="739"/>
        </w:tabs>
        <w:spacing w:line="360" w:lineRule="auto"/>
        <w:jc w:val="left"/>
        <w:rPr>
          <w:sz w:val="24"/>
          <w:szCs w:val="32"/>
        </w:rPr>
      </w:pPr>
      <w:r>
        <w:rPr>
          <w:sz w:val="24"/>
          <w:szCs w:val="32"/>
        </w:rPr>
        <w:t>监测类型：</w:t>
      </w:r>
      <w:r>
        <w:rPr>
          <w:rFonts w:hint="eastAsia"/>
          <w:sz w:val="24"/>
          <w:szCs w:val="32"/>
        </w:rPr>
        <w:t>委托</w:t>
      </w:r>
      <w:r>
        <w:rPr>
          <w:sz w:val="24"/>
          <w:szCs w:val="32"/>
        </w:rPr>
        <w:t>监测</w:t>
      </w:r>
    </w:p>
    <w:p w14:paraId="556D1C6E" w14:textId="77777777" w:rsidR="008C48FD" w:rsidRDefault="008C48FD" w:rsidP="008C48FD">
      <w:pPr>
        <w:tabs>
          <w:tab w:val="left" w:pos="739"/>
        </w:tabs>
        <w:spacing w:line="360" w:lineRule="auto"/>
        <w:jc w:val="left"/>
        <w:rPr>
          <w:sz w:val="24"/>
          <w:szCs w:val="32"/>
        </w:rPr>
      </w:pPr>
      <w:r>
        <w:rPr>
          <w:rFonts w:hint="eastAsia"/>
          <w:sz w:val="24"/>
          <w:szCs w:val="32"/>
        </w:rPr>
        <w:t>监测地址：广德经济开发区国华路</w:t>
      </w:r>
      <w:r>
        <w:rPr>
          <w:rFonts w:hint="eastAsia"/>
          <w:sz w:val="24"/>
          <w:szCs w:val="32"/>
        </w:rPr>
        <w:t>17</w:t>
      </w:r>
      <w:r>
        <w:rPr>
          <w:rFonts w:hint="eastAsia"/>
          <w:sz w:val="24"/>
          <w:szCs w:val="32"/>
        </w:rPr>
        <w:t>号</w:t>
      </w:r>
    </w:p>
    <w:p w14:paraId="55E88F23" w14:textId="77777777" w:rsidR="008C48FD" w:rsidRDefault="008C48FD" w:rsidP="008C48FD">
      <w:pPr>
        <w:tabs>
          <w:tab w:val="left" w:pos="739"/>
        </w:tabs>
        <w:spacing w:line="360" w:lineRule="auto"/>
        <w:jc w:val="left"/>
        <w:rPr>
          <w:sz w:val="24"/>
          <w:szCs w:val="32"/>
        </w:rPr>
      </w:pPr>
      <w:r>
        <w:rPr>
          <w:rFonts w:hint="eastAsia"/>
          <w:sz w:val="24"/>
          <w:szCs w:val="32"/>
        </w:rPr>
        <w:t>联系方式：</w:t>
      </w:r>
      <w:r>
        <w:rPr>
          <w:rFonts w:hint="eastAsia"/>
          <w:sz w:val="24"/>
          <w:szCs w:val="32"/>
        </w:rPr>
        <w:t>13605635756</w:t>
      </w:r>
      <w:r>
        <w:rPr>
          <w:rFonts w:hint="eastAsia"/>
          <w:sz w:val="24"/>
          <w:szCs w:val="32"/>
        </w:rPr>
        <w:t>翁</w:t>
      </w:r>
      <w:r>
        <w:rPr>
          <w:rFonts w:hint="eastAsia"/>
          <w:sz w:val="24"/>
          <w:szCs w:val="32"/>
        </w:rPr>
        <w:t xml:space="preserve"> </w:t>
      </w:r>
    </w:p>
    <w:p w14:paraId="55C81020" w14:textId="77777777" w:rsidR="008C48FD" w:rsidRDefault="008C48FD" w:rsidP="008C48FD">
      <w:pPr>
        <w:tabs>
          <w:tab w:val="left" w:pos="739"/>
        </w:tabs>
        <w:spacing w:line="360" w:lineRule="auto"/>
        <w:jc w:val="left"/>
        <w:rPr>
          <w:sz w:val="24"/>
          <w:szCs w:val="32"/>
        </w:rPr>
      </w:pPr>
      <w:r>
        <w:rPr>
          <w:rFonts w:hint="eastAsia"/>
          <w:sz w:val="24"/>
          <w:szCs w:val="32"/>
        </w:rPr>
        <w:t>方案编制人：张继发</w:t>
      </w:r>
    </w:p>
    <w:p w14:paraId="771F705E" w14:textId="77777777" w:rsidR="008C48FD" w:rsidRDefault="008C48FD" w:rsidP="008C48FD">
      <w:pPr>
        <w:spacing w:line="360" w:lineRule="auto"/>
        <w:outlineLvl w:val="0"/>
        <w:rPr>
          <w:b/>
          <w:bCs/>
          <w:sz w:val="32"/>
          <w:szCs w:val="32"/>
        </w:rPr>
      </w:pPr>
      <w:bookmarkStart w:id="0" w:name="WRWAMOUNT"/>
      <w:bookmarkEnd w:id="0"/>
      <w:r>
        <w:rPr>
          <w:rFonts w:hint="eastAsia"/>
          <w:b/>
          <w:bCs/>
          <w:sz w:val="32"/>
          <w:szCs w:val="32"/>
        </w:rPr>
        <w:t>一、废气</w:t>
      </w:r>
    </w:p>
    <w:p w14:paraId="0C26B0B3" w14:textId="39845B16" w:rsidR="008C48FD" w:rsidRDefault="008C48FD" w:rsidP="008C48FD">
      <w:pPr>
        <w:spacing w:line="360" w:lineRule="auto"/>
        <w:ind w:firstLineChars="100" w:firstLine="281"/>
        <w:outlineLvl w:val="0"/>
        <w:rPr>
          <w:rFonts w:hint="eastAsia"/>
          <w:b/>
          <w:bCs/>
          <w:color w:val="000000"/>
          <w:sz w:val="32"/>
          <w:szCs w:val="32"/>
        </w:rPr>
      </w:pPr>
      <w:r>
        <w:rPr>
          <w:rFonts w:hint="eastAsia"/>
          <w:b/>
          <w:bCs/>
          <w:color w:val="000000"/>
          <w:sz w:val="28"/>
          <w:szCs w:val="28"/>
        </w:rPr>
        <w:t>（</w:t>
      </w:r>
      <w:r>
        <w:rPr>
          <w:rFonts w:hint="eastAsia"/>
          <w:b/>
          <w:bCs/>
          <w:color w:val="000000"/>
          <w:sz w:val="28"/>
          <w:szCs w:val="28"/>
        </w:rPr>
        <w:t>1</w:t>
      </w:r>
      <w:r>
        <w:rPr>
          <w:rFonts w:hint="eastAsia"/>
          <w:b/>
          <w:bCs/>
          <w:color w:val="000000"/>
          <w:sz w:val="28"/>
          <w:szCs w:val="28"/>
        </w:rPr>
        <w:t>）无组织废气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检测方案"/>
      </w:tblPr>
      <w:tblGrid>
        <w:gridCol w:w="3211"/>
        <w:gridCol w:w="2355"/>
        <w:gridCol w:w="2640"/>
        <w:gridCol w:w="1470"/>
        <w:gridCol w:w="2190"/>
        <w:gridCol w:w="2309"/>
      </w:tblGrid>
      <w:tr w:rsidR="008C48FD" w14:paraId="20CB8253" w14:textId="77777777" w:rsidTr="00045132">
        <w:trPr>
          <w:trHeight w:val="397"/>
          <w:jc w:val="center"/>
        </w:trPr>
        <w:tc>
          <w:tcPr>
            <w:tcW w:w="3211" w:type="dxa"/>
            <w:vAlign w:val="center"/>
          </w:tcPr>
          <w:p w14:paraId="435581E4" w14:textId="714BD701" w:rsidR="008C48FD" w:rsidRDefault="008C48FD" w:rsidP="0047677D">
            <w:pPr>
              <w:adjustRightInd w:val="0"/>
              <w:snapToGrid w:val="0"/>
              <w:jc w:val="center"/>
              <w:rPr>
                <w:sz w:val="24"/>
                <w:szCs w:val="24"/>
              </w:rPr>
            </w:pPr>
            <w:r>
              <w:rPr>
                <w:rFonts w:hint="eastAsia"/>
                <w:sz w:val="24"/>
                <w:szCs w:val="24"/>
              </w:rPr>
              <w:t>监测点位</w:t>
            </w:r>
          </w:p>
        </w:tc>
        <w:tc>
          <w:tcPr>
            <w:tcW w:w="2355" w:type="dxa"/>
            <w:vAlign w:val="center"/>
          </w:tcPr>
          <w:p w14:paraId="4264F0E1" w14:textId="77777777" w:rsidR="008C48FD" w:rsidRDefault="008C48FD" w:rsidP="0047677D">
            <w:pPr>
              <w:adjustRightInd w:val="0"/>
              <w:snapToGrid w:val="0"/>
              <w:jc w:val="center"/>
              <w:rPr>
                <w:sz w:val="24"/>
                <w:szCs w:val="24"/>
              </w:rPr>
            </w:pPr>
            <w:r>
              <w:rPr>
                <w:rFonts w:hint="eastAsia"/>
                <w:sz w:val="24"/>
                <w:szCs w:val="24"/>
              </w:rPr>
              <w:t>监测因子</w:t>
            </w:r>
          </w:p>
        </w:tc>
        <w:tc>
          <w:tcPr>
            <w:tcW w:w="2640" w:type="dxa"/>
            <w:vAlign w:val="center"/>
          </w:tcPr>
          <w:p w14:paraId="3579B48A" w14:textId="77777777" w:rsidR="008C48FD" w:rsidRDefault="008C48FD" w:rsidP="0047677D">
            <w:pPr>
              <w:adjustRightInd w:val="0"/>
              <w:snapToGrid w:val="0"/>
              <w:jc w:val="center"/>
              <w:rPr>
                <w:sz w:val="24"/>
                <w:szCs w:val="24"/>
              </w:rPr>
            </w:pPr>
            <w:r>
              <w:rPr>
                <w:rFonts w:hint="eastAsia"/>
                <w:sz w:val="24"/>
                <w:szCs w:val="24"/>
              </w:rPr>
              <w:t>批次</w:t>
            </w:r>
          </w:p>
        </w:tc>
        <w:tc>
          <w:tcPr>
            <w:tcW w:w="1470" w:type="dxa"/>
            <w:vAlign w:val="center"/>
          </w:tcPr>
          <w:p w14:paraId="190FF2F1" w14:textId="77777777" w:rsidR="008C48FD" w:rsidRDefault="008C48FD" w:rsidP="0047677D">
            <w:pPr>
              <w:adjustRightInd w:val="0"/>
              <w:snapToGrid w:val="0"/>
              <w:jc w:val="center"/>
              <w:rPr>
                <w:sz w:val="24"/>
                <w:szCs w:val="24"/>
              </w:rPr>
            </w:pPr>
            <w:r>
              <w:rPr>
                <w:rFonts w:hint="eastAsia"/>
                <w:sz w:val="24"/>
                <w:szCs w:val="24"/>
              </w:rPr>
              <w:t>限值</w:t>
            </w:r>
          </w:p>
        </w:tc>
        <w:tc>
          <w:tcPr>
            <w:tcW w:w="2190" w:type="dxa"/>
            <w:vAlign w:val="center"/>
          </w:tcPr>
          <w:p w14:paraId="13E7D51B" w14:textId="77777777" w:rsidR="008C48FD" w:rsidRDefault="008C48FD" w:rsidP="0047677D">
            <w:pPr>
              <w:adjustRightInd w:val="0"/>
              <w:snapToGrid w:val="0"/>
              <w:jc w:val="center"/>
              <w:rPr>
                <w:sz w:val="24"/>
                <w:szCs w:val="24"/>
              </w:rPr>
            </w:pPr>
            <w:r>
              <w:rPr>
                <w:rFonts w:hint="eastAsia"/>
                <w:sz w:val="24"/>
                <w:szCs w:val="24"/>
              </w:rPr>
              <w:t>执行标准</w:t>
            </w:r>
          </w:p>
        </w:tc>
        <w:tc>
          <w:tcPr>
            <w:tcW w:w="2309" w:type="dxa"/>
            <w:vAlign w:val="center"/>
          </w:tcPr>
          <w:p w14:paraId="3FE72036" w14:textId="77777777" w:rsidR="008C48FD" w:rsidRDefault="008C48FD" w:rsidP="0047677D">
            <w:pPr>
              <w:adjustRightInd w:val="0"/>
              <w:snapToGrid w:val="0"/>
              <w:jc w:val="center"/>
              <w:rPr>
                <w:sz w:val="24"/>
                <w:szCs w:val="24"/>
              </w:rPr>
            </w:pPr>
            <w:r>
              <w:rPr>
                <w:rFonts w:hint="eastAsia"/>
                <w:sz w:val="24"/>
                <w:szCs w:val="24"/>
              </w:rPr>
              <w:t>监测方法</w:t>
            </w:r>
          </w:p>
        </w:tc>
      </w:tr>
    </w:tbl>
    <w:p w14:paraId="4FB2E6A9" w14:textId="5F8D80F1" w:rsidR="008C48FD" w:rsidRDefault="008C48FD" w:rsidP="008C48FD">
      <w:pPr>
        <w:pStyle w:val="BodyText"/>
      </w:pPr>
    </w:p>
    <w:sectPr w:rsidR="008C48FD" w:rsidSect="0069048E">
      <w:pgSz w:w="16838" w:h="11906" w:orient="landscape"/>
      <w:pgMar w:top="1469" w:right="1310" w:bottom="1296" w:left="1310" w:header="850" w:footer="994"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77E6" w14:textId="77777777" w:rsidR="00FC2183" w:rsidRDefault="00FC2183">
      <w:r>
        <w:separator/>
      </w:r>
    </w:p>
  </w:endnote>
  <w:endnote w:type="continuationSeparator" w:id="0">
    <w:p w14:paraId="61E9B05D" w14:textId="77777777" w:rsidR="00FC2183" w:rsidRDefault="00FC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SimHei"/>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微软雅黑"/>
    <w:charset w:val="86"/>
    <w:family w:val="auto"/>
    <w:pitch w:val="default"/>
    <w:sig w:usb0="00000287" w:usb1="080F0000" w:usb2="00000000" w:usb3="00000000" w:csb0="0004009F" w:csb1="DFD7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634B" w14:textId="77777777" w:rsidR="00AF67DC" w:rsidRDefault="00000000">
    <w:pPr>
      <w:pStyle w:val="Footer"/>
      <w:tabs>
        <w:tab w:val="center" w:pos="4153"/>
        <w:tab w:val="right" w:pos="8306"/>
      </w:tabs>
    </w:pPr>
    <w:r>
      <w:fldChar w:fldCharType="begin"/>
    </w:r>
    <w:r>
      <w:instrText>PAGE   \* MERGEFORMAT</w:instrText>
    </w:r>
    <w:r>
      <w:fldChar w:fldCharType="separate"/>
    </w:r>
    <w:r>
      <w:t>2</w:t>
    </w:r>
    <w:r>
      <w:fldChar w:fldCharType="end"/>
    </w:r>
  </w:p>
  <w:p w14:paraId="4FE8DC55" w14:textId="77777777" w:rsidR="00AF67DC" w:rsidRDefault="00AF67DC">
    <w:pPr>
      <w:pStyle w:val="Foote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D244" w14:textId="77777777" w:rsidR="00FC2183" w:rsidRDefault="00FC2183">
      <w:r>
        <w:separator/>
      </w:r>
    </w:p>
  </w:footnote>
  <w:footnote w:type="continuationSeparator" w:id="0">
    <w:p w14:paraId="4F11C181" w14:textId="77777777" w:rsidR="00FC2183" w:rsidRDefault="00FC2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87C" w14:textId="77777777" w:rsidR="00AF67DC" w:rsidRDefault="00AF67D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2C0" w14:textId="77777777" w:rsidR="00AF67DC" w:rsidRDefault="00AF67DC">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D"/>
    <w:multiLevelType w:val="multilevel"/>
    <w:tmpl w:val="0000000D"/>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E"/>
    <w:multiLevelType w:val="multilevel"/>
    <w:tmpl w:val="0000000E"/>
    <w:lvl w:ilvl="0">
      <w:start w:val="1"/>
      <w:numFmt w:val="decimal"/>
      <w:lvlText w:val="%1、"/>
      <w:lvlJc w:val="left"/>
      <w:pPr>
        <w:tabs>
          <w:tab w:val="num" w:pos="360"/>
        </w:tabs>
        <w:ind w:left="360" w:hanging="360"/>
      </w:pPr>
      <w:rPr>
        <w:rFonts w:ascii="SimHei" w:eastAsia="SimHei"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10"/>
    <w:multiLevelType w:val="multilevel"/>
    <w:tmpl w:val="00000010"/>
    <w:lvl w:ilvl="0">
      <w:start w:val="1"/>
      <w:numFmt w:val="japaneseCounting"/>
      <w:lvlText w:val="第%1条"/>
      <w:lvlJc w:val="left"/>
      <w:pPr>
        <w:tabs>
          <w:tab w:val="num" w:pos="990"/>
        </w:tabs>
        <w:ind w:left="990" w:hanging="990"/>
      </w:pPr>
    </w:lvl>
    <w:lvl w:ilvl="1">
      <w:start w:val="1"/>
      <w:numFmt w:val="decimal"/>
      <w:lvlText w:val="%2．"/>
      <w:lvlJc w:val="left"/>
      <w:pPr>
        <w:tabs>
          <w:tab w:val="num" w:pos="1140"/>
        </w:tabs>
        <w:ind w:left="1140" w:hanging="720"/>
      </w:pPr>
    </w:lvl>
    <w:lvl w:ilvl="2">
      <w:start w:val="2"/>
      <w:numFmt w:val="decimal"/>
      <w:lvlText w:val="%3."/>
      <w:lvlJc w:val="left"/>
      <w:pPr>
        <w:tabs>
          <w:tab w:val="num" w:pos="1365"/>
        </w:tabs>
        <w:ind w:left="1365" w:hanging="525"/>
      </w:pPr>
    </w:lvl>
    <w:lvl w:ilvl="3">
      <w:start w:val="1"/>
      <w:numFmt w:val="decimal"/>
      <w:lvlText w:val="%4、"/>
      <w:lvlJc w:val="left"/>
      <w:pPr>
        <w:tabs>
          <w:tab w:val="num" w:pos="420"/>
        </w:tabs>
        <w:ind w:left="42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903309">
    <w:abstractNumId w:val="4"/>
  </w:num>
  <w:num w:numId="2" w16cid:durableId="2117214378">
    <w:abstractNumId w:val="0"/>
    <w:lvlOverride w:ilvl="0">
      <w:startOverride w:val="1"/>
    </w:lvlOverride>
  </w:num>
  <w:num w:numId="3" w16cid:durableId="1111364265">
    <w:abstractNumId w:val="3"/>
    <w:lvlOverride w:ilvl="0">
      <w:startOverride w:val="1"/>
    </w:lvlOverride>
  </w:num>
  <w:num w:numId="4" w16cid:durableId="591747288">
    <w:abstractNumId w:val="2"/>
    <w:lvlOverride w:ilvl="0">
      <w:startOverride w:val="1"/>
    </w:lvlOverride>
  </w:num>
  <w:num w:numId="5" w16cid:durableId="805313773">
    <w:abstractNumId w:val="1"/>
    <w:lvlOverride w:ilvl="0">
      <w:startOverride w:val="1"/>
    </w:lvlOverride>
  </w:num>
  <w:num w:numId="6" w16cid:durableId="1591233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6D6"/>
    <w:rsid w:val="00045132"/>
    <w:rsid w:val="00061379"/>
    <w:rsid w:val="000C78FB"/>
    <w:rsid w:val="00126468"/>
    <w:rsid w:val="00162A90"/>
    <w:rsid w:val="00172A27"/>
    <w:rsid w:val="00173BA5"/>
    <w:rsid w:val="00187FB3"/>
    <w:rsid w:val="001B5150"/>
    <w:rsid w:val="001E2C1E"/>
    <w:rsid w:val="001F0653"/>
    <w:rsid w:val="0023394F"/>
    <w:rsid w:val="0028467B"/>
    <w:rsid w:val="002C3771"/>
    <w:rsid w:val="002D6716"/>
    <w:rsid w:val="0030739A"/>
    <w:rsid w:val="00334345"/>
    <w:rsid w:val="003A422B"/>
    <w:rsid w:val="003E6D1E"/>
    <w:rsid w:val="004439D8"/>
    <w:rsid w:val="0046611C"/>
    <w:rsid w:val="004D2E3B"/>
    <w:rsid w:val="004E40D9"/>
    <w:rsid w:val="00500F52"/>
    <w:rsid w:val="00513219"/>
    <w:rsid w:val="00515764"/>
    <w:rsid w:val="00515920"/>
    <w:rsid w:val="00560935"/>
    <w:rsid w:val="00576947"/>
    <w:rsid w:val="005B2B14"/>
    <w:rsid w:val="005B4B92"/>
    <w:rsid w:val="005F16D7"/>
    <w:rsid w:val="00620909"/>
    <w:rsid w:val="00625D41"/>
    <w:rsid w:val="00664329"/>
    <w:rsid w:val="0069048E"/>
    <w:rsid w:val="006A0868"/>
    <w:rsid w:val="006B0D79"/>
    <w:rsid w:val="006E02A1"/>
    <w:rsid w:val="00736EC9"/>
    <w:rsid w:val="00756007"/>
    <w:rsid w:val="00765C94"/>
    <w:rsid w:val="0077735E"/>
    <w:rsid w:val="007C202D"/>
    <w:rsid w:val="007C5D5F"/>
    <w:rsid w:val="008061D6"/>
    <w:rsid w:val="0085605F"/>
    <w:rsid w:val="00862202"/>
    <w:rsid w:val="00867992"/>
    <w:rsid w:val="00867C5C"/>
    <w:rsid w:val="00877719"/>
    <w:rsid w:val="00891194"/>
    <w:rsid w:val="008B244B"/>
    <w:rsid w:val="008B360A"/>
    <w:rsid w:val="008C321E"/>
    <w:rsid w:val="008C48FD"/>
    <w:rsid w:val="008C754E"/>
    <w:rsid w:val="008E38DD"/>
    <w:rsid w:val="008F6C39"/>
    <w:rsid w:val="009074FC"/>
    <w:rsid w:val="0091611C"/>
    <w:rsid w:val="0091644F"/>
    <w:rsid w:val="009475DA"/>
    <w:rsid w:val="009653CF"/>
    <w:rsid w:val="00974FD5"/>
    <w:rsid w:val="009B4C43"/>
    <w:rsid w:val="00A178F2"/>
    <w:rsid w:val="00A17EAF"/>
    <w:rsid w:val="00A3507D"/>
    <w:rsid w:val="00A416CF"/>
    <w:rsid w:val="00A42463"/>
    <w:rsid w:val="00A67F98"/>
    <w:rsid w:val="00A7592A"/>
    <w:rsid w:val="00A842BC"/>
    <w:rsid w:val="00AE5C39"/>
    <w:rsid w:val="00AF67DC"/>
    <w:rsid w:val="00B11F1E"/>
    <w:rsid w:val="00B159EA"/>
    <w:rsid w:val="00B245E0"/>
    <w:rsid w:val="00B6313E"/>
    <w:rsid w:val="00B71DBB"/>
    <w:rsid w:val="00B77BD9"/>
    <w:rsid w:val="00BA629E"/>
    <w:rsid w:val="00BD106D"/>
    <w:rsid w:val="00BF72FB"/>
    <w:rsid w:val="00C13C04"/>
    <w:rsid w:val="00C16BE5"/>
    <w:rsid w:val="00C41E61"/>
    <w:rsid w:val="00CB203A"/>
    <w:rsid w:val="00CE3B90"/>
    <w:rsid w:val="00D20AE2"/>
    <w:rsid w:val="00D70AB0"/>
    <w:rsid w:val="00D97837"/>
    <w:rsid w:val="00DA72A5"/>
    <w:rsid w:val="00DC193C"/>
    <w:rsid w:val="00DE7AFD"/>
    <w:rsid w:val="00E00A26"/>
    <w:rsid w:val="00E26A27"/>
    <w:rsid w:val="00E27502"/>
    <w:rsid w:val="00E92A0E"/>
    <w:rsid w:val="00E948A3"/>
    <w:rsid w:val="00ED4805"/>
    <w:rsid w:val="00ED609B"/>
    <w:rsid w:val="00EE40F6"/>
    <w:rsid w:val="00F169DB"/>
    <w:rsid w:val="00F41D31"/>
    <w:rsid w:val="00F8511E"/>
    <w:rsid w:val="00FA5BFE"/>
    <w:rsid w:val="00FC2183"/>
    <w:rsid w:val="00FD0A16"/>
    <w:rsid w:val="00FF4D86"/>
    <w:rsid w:val="01510986"/>
    <w:rsid w:val="01596294"/>
    <w:rsid w:val="016A6193"/>
    <w:rsid w:val="01D6585F"/>
    <w:rsid w:val="02895C7B"/>
    <w:rsid w:val="029D53B1"/>
    <w:rsid w:val="02D5656E"/>
    <w:rsid w:val="037D7827"/>
    <w:rsid w:val="037F018E"/>
    <w:rsid w:val="03FD4398"/>
    <w:rsid w:val="040D2AEA"/>
    <w:rsid w:val="0432471F"/>
    <w:rsid w:val="04517D53"/>
    <w:rsid w:val="04D011D3"/>
    <w:rsid w:val="05704178"/>
    <w:rsid w:val="05BE449A"/>
    <w:rsid w:val="071419B2"/>
    <w:rsid w:val="08426019"/>
    <w:rsid w:val="08D426DE"/>
    <w:rsid w:val="094C4D50"/>
    <w:rsid w:val="09C00ED1"/>
    <w:rsid w:val="0ACF7BC2"/>
    <w:rsid w:val="0B224B92"/>
    <w:rsid w:val="0B6135EA"/>
    <w:rsid w:val="0B65626B"/>
    <w:rsid w:val="0B796185"/>
    <w:rsid w:val="0BE47DF9"/>
    <w:rsid w:val="0CB61177"/>
    <w:rsid w:val="0CF5445A"/>
    <w:rsid w:val="0D4635A8"/>
    <w:rsid w:val="0DD91A3D"/>
    <w:rsid w:val="0E000003"/>
    <w:rsid w:val="0E2D0DC0"/>
    <w:rsid w:val="0E394974"/>
    <w:rsid w:val="0EF11FEA"/>
    <w:rsid w:val="0FA002C8"/>
    <w:rsid w:val="10360ED2"/>
    <w:rsid w:val="104F0AAF"/>
    <w:rsid w:val="10E711AD"/>
    <w:rsid w:val="11002AE5"/>
    <w:rsid w:val="11DA10D8"/>
    <w:rsid w:val="11F5161A"/>
    <w:rsid w:val="12387F85"/>
    <w:rsid w:val="12BA54FD"/>
    <w:rsid w:val="139F48ED"/>
    <w:rsid w:val="13ED298B"/>
    <w:rsid w:val="13FB5B4A"/>
    <w:rsid w:val="14A444F5"/>
    <w:rsid w:val="14A71A34"/>
    <w:rsid w:val="14B17E67"/>
    <w:rsid w:val="14BB006F"/>
    <w:rsid w:val="14EB7DD4"/>
    <w:rsid w:val="153818CC"/>
    <w:rsid w:val="155165E8"/>
    <w:rsid w:val="15762BF9"/>
    <w:rsid w:val="16740074"/>
    <w:rsid w:val="16835D21"/>
    <w:rsid w:val="16915B06"/>
    <w:rsid w:val="16DE7B91"/>
    <w:rsid w:val="171535CE"/>
    <w:rsid w:val="1780739A"/>
    <w:rsid w:val="17C25840"/>
    <w:rsid w:val="17CD00C0"/>
    <w:rsid w:val="17DC7AB4"/>
    <w:rsid w:val="180865B6"/>
    <w:rsid w:val="181A1C0C"/>
    <w:rsid w:val="183F353A"/>
    <w:rsid w:val="19A979DD"/>
    <w:rsid w:val="19F03E95"/>
    <w:rsid w:val="1A697D71"/>
    <w:rsid w:val="1A707ACC"/>
    <w:rsid w:val="1B3F1C12"/>
    <w:rsid w:val="1B8462B0"/>
    <w:rsid w:val="1D1125BF"/>
    <w:rsid w:val="1E8524D1"/>
    <w:rsid w:val="1F6413D3"/>
    <w:rsid w:val="204F632D"/>
    <w:rsid w:val="20AF423D"/>
    <w:rsid w:val="218F4F3E"/>
    <w:rsid w:val="226C6241"/>
    <w:rsid w:val="232A3C21"/>
    <w:rsid w:val="23EE4181"/>
    <w:rsid w:val="240E24B8"/>
    <w:rsid w:val="24F123C9"/>
    <w:rsid w:val="253D4898"/>
    <w:rsid w:val="25AC3DE6"/>
    <w:rsid w:val="25C31700"/>
    <w:rsid w:val="266061E3"/>
    <w:rsid w:val="267A6A83"/>
    <w:rsid w:val="26BF1E31"/>
    <w:rsid w:val="26C10F68"/>
    <w:rsid w:val="270235A4"/>
    <w:rsid w:val="270A5318"/>
    <w:rsid w:val="27AB35CB"/>
    <w:rsid w:val="27FD3252"/>
    <w:rsid w:val="27FF53B0"/>
    <w:rsid w:val="28CC37FF"/>
    <w:rsid w:val="28E244FC"/>
    <w:rsid w:val="293A0DFE"/>
    <w:rsid w:val="2A556FFC"/>
    <w:rsid w:val="2A6D7F28"/>
    <w:rsid w:val="2A8D5545"/>
    <w:rsid w:val="2ACA534B"/>
    <w:rsid w:val="2AE4114D"/>
    <w:rsid w:val="2B7E6D01"/>
    <w:rsid w:val="2C9C3D88"/>
    <w:rsid w:val="2DCA6D12"/>
    <w:rsid w:val="2DF9372B"/>
    <w:rsid w:val="2E531DA8"/>
    <w:rsid w:val="2F115590"/>
    <w:rsid w:val="306F1F22"/>
    <w:rsid w:val="3076464D"/>
    <w:rsid w:val="30E13BCC"/>
    <w:rsid w:val="312702C0"/>
    <w:rsid w:val="33354F76"/>
    <w:rsid w:val="333F2241"/>
    <w:rsid w:val="33F474CA"/>
    <w:rsid w:val="341D5F91"/>
    <w:rsid w:val="356C15A5"/>
    <w:rsid w:val="357E2562"/>
    <w:rsid w:val="35BA5F7F"/>
    <w:rsid w:val="36B6292A"/>
    <w:rsid w:val="36B712A3"/>
    <w:rsid w:val="36BC6898"/>
    <w:rsid w:val="36E1718D"/>
    <w:rsid w:val="36FB7ABE"/>
    <w:rsid w:val="3731636F"/>
    <w:rsid w:val="374F724D"/>
    <w:rsid w:val="3784155D"/>
    <w:rsid w:val="380E06CC"/>
    <w:rsid w:val="38AD33F3"/>
    <w:rsid w:val="38DA0381"/>
    <w:rsid w:val="38E62FC9"/>
    <w:rsid w:val="39C9673B"/>
    <w:rsid w:val="39D36FB2"/>
    <w:rsid w:val="39F44866"/>
    <w:rsid w:val="3AA60465"/>
    <w:rsid w:val="3B152042"/>
    <w:rsid w:val="3BD03998"/>
    <w:rsid w:val="3BD857F8"/>
    <w:rsid w:val="3CCD3B2E"/>
    <w:rsid w:val="3D75002B"/>
    <w:rsid w:val="3E2C15B7"/>
    <w:rsid w:val="3E920F96"/>
    <w:rsid w:val="3E9C23C7"/>
    <w:rsid w:val="3F7550C0"/>
    <w:rsid w:val="3F9F7FBA"/>
    <w:rsid w:val="3FC42CB9"/>
    <w:rsid w:val="3FF85564"/>
    <w:rsid w:val="414162FE"/>
    <w:rsid w:val="415913CB"/>
    <w:rsid w:val="41E44267"/>
    <w:rsid w:val="421875DE"/>
    <w:rsid w:val="42DB35FE"/>
    <w:rsid w:val="42F0176E"/>
    <w:rsid w:val="436A66B7"/>
    <w:rsid w:val="43847229"/>
    <w:rsid w:val="43F05D99"/>
    <w:rsid w:val="451309E0"/>
    <w:rsid w:val="45E26C2A"/>
    <w:rsid w:val="45FA0317"/>
    <w:rsid w:val="46690341"/>
    <w:rsid w:val="468C1C75"/>
    <w:rsid w:val="47B7248F"/>
    <w:rsid w:val="47B9344D"/>
    <w:rsid w:val="480B6D50"/>
    <w:rsid w:val="480E05F7"/>
    <w:rsid w:val="487E54E2"/>
    <w:rsid w:val="48AD7017"/>
    <w:rsid w:val="490C4EFB"/>
    <w:rsid w:val="492E1A0D"/>
    <w:rsid w:val="494678E9"/>
    <w:rsid w:val="49B167AE"/>
    <w:rsid w:val="49D5358E"/>
    <w:rsid w:val="4A6C0A7C"/>
    <w:rsid w:val="4AE76CAB"/>
    <w:rsid w:val="4B8F2F83"/>
    <w:rsid w:val="4B9A7E22"/>
    <w:rsid w:val="4C3E49BD"/>
    <w:rsid w:val="4C6B1205"/>
    <w:rsid w:val="4C6F1F9E"/>
    <w:rsid w:val="4D86551E"/>
    <w:rsid w:val="4DA30E81"/>
    <w:rsid w:val="503200EB"/>
    <w:rsid w:val="5052516E"/>
    <w:rsid w:val="511033AC"/>
    <w:rsid w:val="51987290"/>
    <w:rsid w:val="51B5729C"/>
    <w:rsid w:val="51B97C78"/>
    <w:rsid w:val="528327DF"/>
    <w:rsid w:val="52A601B7"/>
    <w:rsid w:val="52AA602F"/>
    <w:rsid w:val="52D11198"/>
    <w:rsid w:val="52D15C4E"/>
    <w:rsid w:val="532E5EB7"/>
    <w:rsid w:val="534D5F41"/>
    <w:rsid w:val="5477370D"/>
    <w:rsid w:val="547C120D"/>
    <w:rsid w:val="55373A53"/>
    <w:rsid w:val="554950A4"/>
    <w:rsid w:val="577F009D"/>
    <w:rsid w:val="57AE1AE6"/>
    <w:rsid w:val="57C05193"/>
    <w:rsid w:val="57D960AB"/>
    <w:rsid w:val="58004318"/>
    <w:rsid w:val="580C3721"/>
    <w:rsid w:val="5A246A4F"/>
    <w:rsid w:val="5A3E471D"/>
    <w:rsid w:val="5A8B6B56"/>
    <w:rsid w:val="5AB54B53"/>
    <w:rsid w:val="5B082F71"/>
    <w:rsid w:val="5B6C6310"/>
    <w:rsid w:val="5B9A5520"/>
    <w:rsid w:val="5C6575A6"/>
    <w:rsid w:val="5C747270"/>
    <w:rsid w:val="5CCB16CC"/>
    <w:rsid w:val="5D4633DB"/>
    <w:rsid w:val="5D8A7189"/>
    <w:rsid w:val="5D8B6CC0"/>
    <w:rsid w:val="5DA432F0"/>
    <w:rsid w:val="5DBA5E04"/>
    <w:rsid w:val="5E29365D"/>
    <w:rsid w:val="5EB06A53"/>
    <w:rsid w:val="5ECD13CF"/>
    <w:rsid w:val="5EDB25CA"/>
    <w:rsid w:val="5F2D6F5E"/>
    <w:rsid w:val="5FD8114B"/>
    <w:rsid w:val="60360B0F"/>
    <w:rsid w:val="60364A12"/>
    <w:rsid w:val="605C71A6"/>
    <w:rsid w:val="60BA1883"/>
    <w:rsid w:val="60D06907"/>
    <w:rsid w:val="61B17DA6"/>
    <w:rsid w:val="61BD495F"/>
    <w:rsid w:val="61F42DCA"/>
    <w:rsid w:val="61F85DD8"/>
    <w:rsid w:val="6245254A"/>
    <w:rsid w:val="6297542B"/>
    <w:rsid w:val="62CC65D1"/>
    <w:rsid w:val="63364050"/>
    <w:rsid w:val="637F5149"/>
    <w:rsid w:val="640C0830"/>
    <w:rsid w:val="64760ADF"/>
    <w:rsid w:val="64BE6D1E"/>
    <w:rsid w:val="651B09EE"/>
    <w:rsid w:val="65B7144C"/>
    <w:rsid w:val="6646419D"/>
    <w:rsid w:val="6654680E"/>
    <w:rsid w:val="66DE2825"/>
    <w:rsid w:val="67875D69"/>
    <w:rsid w:val="69C47C42"/>
    <w:rsid w:val="69E314C5"/>
    <w:rsid w:val="6A956A24"/>
    <w:rsid w:val="6AA33ABB"/>
    <w:rsid w:val="6B9E2EE1"/>
    <w:rsid w:val="6BF8590E"/>
    <w:rsid w:val="6C5122E2"/>
    <w:rsid w:val="6D7B4060"/>
    <w:rsid w:val="6D9026E1"/>
    <w:rsid w:val="6DC312DA"/>
    <w:rsid w:val="6E1D3D70"/>
    <w:rsid w:val="6E2B0279"/>
    <w:rsid w:val="6E532293"/>
    <w:rsid w:val="6E571195"/>
    <w:rsid w:val="6E6C2817"/>
    <w:rsid w:val="6EBB0EBA"/>
    <w:rsid w:val="6EC46C59"/>
    <w:rsid w:val="6F45125F"/>
    <w:rsid w:val="6F8A4A0A"/>
    <w:rsid w:val="6FA64074"/>
    <w:rsid w:val="6FB932C3"/>
    <w:rsid w:val="6FD9000D"/>
    <w:rsid w:val="6FF653BE"/>
    <w:rsid w:val="703B745C"/>
    <w:rsid w:val="704D106A"/>
    <w:rsid w:val="70922F82"/>
    <w:rsid w:val="7092344C"/>
    <w:rsid w:val="709C5C53"/>
    <w:rsid w:val="7121169D"/>
    <w:rsid w:val="718A3C35"/>
    <w:rsid w:val="71BC78F7"/>
    <w:rsid w:val="71F8506D"/>
    <w:rsid w:val="720E125B"/>
    <w:rsid w:val="726967C2"/>
    <w:rsid w:val="729F3E42"/>
    <w:rsid w:val="72D33D9B"/>
    <w:rsid w:val="73873F96"/>
    <w:rsid w:val="73874478"/>
    <w:rsid w:val="738F44EC"/>
    <w:rsid w:val="73CD6E36"/>
    <w:rsid w:val="74C23C99"/>
    <w:rsid w:val="74F65979"/>
    <w:rsid w:val="75E34E73"/>
    <w:rsid w:val="760716CF"/>
    <w:rsid w:val="76124944"/>
    <w:rsid w:val="76465B93"/>
    <w:rsid w:val="76AC5263"/>
    <w:rsid w:val="76DE38C8"/>
    <w:rsid w:val="777A252B"/>
    <w:rsid w:val="778B650C"/>
    <w:rsid w:val="77D52DD5"/>
    <w:rsid w:val="78106988"/>
    <w:rsid w:val="781B614B"/>
    <w:rsid w:val="78B93BDC"/>
    <w:rsid w:val="79CF75A7"/>
    <w:rsid w:val="79E14685"/>
    <w:rsid w:val="7AA01DE1"/>
    <w:rsid w:val="7AB009B8"/>
    <w:rsid w:val="7ADA0656"/>
    <w:rsid w:val="7AED22FD"/>
    <w:rsid w:val="7AFD74AB"/>
    <w:rsid w:val="7B237DAB"/>
    <w:rsid w:val="7B7310D2"/>
    <w:rsid w:val="7BC74564"/>
    <w:rsid w:val="7C821CFE"/>
    <w:rsid w:val="7C9B3FCF"/>
    <w:rsid w:val="7DF34C5D"/>
    <w:rsid w:val="7EC21438"/>
    <w:rsid w:val="7ED11400"/>
    <w:rsid w:val="7F45276C"/>
    <w:rsid w:val="7FB44ED7"/>
    <w:rsid w:val="7FE4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0A2E1D5"/>
  <w15:chartTrackingRefBased/>
  <w15:docId w15:val="{870EA200-C477-4D21-8724-2E08752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Body Text First Indent 2" w:qFormat="1"/>
    <w:lsdException w:name="Body Tex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widowControl w:val="0"/>
      <w:jc w:val="both"/>
    </w:pPr>
    <w:rPr>
      <w:kern w:val="2"/>
      <w:sz w:val="21"/>
    </w:rPr>
  </w:style>
  <w:style w:type="paragraph" w:styleId="Heading2">
    <w:name w:val="heading 2"/>
    <w:basedOn w:val="Normal"/>
    <w:next w:val="Normal"/>
    <w:qFormat/>
    <w:pPr>
      <w:keepNext/>
      <w:keepLines/>
      <w:spacing w:before="60" w:after="60"/>
      <w:outlineLvl w:val="1"/>
    </w:pPr>
    <w:rPr>
      <w:rFonts w:ascii="Cambria" w:hAnsi="Cambria"/>
      <w:b/>
      <w:bCs/>
      <w:sz w:val="32"/>
      <w:szCs w:val="32"/>
    </w:rPr>
  </w:style>
  <w:style w:type="paragraph" w:styleId="Heading7">
    <w:name w:val="heading 7"/>
    <w:basedOn w:val="Normal"/>
    <w:next w:val="Normal"/>
    <w:qFormat/>
    <w:pPr>
      <w:keepNext/>
      <w:ind w:left="1" w:hanging="1"/>
      <w:jc w:val="center"/>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520" w:lineRule="exact"/>
    </w:pPr>
    <w:rPr>
      <w:rFonts w:ascii="STXihei" w:eastAsia="STXihei" w:hAnsi="STXihei"/>
      <w:sz w:val="24"/>
    </w:rPr>
  </w:style>
  <w:style w:type="paragraph" w:styleId="DocumentMap">
    <w:name w:val="Document Map"/>
    <w:basedOn w:val="Normal"/>
    <w:semiHidden/>
    <w:pPr>
      <w:shd w:val="clear" w:color="auto" w:fill="000080"/>
    </w:pPr>
  </w:style>
  <w:style w:type="paragraph" w:styleId="CommentText">
    <w:name w:val="annotation text"/>
    <w:basedOn w:val="Normal"/>
    <w:semiHidden/>
    <w:pPr>
      <w:jc w:val="left"/>
    </w:pPr>
  </w:style>
  <w:style w:type="paragraph" w:styleId="BodyTextIndent">
    <w:name w:val="Body Text Indent"/>
    <w:basedOn w:val="Normal"/>
    <w:pPr>
      <w:ind w:firstLine="7290"/>
    </w:pPr>
    <w:rPr>
      <w:sz w:val="28"/>
    </w:rPr>
  </w:style>
  <w:style w:type="paragraph" w:styleId="BodyTextIndent2">
    <w:name w:val="Body Text Indent 2"/>
    <w:basedOn w:val="Normal"/>
    <w:pPr>
      <w:spacing w:line="520" w:lineRule="exact"/>
      <w:ind w:leftChars="203" w:left="418" w:rightChars="244" w:right="503"/>
    </w:pPr>
    <w:rPr>
      <w:rFonts w:ascii="STXihei" w:eastAsia="STXihei" w:hAnsi="STXihei"/>
      <w:b/>
      <w:sz w:val="24"/>
    </w:rPr>
  </w:style>
  <w:style w:type="paragraph" w:styleId="BalloonText">
    <w:name w:val="Balloon Text"/>
    <w:basedOn w:val="Normal"/>
    <w:semiHidden/>
    <w:rPr>
      <w:sz w:val="18"/>
      <w:szCs w:val="18"/>
    </w:rPr>
  </w:style>
  <w:style w:type="paragraph" w:styleId="Footer">
    <w:name w:val="footer"/>
    <w:basedOn w:val="Normal"/>
    <w:pPr>
      <w:snapToGrid w:val="0"/>
      <w:jc w:val="center"/>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pPr>
      <w:spacing w:line="520" w:lineRule="exact"/>
    </w:pPr>
    <w:rPr>
      <w:rFonts w:ascii="STXihei" w:eastAsia="STXihei" w:hAnsi="STXihei"/>
      <w:b/>
      <w:sz w:val="24"/>
    </w:rPr>
  </w:style>
  <w:style w:type="paragraph" w:styleId="BodyText2">
    <w:name w:val="Body Text 2"/>
    <w:basedOn w:val="Normal"/>
    <w:qFormat/>
    <w:pPr>
      <w:spacing w:after="120" w:line="480" w:lineRule="auto"/>
    </w:pPr>
  </w:style>
  <w:style w:type="paragraph" w:styleId="Title">
    <w:name w:val="Title"/>
    <w:basedOn w:val="Normal"/>
    <w:next w:val="Normal"/>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semiHidden/>
    <w:rPr>
      <w:b/>
      <w:bCs/>
    </w:rPr>
  </w:style>
  <w:style w:type="paragraph" w:styleId="BodyTextFirstIndent2">
    <w:name w:val="Body Text First Indent 2"/>
    <w:basedOn w:val="BodyTextIndent"/>
    <w:qFormat/>
    <w:pPr>
      <w:ind w:firstLine="420"/>
    </w:pPr>
  </w:style>
  <w:style w:type="table" w:styleId="TableGrid">
    <w:name w:val="Table Grid"/>
    <w:basedOn w:val="TableNormal"/>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CommentReference">
    <w:name w:val="annotation reference"/>
    <w:semiHidden/>
    <w:rPr>
      <w:sz w:val="21"/>
      <w:szCs w:val="21"/>
    </w:rPr>
  </w:style>
  <w:style w:type="character" w:customStyle="1" w:styleId="font91">
    <w:name w:val="font91"/>
    <w:basedOn w:val="DefaultParagraphFont"/>
    <w:rPr>
      <w:rFonts w:ascii="Times New Roman" w:hAnsi="Times New Roman" w:cs="Times New Roman" w:hint="default"/>
      <w:i w:val="0"/>
      <w:color w:val="000000"/>
      <w:sz w:val="21"/>
      <w:szCs w:val="21"/>
      <w:u w:val="none"/>
    </w:rPr>
  </w:style>
  <w:style w:type="character" w:customStyle="1" w:styleId="font122">
    <w:name w:val="font122"/>
    <w:basedOn w:val="DefaultParagraphFont"/>
    <w:rPr>
      <w:rFonts w:ascii="Times New Roman" w:hAnsi="Times New Roman" w:cs="Times New Roman" w:hint="default"/>
      <w:i w:val="0"/>
      <w:color w:val="000000"/>
      <w:sz w:val="22"/>
      <w:szCs w:val="22"/>
      <w:u w:val="none"/>
    </w:rPr>
  </w:style>
  <w:style w:type="character" w:customStyle="1" w:styleId="font71">
    <w:name w:val="font71"/>
    <w:basedOn w:val="DefaultParagraphFont"/>
    <w:rPr>
      <w:rFonts w:ascii="SimHei" w:eastAsia="SimHei" w:hAnsi="宋体" w:cs="SimHei" w:hint="eastAsia"/>
      <w:i w:val="0"/>
      <w:color w:val="000000"/>
      <w:sz w:val="21"/>
      <w:szCs w:val="21"/>
      <w:u w:val="none"/>
    </w:rPr>
  </w:style>
  <w:style w:type="character" w:customStyle="1" w:styleId="font121">
    <w:name w:val="font121"/>
    <w:basedOn w:val="DefaultParagraphFont"/>
    <w:rPr>
      <w:rFonts w:ascii="SimHei" w:eastAsia="SimHei" w:hAnsi="宋体" w:cs="SimHei" w:hint="eastAsia"/>
      <w:i w:val="0"/>
      <w:color w:val="000000"/>
      <w:sz w:val="18"/>
      <w:szCs w:val="18"/>
      <w:u w:val="none"/>
    </w:rPr>
  </w:style>
  <w:style w:type="character" w:customStyle="1" w:styleId="font111">
    <w:name w:val="font111"/>
    <w:basedOn w:val="DefaultParagraphFont"/>
    <w:rPr>
      <w:rFonts w:ascii="Times New Roman" w:hAnsi="Times New Roman" w:cs="Times New Roman" w:hint="default"/>
      <w:b/>
      <w:i w:val="0"/>
      <w:color w:val="000000"/>
      <w:sz w:val="44"/>
      <w:szCs w:val="44"/>
      <w:u w:val="none"/>
    </w:rPr>
  </w:style>
  <w:style w:type="character" w:customStyle="1" w:styleId="font81">
    <w:name w:val="font81"/>
    <w:rPr>
      <w:rFonts w:ascii="宋体" w:eastAsia="宋体" w:hAnsi="宋体" w:cs="宋体" w:hint="eastAsia"/>
      <w:i w:val="0"/>
      <w:color w:val="000000"/>
      <w:sz w:val="24"/>
      <w:szCs w:val="24"/>
      <w:u w:val="none"/>
    </w:rPr>
  </w:style>
  <w:style w:type="character" w:customStyle="1" w:styleId="font31">
    <w:name w:val="font31"/>
    <w:rPr>
      <w:rFonts w:ascii="Times New Roman" w:hAnsi="Times New Roman" w:cs="Times New Roman" w:hint="default"/>
      <w:i w:val="0"/>
      <w:color w:val="000000"/>
      <w:sz w:val="24"/>
      <w:szCs w:val="24"/>
      <w:u w:val="none"/>
    </w:rPr>
  </w:style>
  <w:style w:type="character" w:customStyle="1" w:styleId="font01">
    <w:name w:val="font01"/>
    <w:basedOn w:val="DefaultParagraphFont"/>
    <w:rPr>
      <w:rFonts w:ascii="SimHei" w:eastAsia="SimHei" w:hAnsi="宋体" w:cs="SimHei" w:hint="eastAsia"/>
      <w:i w:val="0"/>
      <w:color w:val="000000"/>
      <w:sz w:val="24"/>
      <w:szCs w:val="24"/>
      <w:u w:val="none"/>
    </w:rPr>
  </w:style>
  <w:style w:type="character" w:customStyle="1" w:styleId="font61">
    <w:name w:val="font61"/>
    <w:basedOn w:val="DefaultParagraphFont"/>
    <w:rPr>
      <w:rFonts w:ascii="SimHei" w:eastAsia="SimHei" w:hAnsi="宋体" w:cs="SimHei" w:hint="eastAsia"/>
      <w:b/>
      <w:i w:val="0"/>
      <w:color w:val="000000"/>
      <w:sz w:val="24"/>
      <w:szCs w:val="24"/>
      <w:u w:val="none"/>
    </w:rPr>
  </w:style>
  <w:style w:type="character" w:customStyle="1" w:styleId="font132">
    <w:name w:val="font132"/>
    <w:basedOn w:val="DefaultParagraphFont"/>
    <w:rPr>
      <w:rFonts w:ascii="宋体" w:eastAsia="宋体" w:hAnsi="宋体" w:cs="宋体" w:hint="eastAsia"/>
      <w:i w:val="0"/>
      <w:color w:val="000000"/>
      <w:sz w:val="22"/>
      <w:szCs w:val="22"/>
      <w:u w:val="none"/>
    </w:rPr>
  </w:style>
  <w:style w:type="character" w:customStyle="1" w:styleId="font151">
    <w:name w:val="font151"/>
    <w:basedOn w:val="DefaultParagraphFont"/>
    <w:rPr>
      <w:rFonts w:ascii="宋体" w:eastAsia="宋体" w:hAnsi="宋体" w:cs="宋体" w:hint="eastAsia"/>
      <w:b/>
      <w:i w:val="0"/>
      <w:color w:val="000000"/>
      <w:sz w:val="22"/>
      <w:szCs w:val="22"/>
      <w:u w:val="none"/>
    </w:rPr>
  </w:style>
  <w:style w:type="character" w:customStyle="1" w:styleId="font231">
    <w:name w:val="font231"/>
    <w:basedOn w:val="DefaultParagraphFont"/>
    <w:rPr>
      <w:rFonts w:ascii="Times New Roman" w:hAnsi="Times New Roman" w:cs="Times New Roman" w:hint="default"/>
      <w:i w:val="0"/>
      <w:color w:val="000000"/>
      <w:sz w:val="20"/>
      <w:szCs w:val="20"/>
      <w:u w:val="none"/>
    </w:rPr>
  </w:style>
  <w:style w:type="character" w:customStyle="1" w:styleId="font161">
    <w:name w:val="font161"/>
    <w:basedOn w:val="DefaultParagraphFont"/>
    <w:rPr>
      <w:rFonts w:ascii="宋体" w:eastAsia="宋体" w:hAnsi="宋体" w:cs="宋体" w:hint="eastAsia"/>
      <w:b/>
      <w:i w:val="0"/>
      <w:color w:val="000000"/>
      <w:sz w:val="21"/>
      <w:szCs w:val="21"/>
      <w:u w:val="none"/>
    </w:rPr>
  </w:style>
  <w:style w:type="character" w:customStyle="1" w:styleId="font41">
    <w:name w:val="font41"/>
    <w:basedOn w:val="DefaultParagraphFont"/>
    <w:rPr>
      <w:rFonts w:ascii="宋体" w:eastAsia="宋体" w:hAnsi="宋体" w:cs="宋体" w:hint="eastAsia"/>
      <w:i w:val="0"/>
      <w:color w:val="000000"/>
      <w:sz w:val="20"/>
      <w:szCs w:val="20"/>
      <w:u w:val="none"/>
    </w:rPr>
  </w:style>
  <w:style w:type="character" w:customStyle="1" w:styleId="font101">
    <w:name w:val="font101"/>
    <w:basedOn w:val="DefaultParagraphFont"/>
    <w:rPr>
      <w:rFonts w:ascii="Times New Roman" w:hAnsi="Times New Roman" w:cs="Times New Roman" w:hint="default"/>
      <w:b/>
      <w:i w:val="0"/>
      <w:color w:val="000000"/>
      <w:sz w:val="22"/>
      <w:szCs w:val="22"/>
      <w:u w:val="none"/>
    </w:rPr>
  </w:style>
  <w:style w:type="character" w:customStyle="1" w:styleId="font13">
    <w:name w:val="font13"/>
    <w:basedOn w:val="DefaultParagraphFont"/>
    <w:rPr>
      <w:rFonts w:ascii="宋体" w:eastAsia="宋体" w:hAnsi="宋体" w:cs="宋体" w:hint="eastAsia"/>
      <w:b/>
      <w:i w:val="0"/>
      <w:color w:val="000000"/>
      <w:sz w:val="22"/>
      <w:szCs w:val="22"/>
      <w:u w:val="none"/>
    </w:rPr>
  </w:style>
  <w:style w:type="character" w:customStyle="1" w:styleId="font221">
    <w:name w:val="font221"/>
    <w:basedOn w:val="DefaultParagraphFont"/>
    <w:rPr>
      <w:rFonts w:ascii="Times New Roman" w:hAnsi="Times New Roman" w:cs="Times New Roman" w:hint="default"/>
      <w:b/>
      <w:i w:val="0"/>
      <w:color w:val="000000"/>
      <w:sz w:val="44"/>
      <w:szCs w:val="44"/>
      <w:u w:val="none"/>
    </w:rPr>
  </w:style>
  <w:style w:type="character" w:customStyle="1" w:styleId="font21">
    <w:name w:val="font21"/>
    <w:basedOn w:val="DefaultParagraphFont"/>
    <w:rPr>
      <w:rFonts w:ascii="宋体" w:eastAsia="宋体" w:hAnsi="宋体" w:cs="宋体" w:hint="eastAsia"/>
      <w:i w:val="0"/>
      <w:color w:val="000000"/>
      <w:sz w:val="22"/>
      <w:szCs w:val="22"/>
      <w:u w:val="none"/>
    </w:rPr>
  </w:style>
  <w:style w:type="character" w:customStyle="1" w:styleId="font251">
    <w:name w:val="font251"/>
    <w:basedOn w:val="DefaultParagraphFont"/>
    <w:rPr>
      <w:rFonts w:ascii="Times New Roman" w:hAnsi="Times New Roman" w:cs="Times New Roman" w:hint="default"/>
      <w:b/>
      <w:i w:val="0"/>
      <w:color w:val="000000"/>
      <w:sz w:val="21"/>
      <w:szCs w:val="21"/>
      <w:u w:val="none"/>
    </w:rPr>
  </w:style>
  <w:style w:type="character" w:customStyle="1" w:styleId="font241">
    <w:name w:val="font241"/>
    <w:basedOn w:val="DefaultParagraphFont"/>
    <w:rPr>
      <w:rFonts w:ascii="Times New Roman" w:hAnsi="Times New Roman" w:cs="Times New Roman" w:hint="default"/>
      <w:i w:val="0"/>
      <w:color w:val="000000"/>
      <w:sz w:val="20"/>
      <w:szCs w:val="20"/>
      <w:u w:val="none"/>
    </w:rPr>
  </w:style>
  <w:style w:type="character" w:customStyle="1" w:styleId="font11">
    <w:name w:val="font11"/>
    <w:rPr>
      <w:rFonts w:ascii="Times New Roman" w:hAnsi="Times New Roman" w:cs="Times New Roman" w:hint="default"/>
      <w:i w:val="0"/>
      <w:color w:val="000000"/>
      <w:sz w:val="24"/>
      <w:szCs w:val="24"/>
      <w:u w:val="none"/>
      <w:vertAlign w:val="subscript"/>
    </w:rPr>
  </w:style>
  <w:style w:type="character" w:customStyle="1" w:styleId="font51">
    <w:name w:val="font51"/>
    <w:basedOn w:val="DefaultParagraphFont"/>
    <w:rPr>
      <w:rFonts w:ascii="SimHei" w:eastAsia="SimHei" w:hAnsi="宋体" w:cs="SimHei" w:hint="eastAsia"/>
      <w:i w:val="0"/>
      <w:color w:val="000000"/>
      <w:sz w:val="21"/>
      <w:szCs w:val="21"/>
      <w:u w:val="none"/>
    </w:rPr>
  </w:style>
  <w:style w:type="character" w:customStyle="1" w:styleId="font141">
    <w:name w:val="font141"/>
    <w:basedOn w:val="DefaultParagraphFont"/>
    <w:rPr>
      <w:rFonts w:ascii="宋体" w:eastAsia="宋体" w:hAnsi="宋体" w:cs="宋体" w:hint="eastAsia"/>
      <w:i w:val="0"/>
      <w:color w:val="000000"/>
      <w:sz w:val="24"/>
      <w:szCs w:val="24"/>
      <w:u w:val="none"/>
    </w:rPr>
  </w:style>
  <w:style w:type="character" w:customStyle="1" w:styleId="font181">
    <w:name w:val="font181"/>
    <w:basedOn w:val="DefaultParagraphFont"/>
    <w:rPr>
      <w:rFonts w:ascii="SimHei" w:eastAsia="SimHei" w:hAnsi="宋体" w:cs="SimHei"/>
      <w:b/>
      <w:i w:val="0"/>
      <w:color w:val="000000"/>
      <w:sz w:val="44"/>
      <w:szCs w:val="44"/>
      <w:u w:val="none"/>
    </w:rPr>
  </w:style>
  <w:style w:type="character" w:customStyle="1" w:styleId="font171">
    <w:name w:val="font171"/>
    <w:basedOn w:val="DefaultParagraphFont"/>
    <w:rPr>
      <w:rFonts w:ascii="宋体" w:eastAsia="宋体" w:hAnsi="宋体" w:cs="宋体" w:hint="eastAsia"/>
      <w:i w:val="0"/>
      <w:color w:val="000000"/>
      <w:sz w:val="20"/>
      <w:szCs w:val="20"/>
      <w:u w:val="none"/>
    </w:rPr>
  </w:style>
  <w:style w:type="character" w:customStyle="1" w:styleId="font12">
    <w:name w:val="font12"/>
    <w:basedOn w:val="DefaultParagraphFont"/>
    <w:rPr>
      <w:rFonts w:ascii="宋体" w:eastAsia="宋体" w:hAnsi="宋体" w:cs="宋体" w:hint="eastAsia"/>
      <w:b/>
      <w:i w:val="0"/>
      <w:color w:val="000000"/>
      <w:sz w:val="22"/>
      <w:szCs w:val="22"/>
      <w:u w:val="none"/>
    </w:rPr>
  </w:style>
  <w:style w:type="character" w:customStyle="1" w:styleId="font191">
    <w:name w:val="font191"/>
    <w:basedOn w:val="DefaultParagraphFont"/>
    <w:rPr>
      <w:rFonts w:ascii="宋体" w:eastAsia="宋体" w:hAnsi="宋体" w:cs="宋体" w:hint="eastAsia"/>
      <w:i w:val="0"/>
      <w:color w:val="000000"/>
      <w:sz w:val="18"/>
      <w:szCs w:val="18"/>
      <w:u w:val="none"/>
    </w:rPr>
  </w:style>
  <w:style w:type="character" w:customStyle="1" w:styleId="font112">
    <w:name w:val="font112"/>
    <w:basedOn w:val="DefaultParagraphFont"/>
    <w:rPr>
      <w:rFonts w:ascii="Times New Roman" w:hAnsi="Times New Roman" w:cs="Times New Roman" w:hint="default"/>
      <w:i w:val="0"/>
      <w:color w:val="000000"/>
      <w:sz w:val="22"/>
      <w:szCs w:val="22"/>
      <w:u w:val="none"/>
    </w:rPr>
  </w:style>
  <w:style w:type="character" w:customStyle="1" w:styleId="font131">
    <w:name w:val="font131"/>
    <w:basedOn w:val="DefaultParagraphFont"/>
    <w:rPr>
      <w:rFonts w:ascii="宋体" w:eastAsia="宋体" w:hAnsi="宋体" w:cs="宋体" w:hint="eastAsia"/>
      <w:b/>
      <w:i w:val="0"/>
      <w:color w:val="000000"/>
      <w:sz w:val="21"/>
      <w:szCs w:val="21"/>
      <w:u w:val="none"/>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ListParagraph1">
    <w:name w:val="List Paragraph1"/>
    <w:uiPriority w:val="34"/>
    <w:qFormat/>
    <w:pPr>
      <w:ind w:firstLineChars="200" w:firstLine="420"/>
    </w:pPr>
    <w:rPr>
      <w:rFonts w:ascii="Calibri" w:hAnsi="Calibri"/>
    </w:rPr>
  </w:style>
  <w:style w:type="character" w:customStyle="1" w:styleId="font201">
    <w:name w:val="font201"/>
    <w:basedOn w:val="DefaultParagraphFont"/>
    <w:rPr>
      <w:rFonts w:ascii="Times New Roman" w:hAnsi="Times New Roman" w:cs="Times New Roman" w:hint="default"/>
      <w:i w:val="0"/>
      <w:iCs w:val="0"/>
      <w:color w:val="000000"/>
      <w:sz w:val="22"/>
      <w:szCs w:val="22"/>
      <w:u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2931">
      <w:bodyDiv w:val="1"/>
      <w:marLeft w:val="0"/>
      <w:marRight w:val="0"/>
      <w:marTop w:val="0"/>
      <w:marBottom w:val="0"/>
      <w:divBdr>
        <w:top w:val="none" w:sz="0" w:space="0" w:color="auto"/>
        <w:left w:val="none" w:sz="0" w:space="0" w:color="auto"/>
        <w:bottom w:val="none" w:sz="0" w:space="0" w:color="auto"/>
        <w:right w:val="none" w:sz="0" w:space="0" w:color="auto"/>
      </w:divBdr>
      <w:divsChild>
        <w:div w:id="1112630690">
          <w:marLeft w:val="0"/>
          <w:marRight w:val="0"/>
          <w:marTop w:val="0"/>
          <w:marBottom w:val="0"/>
          <w:divBdr>
            <w:top w:val="none" w:sz="0" w:space="0" w:color="auto"/>
            <w:left w:val="none" w:sz="0" w:space="0" w:color="auto"/>
            <w:bottom w:val="none" w:sz="0" w:space="0" w:color="auto"/>
            <w:right w:val="none" w:sz="0" w:space="0" w:color="auto"/>
          </w:divBdr>
          <w:divsChild>
            <w:div w:id="16831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inalawedu.com/sifakaoshi/ziliao/minf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275</Words>
  <Characters>1573</Characters>
  <Application>Microsoft Office Word</Application>
  <DocSecurity>0</DocSecurity>
  <PresentationFormat/>
  <Lines>13</Lines>
  <Paragraphs>3</Paragraphs>
  <Slides>0</Slides>
  <Notes>0</Notes>
  <HiddenSlides>0</HiddenSlides>
  <MMClips>0</MMClips>
  <ScaleCrop>false</ScaleCrop>
  <Manager/>
  <Company>cbtm</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cbtm3</dc:creator>
  <cp:keywords/>
  <dc:description/>
  <cp:lastModifiedBy>Brooks MYM</cp:lastModifiedBy>
  <cp:revision>28</cp:revision>
  <cp:lastPrinted>2021-11-22T00:07:00Z</cp:lastPrinted>
  <dcterms:created xsi:type="dcterms:W3CDTF">2022-06-20T08:32:00Z</dcterms:created>
  <dcterms:modified xsi:type="dcterms:W3CDTF">2022-08-16T07:45:00Z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B6B3C6A11C254C0D9B2665F30EE5AF77</vt:lpwstr>
  </property>
</Properties>
</file>