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5: The Three Stages of Drug Abuse</w:t>
      </w:r>
    </w:p>
    <w:p>
      <w:pPr>
        <w:pStyle w:val="Heading3"/>
      </w:pPr>
      <w:r>
        <w:t xml:space="preserve">LESSON 7: The Cost of Sin and Addiction</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Every addictive pattern carries a cost, even when that cost is delayed.</w:t>
      </w:r>
    </w:p>
    <w:p>
      <w:pPr>
        <w:pStyle w:val="BodyText"/>
      </w:pPr>
      <w:r>
        <w:t xml:space="preserve">Sin and addiction promise something valuable, but the price keeps increasing. This lesson focuses on what addiction takes from a person over time.</w:t>
      </w:r>
    </w:p>
    <w:p>
      <w:pPr>
        <w:pStyle w:val="Heading1"/>
      </w:pPr>
      <w:r>
        <w:t xml:space="preserve">STEP 2: TEACHING</w:t>
      </w:r>
    </w:p>
    <w:p>
      <w:pPr>
        <w:pStyle w:val="FirstParagraph"/>
      </w:pPr>
      <w:r>
        <w:t xml:space="preserve">Title: The true cost is measured not only in money or damage, but in what is slowly being lost.</w:t>
      </w:r>
    </w:p>
    <w:p>
      <w:pPr>
        <w:pStyle w:val="BodyText"/>
      </w:pPr>
      <w:r>
        <w:t xml:space="preserve">Addiction can cost trust, peace, health, clarity, relationships, finances, time, dignity, integrity, and spiritual sensitivity. Sometimes these losses come dramatically. At other times they accumulate quietly until the person suddenly realizes how much has been drained away. The cost matters because denial often survives where the full price is never totaled honestly. When people count the cost clearly, they stop romanticizing what is harming them. Recovery becomes more serious when the real losses are no longer blurred.</w:t>
      </w:r>
    </w:p>
    <w:p>
      <w:pPr>
        <w:pStyle w:val="Heading1"/>
      </w:pPr>
      <w:r>
        <w:t xml:space="preserve">STEP 3: REFLECTION QUOTE</w:t>
      </w:r>
    </w:p>
    <w:p>
      <w:pPr>
        <w:pStyle w:val="BodyText"/>
      </w:pPr>
      <w:r>
        <w:t xml:space="preserve">What costs you your peace is already costing more than you may want to admit.</w:t>
      </w:r>
    </w:p>
    <w:p>
      <w:pPr>
        <w:pStyle w:val="Heading1"/>
      </w:pPr>
      <w:r>
        <w:t xml:space="preserve">STEP 4: VIDEO</w:t>
      </w:r>
    </w:p>
    <w:p>
      <w:pPr>
        <w:pStyle w:val="FirstParagraph"/>
      </w:pPr>
      <w:r>
        <w:t xml:space="preserve">Title: The Cost of Sin and Addiction</w:t>
      </w:r>
    </w:p>
    <w:p>
      <w:pPr>
        <w:pStyle w:val="BodyText"/>
      </w:pPr>
      <w:r>
        <w:t xml:space="preserve">A mentor-led explanation of the many forms of loss addiction creates and why counting the cost honestly matters in recovery.</w:t>
      </w:r>
    </w:p>
    <w:p>
      <w:pPr>
        <w:pStyle w:val="Heading1"/>
      </w:pPr>
      <w:r>
        <w:t xml:space="preserve">STEP 5: PAUSE &amp; REFLECT</w:t>
      </w:r>
    </w:p>
    <w:p>
      <w:pPr>
        <w:pStyle w:val="FirstParagraph"/>
      </w:pPr>
      <w:r>
        <w:t xml:space="preserve">Question: What has this pattern cost you most so far?</w:t>
      </w:r>
    </w:p>
    <w:p>
      <w:pPr>
        <w:pStyle w:val="BodyText"/>
      </w:pPr>
      <w:r>
        <w:t xml:space="preserve">Think broadly about internal peace, relationships, trust, health, finances, time, and closeness with God.</w:t>
      </w:r>
    </w:p>
    <w:p>
      <w:pPr>
        <w:pStyle w:val="Heading1"/>
      </w:pPr>
      <w:r>
        <w:t xml:space="preserve">STEP 6: JOURNAL</w:t>
      </w:r>
    </w:p>
    <w:p>
      <w:pPr>
        <w:pStyle w:val="BodyText"/>
      </w:pPr>
      <w:r>
        <w:t xml:space="preserve">Make a direct list of the major costs the pattern has created in your life.</w:t>
      </w:r>
    </w:p>
    <w:p>
      <w:pPr>
        <w:pStyle w:val="Heading1"/>
      </w:pPr>
      <w:r>
        <w:t xml:space="preserve">STEP 7: MOOD CHECK-IN</w:t>
      </w:r>
    </w:p>
    <w:p>
      <w:pPr>
        <w:pStyle w:val="BodyText"/>
      </w:pPr>
      <w:r>
        <w:t xml:space="preserve">Question: How clearly do you feel the cost today?</w:t>
      </w:r>
    </w:p>
    <w:p>
      <w:pPr>
        <w:pStyle w:val="Heading1"/>
      </w:pPr>
      <w:r>
        <w:t xml:space="preserve">STEP 8: ACTION</w:t>
      </w:r>
    </w:p>
    <w:p>
      <w:pPr>
        <w:pStyle w:val="FirstParagraph"/>
      </w:pPr>
      <w:r>
        <w:t xml:space="preserve">Title: Count the cost honestly</w:t>
      </w:r>
    </w:p>
    <w:p>
      <w:pPr>
        <w:pStyle w:val="BodyText"/>
      </w:pPr>
      <w:r>
        <w:t xml:space="preserve">Write down the top three losses you do not want to keep paying for.</w:t>
      </w:r>
    </w:p>
    <w:p>
      <w:pPr>
        <w:pStyle w:val="Heading1"/>
      </w:pPr>
      <w:r>
        <w:t xml:space="preserve">STEP 9: REFLECTION QUOTE</w:t>
      </w:r>
    </w:p>
    <w:p>
      <w:pPr>
        <w:pStyle w:val="BodyText"/>
      </w:pPr>
      <w:r>
        <w:t xml:space="preserve">When the true cost is finally counted, the appeal of the lie begins to fade.</w:t>
      </w:r>
    </w:p>
    <w:p>
      <w:pPr>
        <w:pStyle w:val="Heading1"/>
      </w:pPr>
      <w:r>
        <w:t xml:space="preserve">STEP 10: REFLECTION CHECK</w:t>
      </w:r>
    </w:p>
    <w:p>
      <w:pPr>
        <w:pStyle w:val="FirstParagraph"/>
      </w:pPr>
      <w:r>
        <w:t xml:space="preserve">Question: What does this lesson emphasize?</w:t>
      </w:r>
    </w:p>
    <w:p>
      <w:pPr>
        <w:pStyle w:val="BodyText"/>
      </w:pPr>
      <w:r>
        <w:t xml:space="preserve">- Only financial cost</w:t>
      </w:r>
    </w:p>
    <w:p>
      <w:pPr>
        <w:pStyle w:val="BodyText"/>
      </w:pPr>
      <w:r>
        <w:t xml:space="preserve">- The many forms of loss addiction creates (correct)</w:t>
      </w:r>
    </w:p>
    <w:p>
      <w:pPr>
        <w:pStyle w:val="BodyText"/>
      </w:pPr>
      <w:r>
        <w:t xml:space="preserve">- Only public shame</w:t>
      </w:r>
    </w:p>
    <w:p>
      <w:pPr>
        <w:pStyle w:val="BodyText"/>
      </w:pPr>
      <w:r>
        <w:t xml:space="preserve">- No real long-term cost</w:t>
      </w:r>
    </w:p>
    <w:p>
      <w:pPr>
        <w:pStyle w:val="Heading1"/>
      </w:pPr>
      <w:r>
        <w:t xml:space="preserve">STEP 11: REFLECTION CHECK</w:t>
      </w:r>
    </w:p>
    <w:p>
      <w:pPr>
        <w:pStyle w:val="FirstParagraph"/>
      </w:pPr>
      <w:r>
        <w:t xml:space="preserve">Question: True or False: Denial survives more easily when the full cost is never counted.</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count the cost honestly?</w:t>
      </w:r>
    </w:p>
    <w:p>
      <w:pPr>
        <w:pStyle w:val="BodyText"/>
      </w:pPr>
      <w:r>
        <w:t xml:space="preserve">- To romanticize the pattern</w:t>
      </w:r>
    </w:p>
    <w:p>
      <w:pPr>
        <w:pStyle w:val="BodyText"/>
      </w:pPr>
      <w:r>
        <w:t xml:space="preserve">- To remove seriousness</w:t>
      </w:r>
    </w:p>
    <w:p>
      <w:pPr>
        <w:pStyle w:val="BodyText"/>
      </w:pPr>
      <w:r>
        <w:t xml:space="preserve">- To see clearly what is being lost (correct)</w:t>
      </w:r>
    </w:p>
    <w:p>
      <w:pPr>
        <w:pStyle w:val="BodyText"/>
      </w:pPr>
      <w:r>
        <w:t xml:space="preserve">- To avoid change</w:t>
      </w:r>
    </w:p>
    <w:p>
      <w:pPr>
        <w:pStyle w:val="Heading1"/>
      </w:pPr>
      <w:r>
        <w:t xml:space="preserve">STEP 13: COMPLETE</w:t>
      </w:r>
    </w:p>
    <w:p>
      <w:pPr>
        <w:pStyle w:val="FirstParagraph"/>
      </w:pPr>
      <w:r>
        <w:t xml:space="preserve">You have completed Lesson 7.</w:t>
      </w:r>
    </w:p>
    <w:p>
      <w:pPr>
        <w:pStyle w:val="BodyText"/>
      </w:pPr>
      <w:r>
        <w:t xml:space="preserve">You have faced the cost more honestly. In the next lesson, we will focus on recognizing where you are in the journey right now.</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