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8: The Tree of Life</w:t>
      </w:r>
    </w:p>
    <w:p>
      <w:pPr>
        <w:pStyle w:val="Heading3"/>
      </w:pPr>
      <w:r>
        <w:t xml:space="preserve">Chapter Overview</w:t>
      </w:r>
    </w:p>
    <w:p>
      <w:pPr>
        <w:pStyle w:val="BodyText"/>
      </w:pPr>
      <w:r>
        <w:t xml:space="preserve">Chapter 8 turns the learner toward restored life in Christ. It focuses on Jesus as the source of life, returning to God's design, the gift of salvation, receiving grace, spiritual growth, fruitful living, and walking in newness of life.</w:t>
      </w:r>
    </w:p>
    <w:p>
      <w:pPr>
        <w:pStyle w:val="BodyText"/>
      </w:pPr>
      <w:r>
        <w:t xml:space="preserve">The goal of this chapter is to help the learner move beyond defensive recovery into a life that is rooted in Christ, shaped by grace, and visible through growth and fruit.</w:t>
      </w:r>
    </w:p>
    <w:p>
      <w:pPr>
        <w:pStyle w:val="Heading1"/>
      </w:pPr>
      <w:r>
        <w:t xml:space="preserve">Chapter Lessons</w:t>
      </w:r>
    </w:p>
    <w:p>
      <w:pPr>
        <w:pStyle w:val="BodyText"/>
      </w:pPr>
      <w:r>
        <w:t xml:space="preserve">- Lesson 1: Jesus Christ as the Source of Life</w:t>
      </w:r>
    </w:p>
    <w:p>
      <w:pPr>
        <w:pStyle w:val="BodyText"/>
      </w:pPr>
      <w:r>
        <w:t xml:space="preserve">- Lesson 2: Returning to God's Design</w:t>
      </w:r>
    </w:p>
    <w:p>
      <w:pPr>
        <w:pStyle w:val="BodyText"/>
      </w:pPr>
      <w:r>
        <w:t xml:space="preserve">- Lesson 3: The Gift of Salvation</w:t>
      </w:r>
    </w:p>
    <w:p>
      <w:pPr>
        <w:pStyle w:val="BodyText"/>
      </w:pPr>
      <w:r>
        <w:t xml:space="preserve">- Lesson 4: Receiving God's Grace</w:t>
      </w:r>
    </w:p>
    <w:p>
      <w:pPr>
        <w:pStyle w:val="BodyText"/>
      </w:pPr>
      <w:r>
        <w:t xml:space="preserve">- Lesson 5: Spiritual Growth and Healing</w:t>
      </w:r>
    </w:p>
    <w:p>
      <w:pPr>
        <w:pStyle w:val="BodyText"/>
      </w:pPr>
      <w:r>
        <w:t xml:space="preserve">- Lesson 6: Living a Fruitful Life</w:t>
      </w:r>
    </w:p>
    <w:p>
      <w:pPr>
        <w:pStyle w:val="BodyText"/>
      </w:pPr>
      <w:r>
        <w:t xml:space="preserve">- Lesson 7: Walking in Newness of Life</w:t>
      </w:r>
    </w:p>
    <w:p>
      <w:pPr>
        <w:pStyle w:val="Heading1"/>
      </w:pPr>
      <w:r>
        <w:t xml:space="preserve">What The Learner Will Practice</w:t>
      </w:r>
    </w:p>
    <w:p>
      <w:pPr>
        <w:pStyle w:val="BodyText"/>
      </w:pPr>
      <w:r>
        <w:t xml:space="preserve">- Returning dependence to Christ as the source of life</w:t>
      </w:r>
    </w:p>
    <w:p>
      <w:pPr>
        <w:pStyle w:val="BodyText"/>
      </w:pPr>
      <w:r>
        <w:t xml:space="preserve">- Viewing recovery as restoration to God's design</w:t>
      </w:r>
    </w:p>
    <w:p>
      <w:pPr>
        <w:pStyle w:val="BodyText"/>
      </w:pPr>
      <w:r>
        <w:t xml:space="preserve">- Understanding salvation and grace more deeply</w:t>
      </w:r>
    </w:p>
    <w:p>
      <w:pPr>
        <w:pStyle w:val="BodyText"/>
      </w:pPr>
      <w:r>
        <w:t xml:space="preserve">- Connecting healing with growth and fruitfulness</w:t>
      </w:r>
    </w:p>
    <w:p>
      <w:pPr>
        <w:pStyle w:val="BodyText"/>
      </w:pPr>
      <w:r>
        <w:t xml:space="preserve">- Walking daily in newness of life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