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10: The Tree of Life</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3: The Gift of Salvation and Spiritual Renewal</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Lasting Recovery Begins with Inner Renewal</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can improve behavior, restore relationships, and rebuild daily life.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aith and traditions teach that our deepest need is not only outward change—it is inner renewal and reconciliation with </w:t>
      </w:r>
      <w:r w:rsidDel="00000000" w:rsidR="00000000" w:rsidRPr="00000000">
        <w:rPr>
          <w:rtl w:val="0"/>
        </w:rPr>
        <w:t xml:space="preserve">your faith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explores how salvation and spiritual renewal provide hope, restore identity, and strengthen the foundation for </w:t>
      </w:r>
      <w:r w:rsidDel="00000000" w:rsidR="00000000" w:rsidRPr="00000000">
        <w:rPr>
          <w:rtl w:val="0"/>
        </w:rPr>
        <w:t xml:space="preserve">complete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healing.</w:t>
      </w:r>
    </w:p>
    <w:p w:rsidR="00000000" w:rsidDel="00000000" w:rsidP="00000000" w:rsidRDefault="00000000" w:rsidRPr="00000000" w14:paraId="0000000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D">
      <w:pPr>
        <w:pStyle w:val="Heading3"/>
        <w:spacing w:after="180" w:before="180" w:lineRule="auto"/>
        <w:rPr/>
      </w:pPr>
      <w:r w:rsidDel="00000000" w:rsidR="00000000" w:rsidRPr="00000000">
        <w:rPr>
          <w:rtl w:val="0"/>
        </w:rPr>
        <w:t xml:space="preserve">Title: Spiritual Renewal Changes More Than Behavior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begin recovery hoping simply to stop harmful behaviors.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While this is an important goal, lasting transformation reaches much deeper.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alvation is a gift of divine mercy that restores our relationship with </w:t>
      </w:r>
      <w:r w:rsidDel="00000000" w:rsidR="00000000" w:rsidRPr="00000000">
        <w:rPr>
          <w:rtl w:val="0"/>
        </w:rPr>
        <w:t xml:space="preserve">our faith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begins the work of renewing our hearts, minds, and lives.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Spiritual renewal reminds us that: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are more than our past mistakes.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Healing is possible even after failure.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Forgiveness opens the door to hope.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Our identity is not defined by addiction.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renewed relationship with </w:t>
      </w:r>
      <w:r w:rsidDel="00000000" w:rsidR="00000000" w:rsidRPr="00000000">
        <w:rPr>
          <w:rtl w:val="0"/>
        </w:rPr>
        <w:t xml:space="preserve">our faith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gives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meaning 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purpose.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stronger when we understand that healing is not only about managing symptoms.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about becoming a new person through faith, spiritual growth, and a restored relationship with the One we trust and worship.</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our inner lives are renewed, our choices, relationships, and daily actions begin reflecting that transformation.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Lasting change grows from the inside outward.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has your faith changed the way you see yourself and your future?</w:t>
      </w:r>
    </w:p>
    <w:p w:rsidR="00000000" w:rsidDel="00000000" w:rsidP="00000000" w:rsidRDefault="00000000" w:rsidRPr="00000000" w14:paraId="0000001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deepest transformation begins within the heart before it becomes visible in everyday life.</w:t>
      </w:r>
    </w:p>
    <w:p w:rsidR="00000000" w:rsidDel="00000000" w:rsidP="00000000" w:rsidRDefault="00000000" w:rsidRPr="00000000" w14:paraId="0000002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2">
      <w:pPr>
        <w:pStyle w:val="Heading3"/>
        <w:spacing w:after="180" w:before="180" w:lineRule="auto"/>
        <w:rPr/>
      </w:pPr>
      <w:r w:rsidDel="00000000" w:rsidR="00000000" w:rsidRPr="00000000">
        <w:rPr>
          <w:rtl w:val="0"/>
        </w:rPr>
        <w:t xml:space="preserve">Title: The Gift of Salvation and Spiritual Renewal</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lesson exploring how salvation, spiritual renewal, and a restored relationship with the Divine provide the foundation for lasting recovery and personal transformation.</w:t>
      </w:r>
    </w:p>
    <w:p w:rsidR="00000000" w:rsidDel="00000000" w:rsidP="00000000" w:rsidRDefault="00000000" w:rsidRPr="00000000" w14:paraId="0000002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how your faith has influenced your recovery.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 on:</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identity.</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hope.</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understanding of forgiveness.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relationship with the Divine.</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purpose.</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future.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area has changed the most?</w:t>
      </w:r>
    </w:p>
    <w:p w:rsidR="00000000" w:rsidDel="00000000" w:rsidP="00000000" w:rsidRDefault="00000000" w:rsidRPr="00000000" w14:paraId="0000003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what spiritual renewal means to you.</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describe:</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your faith has changed your understanding of recovery.</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area where you still desire deeper healing.</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a renewed relationship with the Divine can strengthen your future.</w:t>
      </w:r>
    </w:p>
    <w:p w:rsidR="00000000" w:rsidDel="00000000" w:rsidP="00000000" w:rsidRDefault="00000000" w:rsidRPr="00000000" w14:paraId="0000003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spiritually renewed do you feel today?</w:t>
      </w:r>
    </w:p>
    <w:p w:rsidR="00000000" w:rsidDel="00000000" w:rsidP="00000000" w:rsidRDefault="00000000" w:rsidRPr="00000000" w14:paraId="0000003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3D">
      <w:pPr>
        <w:pStyle w:val="Heading3"/>
        <w:spacing w:after="180" w:before="180" w:lineRule="auto"/>
        <w:rPr/>
      </w:pPr>
      <w:r w:rsidDel="00000000" w:rsidR="00000000" w:rsidRPr="00000000">
        <w:rPr>
          <w:rtl w:val="0"/>
        </w:rPr>
        <w:t xml:space="preserve">Title: Reflect on New Beginnings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one way your life has already begun to change.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choose one practical action today that reflects the renewed person you are becoming through your faith.</w:t>
      </w:r>
    </w:p>
    <w:p w:rsidR="00000000" w:rsidDel="00000000" w:rsidP="00000000" w:rsidRDefault="00000000" w:rsidRPr="00000000" w14:paraId="0000004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the heart is renewed, hope begins shaping every step that follows.</w:t>
      </w:r>
    </w:p>
    <w:p w:rsidR="00000000" w:rsidDel="00000000" w:rsidP="00000000" w:rsidRDefault="00000000" w:rsidRPr="00000000" w14:paraId="0000004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spiritual renewal:</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Focuses only on changing outward behavior.</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Brings inner spiritual transformation that </w:t>
      </w:r>
      <w:r w:rsidDel="00000000" w:rsidR="00000000" w:rsidRPr="00000000">
        <w:rPr>
          <w:rtl w:val="0"/>
        </w:rPr>
        <w:t xml:space="preserve">is the essence of freedom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Removes the need for personal growth.</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Happens without faith or commitment.</w:t>
      </w:r>
    </w:p>
    <w:p w:rsidR="00000000" w:rsidDel="00000000" w:rsidP="00000000" w:rsidRDefault="00000000" w:rsidRPr="00000000" w14:paraId="0000004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D">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Spiritual renewal can change the way you see yourself, your future, and your recovery.</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5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one purpose of salvation and spiritual renewal in this lesson?</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restore hope, identity, and a relationship with </w:t>
      </w:r>
      <w:r w:rsidDel="00000000" w:rsidR="00000000" w:rsidRPr="00000000">
        <w:rPr>
          <w:rtl w:val="0"/>
        </w:rPr>
        <w:t xml:space="preserve">our faith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eliminate every struggle immediately.</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replace responsibility.</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focus only on outward behavior.</w:t>
      </w:r>
    </w:p>
    <w:p w:rsidR="00000000" w:rsidDel="00000000" w:rsidP="00000000" w:rsidRDefault="00000000" w:rsidRPr="00000000" w14:paraId="0000005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B">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3.</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lasting recovery involves more than changing behavior—it begins with inner renewal. As your relationship with </w:t>
      </w:r>
      <w:r w:rsidDel="00000000" w:rsidR="00000000" w:rsidRPr="00000000">
        <w:rPr>
          <w:rtl w:val="0"/>
        </w:rPr>
        <w:t xml:space="preserve">your Creator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grows stronger and your identity becomes rooted in faith rather than addiction, you develop a foundation for lasting hope, healing, and transformation. Every step you take in spiritual growth strengthens the life you are building and reminds you that your future is not defined by your past.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Receiving Grace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discovering how accepting divine mercy strengthens perseverance, overcomes shame, and supports lifelong recovery.</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 w:eastAsia=""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before="0"/>
      <w:outlineLvl w:val="7"/>
    </w:pPr>
    <w:rPr>
      <w:rFonts w:cs="" w:eastAsia=""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before="0"/>
      <w:outlineLvl w:val="8"/>
    </w:pPr>
    <w:rPr>
      <w:rFonts w:cs="" w:eastAsia="" w:cstheme="majorBidi" w:eastAsiaTheme="majorEastAsia"/>
      <w:color w:val="272727" w:themeColor="text1" w:themeTint="0000D8"/>
    </w:rPr>
  </w:style>
  <w:style w:type="character" w:styleId="TitleChar" w:customStyle="1">
    <w:name w:val="Title Char"/>
    <w:basedOn w:val="DefaultParagraphFont"/>
    <w:link w:val="Title"/>
    <w:uiPriority w:val="10"/>
    <w:qFormat w:val="1"/>
    <w:rsid w:val="00A10FD9"/>
    <w:rPr>
      <w:rFonts w:ascii="Aptos Display" w:cs="" w:eastAsia="" w:hAnsi="Aptos Display"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val="1"/>
    <w:rsid w:val="00A10FD9"/>
    <w:rPr>
      <w:rFonts w:cs="" w:eastAsia="" w:cstheme="majorBidi" w:eastAsiaTheme="majorEastAsia"/>
      <w:color w:val="595959" w:themeColor="text1" w:themeTint="0000A6"/>
      <w:spacing w:val="15"/>
      <w:sz w:val="28"/>
      <w:szCs w:val="28"/>
    </w:rPr>
  </w:style>
  <w:style w:type="character" w:styleId="Heading1Char" w:customStyle="1">
    <w:name w:val="Heading 1 Char"/>
    <w:basedOn w:val="DefaultParagraphFont"/>
    <w:link w:val="Heading1"/>
    <w:uiPriority w:val="9"/>
    <w:qFormat w:val="1"/>
    <w:rsid w:val="00A10FD9"/>
    <w:rPr>
      <w:rFonts w:ascii="Aptos Display" w:cs="" w:eastAsia="" w:hAnsi="Aptos Display"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qFormat w:val="1"/>
    <w:rsid w:val="00A10FD9"/>
    <w:rPr>
      <w:rFonts w:ascii="Aptos Display" w:cs="" w:eastAsia="" w:hAnsi="Aptos Display"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qFormat w:val="1"/>
    <w:rsid w:val="00A10FD9"/>
    <w:rPr>
      <w:rFonts w:cs="" w:eastAsia=""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qFormat w:val="1"/>
    <w:rsid w:val="00A10FD9"/>
    <w:rPr>
      <w:rFonts w:cs="" w:eastAsia=""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qFormat w:val="1"/>
    <w:rsid w:val="00A10FD9"/>
    <w:rPr>
      <w:rFonts w:cs="" w:eastAsia=""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qFormat w:val="1"/>
    <w:rsid w:val="00A10FD9"/>
    <w:rPr>
      <w:rFonts w:cs="" w:eastAsia=""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qFormat w:val="1"/>
    <w:rsid w:val="00A10FD9"/>
    <w:rPr>
      <w:rFonts w:cs="" w:eastAsia=""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qFormat w:val="1"/>
    <w:rsid w:val="00A10FD9"/>
    <w:rPr>
      <w:rFonts w:cs="" w:eastAsia=""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qFormat w:val="1"/>
    <w:rsid w:val="00A10FD9"/>
    <w:rPr>
      <w:rFonts w:cs="" w:eastAsia="" w:cstheme="majorBidi" w:eastAsiaTheme="majorEastAsia"/>
      <w:color w:val="272727" w:themeColor="text1" w:themeTint="0000D8"/>
    </w:rPr>
  </w:style>
  <w:style w:type="character" w:styleId="DefaultParagraphFont" w:default="1">
    <w:name w:val="Default Paragraph Font"/>
    <w:semiHidden w:val="1"/>
    <w:unhideWhenUsed w:val="1"/>
    <w:qFormat w:val="1"/>
    <w:rPr/>
  </w:style>
  <w:style w:type="character" w:styleId="BodyTextChar" w:customStyle="1">
    <w:name w:val="Body Text Char"/>
    <w:basedOn w:val="DefaultParagraphFont"/>
    <w:qFormat w:val="1"/>
    <w:rPr/>
  </w:style>
  <w:style w:type="character" w:styleId="VerbatimChar" w:customStyle="1">
    <w:name w:val="Verbatim Char"/>
    <w:basedOn w:val="BodyTextChar"/>
    <w:qFormat w:val="1"/>
    <w:rPr>
      <w:rFonts w:ascii="Consolas" w:hAnsi="Consolas"/>
      <w:sz w:val="22"/>
    </w:rPr>
  </w:style>
  <w:style w:type="character" w:styleId="SectionNumber" w:customStyle="1">
    <w:name w:val="Section Number"/>
    <w:basedOn w:val="BodyTextChar"/>
    <w:qFormat w:val="1"/>
    <w:rPr/>
  </w:style>
  <w:style w:type="character" w:styleId="FootnoteCharacters">
    <w:name w:val="Footnote Characters"/>
    <w:basedOn w:val="BodyTextChar"/>
    <w:qFormat w:val="1"/>
    <w:rPr>
      <w:vertAlign w:val="superscript"/>
    </w:rPr>
  </w:style>
  <w:style w:type="character" w:styleId="FootnoteReference">
    <w:name w:val="footnote reference"/>
    <w:rPr>
      <w:vertAlign w:val="superscript"/>
    </w:rPr>
  </w:style>
  <w:style w:type="character" w:styleId="Hyperlink">
    <w:name w:val="Hyperlink"/>
    <w:basedOn w:val="BodyTextChar"/>
    <w:rPr>
      <w:color w:val="4f81bd" w:themeColor="accent1"/>
    </w:rPr>
  </w:style>
  <w:style w:type="character" w:styleId="KeywordTok" w:customStyle="1">
    <w:name w:val="KeywordTok"/>
    <w:basedOn w:val="VerbatimChar"/>
    <w:qFormat w:val="1"/>
    <w:rPr>
      <w:b w:val="1"/>
      <w:color w:val="007020"/>
    </w:rPr>
  </w:style>
  <w:style w:type="character" w:styleId="DataTypeTok" w:customStyle="1">
    <w:name w:val="DataTypeTok"/>
    <w:basedOn w:val="VerbatimChar"/>
    <w:qFormat w:val="1"/>
    <w:rPr>
      <w:color w:val="902000"/>
    </w:rPr>
  </w:style>
  <w:style w:type="character" w:styleId="DecValTok" w:customStyle="1">
    <w:name w:val="DecValTok"/>
    <w:basedOn w:val="VerbatimChar"/>
    <w:qFormat w:val="1"/>
    <w:rPr>
      <w:color w:val="40a070"/>
    </w:rPr>
  </w:style>
  <w:style w:type="character" w:styleId="BaseNTok" w:customStyle="1">
    <w:name w:val="BaseNTok"/>
    <w:basedOn w:val="VerbatimChar"/>
    <w:qFormat w:val="1"/>
    <w:rPr>
      <w:color w:val="40a070"/>
    </w:rPr>
  </w:style>
  <w:style w:type="character" w:styleId="FloatTok" w:customStyle="1">
    <w:name w:val="FloatTok"/>
    <w:basedOn w:val="VerbatimChar"/>
    <w:qFormat w:val="1"/>
    <w:rPr>
      <w:color w:val="40a070"/>
    </w:rPr>
  </w:style>
  <w:style w:type="character" w:styleId="ConstantTok" w:customStyle="1">
    <w:name w:val="ConstantTok"/>
    <w:basedOn w:val="VerbatimChar"/>
    <w:qFormat w:val="1"/>
    <w:rPr>
      <w:color w:val="880000"/>
    </w:rPr>
  </w:style>
  <w:style w:type="character" w:styleId="CharTok" w:customStyle="1">
    <w:name w:val="CharTok"/>
    <w:basedOn w:val="VerbatimChar"/>
    <w:qFormat w:val="1"/>
    <w:rPr>
      <w:color w:val="4070a0"/>
    </w:rPr>
  </w:style>
  <w:style w:type="character" w:styleId="SpecialCharTok" w:customStyle="1">
    <w:name w:val="SpecialCharTok"/>
    <w:basedOn w:val="VerbatimChar"/>
    <w:qFormat w:val="1"/>
    <w:rPr>
      <w:color w:val="4070a0"/>
    </w:rPr>
  </w:style>
  <w:style w:type="character" w:styleId="StringTok" w:customStyle="1">
    <w:name w:val="StringTok"/>
    <w:basedOn w:val="VerbatimChar"/>
    <w:qFormat w:val="1"/>
    <w:rPr>
      <w:color w:val="4070a0"/>
    </w:rPr>
  </w:style>
  <w:style w:type="character" w:styleId="VerbatimStringTok" w:customStyle="1">
    <w:name w:val="VerbatimStringTok"/>
    <w:basedOn w:val="VerbatimChar"/>
    <w:qFormat w:val="1"/>
    <w:rPr>
      <w:color w:val="4070a0"/>
    </w:rPr>
  </w:style>
  <w:style w:type="character" w:styleId="SpecialStringTok" w:customStyle="1">
    <w:name w:val="SpecialStringTok"/>
    <w:basedOn w:val="VerbatimChar"/>
    <w:qFormat w:val="1"/>
    <w:rPr>
      <w:color w:val="bb6688"/>
    </w:rPr>
  </w:style>
  <w:style w:type="character" w:styleId="ImportTok" w:customStyle="1">
    <w:name w:val="ImportTok"/>
    <w:basedOn w:val="VerbatimChar"/>
    <w:qFormat w:val="1"/>
    <w:rPr>
      <w:b w:val="1"/>
      <w:color w:val="008000"/>
    </w:rPr>
  </w:style>
  <w:style w:type="character" w:styleId="CommentTok" w:customStyle="1">
    <w:name w:val="CommentTok"/>
    <w:basedOn w:val="VerbatimChar"/>
    <w:qFormat w:val="1"/>
    <w:rPr>
      <w:i w:val="1"/>
      <w:color w:val="60a0b0"/>
    </w:rPr>
  </w:style>
  <w:style w:type="character" w:styleId="DocumentationTok" w:customStyle="1">
    <w:name w:val="DocumentationTok"/>
    <w:basedOn w:val="VerbatimChar"/>
    <w:qFormat w:val="1"/>
    <w:rPr>
      <w:i w:val="1"/>
      <w:color w:val="ba2121"/>
    </w:rPr>
  </w:style>
  <w:style w:type="character" w:styleId="AnnotationTok" w:customStyle="1">
    <w:name w:val="AnnotationTok"/>
    <w:basedOn w:val="VerbatimChar"/>
    <w:qFormat w:val="1"/>
    <w:rPr>
      <w:b w:val="1"/>
      <w:i w:val="1"/>
      <w:color w:val="60a0b0"/>
    </w:rPr>
  </w:style>
  <w:style w:type="character" w:styleId="CommentVarTok" w:customStyle="1">
    <w:name w:val="CommentVarTok"/>
    <w:basedOn w:val="VerbatimChar"/>
    <w:qFormat w:val="1"/>
    <w:rPr>
      <w:b w:val="1"/>
      <w:i w:val="1"/>
      <w:color w:val="60a0b0"/>
    </w:rPr>
  </w:style>
  <w:style w:type="character" w:styleId="OtherTok" w:customStyle="1">
    <w:name w:val="OtherTok"/>
    <w:basedOn w:val="VerbatimChar"/>
    <w:qFormat w:val="1"/>
    <w:rPr>
      <w:color w:val="007020"/>
    </w:rPr>
  </w:style>
  <w:style w:type="character" w:styleId="FunctionTok" w:customStyle="1">
    <w:name w:val="FunctionTok"/>
    <w:basedOn w:val="VerbatimChar"/>
    <w:qFormat w:val="1"/>
    <w:rPr>
      <w:color w:val="06287e"/>
    </w:rPr>
  </w:style>
  <w:style w:type="character" w:styleId="VariableTok" w:customStyle="1">
    <w:name w:val="VariableTok"/>
    <w:basedOn w:val="VerbatimChar"/>
    <w:qFormat w:val="1"/>
    <w:rPr>
      <w:color w:val="19177c"/>
    </w:rPr>
  </w:style>
  <w:style w:type="character" w:styleId="ControlFlowTok" w:customStyle="1">
    <w:name w:val="ControlFlowTok"/>
    <w:basedOn w:val="VerbatimChar"/>
    <w:qFormat w:val="1"/>
    <w:rPr>
      <w:b w:val="1"/>
      <w:color w:val="007020"/>
    </w:rPr>
  </w:style>
  <w:style w:type="character" w:styleId="OperatorTok" w:customStyle="1">
    <w:name w:val="OperatorTok"/>
    <w:basedOn w:val="VerbatimChar"/>
    <w:qFormat w:val="1"/>
    <w:rPr>
      <w:color w:val="666666"/>
    </w:rPr>
  </w:style>
  <w:style w:type="character" w:styleId="BuiltInTok" w:customStyle="1">
    <w:name w:val="BuiltInTok"/>
    <w:basedOn w:val="VerbatimChar"/>
    <w:qFormat w:val="1"/>
    <w:rPr>
      <w:color w:val="008000"/>
    </w:rPr>
  </w:style>
  <w:style w:type="character" w:styleId="ExtensionTok" w:customStyle="1">
    <w:name w:val="ExtensionTok"/>
    <w:basedOn w:val="VerbatimChar"/>
    <w:qFormat w:val="1"/>
    <w:rPr/>
  </w:style>
  <w:style w:type="character" w:styleId="PreprocessorTok" w:customStyle="1">
    <w:name w:val="PreprocessorTok"/>
    <w:basedOn w:val="VerbatimChar"/>
    <w:qFormat w:val="1"/>
    <w:rPr>
      <w:color w:val="bc7a00"/>
    </w:rPr>
  </w:style>
  <w:style w:type="character" w:styleId="AttributeTok" w:customStyle="1">
    <w:name w:val="AttributeTok"/>
    <w:basedOn w:val="VerbatimChar"/>
    <w:qFormat w:val="1"/>
    <w:rPr>
      <w:color w:val="7d9029"/>
    </w:rPr>
  </w:style>
  <w:style w:type="character" w:styleId="RegionMarkerTok" w:customStyle="1">
    <w:name w:val="RegionMarkerTok"/>
    <w:basedOn w:val="VerbatimChar"/>
    <w:qFormat w:val="1"/>
    <w:rPr/>
  </w:style>
  <w:style w:type="character" w:styleId="InformationTok" w:customStyle="1">
    <w:name w:val="InformationTok"/>
    <w:basedOn w:val="VerbatimChar"/>
    <w:qFormat w:val="1"/>
    <w:rPr>
      <w:b w:val="1"/>
      <w:i w:val="1"/>
      <w:color w:val="60a0b0"/>
    </w:rPr>
  </w:style>
  <w:style w:type="character" w:styleId="WarningTok" w:customStyle="1">
    <w:name w:val="WarningTok"/>
    <w:basedOn w:val="VerbatimChar"/>
    <w:qFormat w:val="1"/>
    <w:rPr>
      <w:b w:val="1"/>
      <w:i w:val="1"/>
      <w:color w:val="60a0b0"/>
    </w:rPr>
  </w:style>
  <w:style w:type="character" w:styleId="AlertTok" w:customStyle="1">
    <w:name w:val="AlertTok"/>
    <w:basedOn w:val="VerbatimChar"/>
    <w:qFormat w:val="1"/>
    <w:rPr>
      <w:b w:val="1"/>
      <w:color w:val="ff0000"/>
    </w:rPr>
  </w:style>
  <w:style w:type="character" w:styleId="ErrorTok" w:customStyle="1">
    <w:name w:val="ErrorTok"/>
    <w:basedOn w:val="VerbatimChar"/>
    <w:qFormat w:val="1"/>
    <w:rPr>
      <w:b w:val="1"/>
      <w:color w:val="ff0000"/>
    </w:rPr>
  </w:style>
  <w:style w:type="character" w:styleId="NormalTok" w:customStyle="1">
    <w:name w:val="NormalTok"/>
    <w:basedOn w:val="VerbatimChar"/>
    <w:qFormat w:val="1"/>
    <w:rPr/>
  </w:style>
  <w:style w:type="character" w:styleId="Strong">
    <w:name w:val="Strong"/>
    <w:qFormat w:val="1"/>
    <w:rPr>
      <w:b w:val="1"/>
      <w:bCs w:val="1"/>
    </w:rPr>
  </w:style>
  <w:style w:type="character" w:styleId="Bullets">
    <w:name w:val="Bullets"/>
    <w:qFormat w:val="1"/>
    <w:rPr>
      <w:rFonts w:ascii="OpenSymbol" w:cs="OpenSymbol" w:eastAsia="OpenSymbol" w:hAnsi="OpenSymbol"/>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link w:val="BodyTextChar"/>
    <w:qFormat w:val="1"/>
    <w:pPr>
      <w:spacing w:after="180" w:before="180"/>
    </w:pPr>
    <w:rPr/>
  </w:style>
  <w:style w:type="paragraph" w:styleId="List">
    <w:name w:val="List"/>
    <w:basedOn w:val="BodyText"/>
    <w:pPr/>
    <w:rPr>
      <w:rFonts w:cs="Noto Sans Devanagari"/>
    </w:rPr>
  </w:style>
  <w:style w:type="paragraph" w:styleId="Caption">
    <w:name w:val="caption"/>
    <w:basedOn w:val="Normal"/>
    <w:link w:val="BodyTextChar"/>
    <w:qFormat w:val="1"/>
    <w:pPr>
      <w:spacing w:after="120" w:before="0"/>
    </w:pPr>
    <w:rPr>
      <w:i w:val="1"/>
    </w:rPr>
  </w:style>
  <w:style w:type="paragraph" w:styleId="Index">
    <w:name w:val="Index"/>
    <w:basedOn w:val="Normal"/>
    <w:qFormat w:val="1"/>
    <w:pPr>
      <w:suppressLineNumbers w:val="1"/>
    </w:pPr>
    <w:rPr>
      <w:rFonts w:cs="Noto Sans Devanagari"/>
    </w:rPr>
  </w:style>
  <w:style w:type="paragraph" w:styleId="FirstParagraph" w:customStyle="1">
    <w:name w:val="First Paragraph"/>
    <w:basedOn w:val="BodyText"/>
    <w:next w:val="BodyText"/>
    <w:qFormat w:val="1"/>
    <w:pPr/>
    <w:rPr/>
  </w:style>
  <w:style w:type="paragraph" w:styleId="Compact" w:customStyle="1">
    <w:name w:val="Compact"/>
    <w:basedOn w:val="BodyText"/>
    <w:qFormat w:val="1"/>
    <w:pPr>
      <w:spacing w:after="36" w:before="36"/>
    </w:pPr>
    <w:rPr/>
  </w:style>
  <w:style w:type="paragraph" w:styleId="Author" w:customStyle="1">
    <w:name w:val="Author"/>
    <w:next w:val="BodyText"/>
    <w:qFormat w:val="1"/>
    <w:pPr>
      <w:keepNext w:val="1"/>
      <w:keepLines w:val="1"/>
      <w:widowControl w:val="1"/>
      <w:bidi w:val="0"/>
      <w:spacing w:after="200" w:before="0"/>
      <w:jc w:val="center"/>
    </w:pPr>
    <w:rPr>
      <w:rFonts w:ascii="Aptos" w:cs="" w:eastAsia="Aptos" w:hAnsi="Aptos" w:asciiTheme="minorHAnsi" w:cstheme="minorBidi" w:eastAsiaTheme="minorHAnsi" w:hAnsiTheme="minorHAnsi"/>
      <w:color w:val="auto"/>
      <w:kern w:val="0"/>
      <w:sz w:val="24"/>
      <w:szCs w:val="24"/>
      <w:lang w:bidi="ar-SA" w:eastAsia="en-US" w:val="en-US"/>
    </w:rPr>
  </w:style>
  <w:style w:type="paragraph" w:styleId="Date">
    <w:name w:val="Date"/>
    <w:next w:val="BodyText"/>
    <w:qFormat w:val="1"/>
    <w:pPr>
      <w:keepNext w:val="1"/>
      <w:keepLines w:val="1"/>
      <w:widowControl w:val="1"/>
      <w:bidi w:val="0"/>
      <w:spacing w:after="200" w:before="0"/>
      <w:jc w:val="center"/>
    </w:pPr>
    <w:rPr>
      <w:rFonts w:ascii="Aptos" w:cs="" w:eastAsia="Aptos" w:hAnsi="Aptos" w:asciiTheme="minorHAnsi" w:cstheme="minorBidi" w:eastAsiaTheme="minorHAnsi" w:hAnsiTheme="minorHAnsi"/>
      <w:color w:val="auto"/>
      <w:kern w:val="0"/>
      <w:sz w:val="24"/>
      <w:szCs w:val="24"/>
      <w:lang w:bidi="ar-SA" w:eastAsia="en-US" w:val="en-US"/>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pPr/>
    <w:rPr/>
  </w:style>
  <w:style w:type="paragraph" w:styleId="BlockText">
    <w:name w:val="Block Text"/>
    <w:basedOn w:val="BodyText"/>
    <w:next w:val="BodyText"/>
    <w:uiPriority w:val="9"/>
    <w:unhideWhenUsed w:val="1"/>
    <w:qFormat w:val="1"/>
    <w:pPr>
      <w:spacing w:after="100" w:before="100"/>
      <w:ind w:left="480" w:right="480" w:hanging="0"/>
    </w:pPr>
    <w:rPr/>
  </w:style>
  <w:style w:type="paragraph" w:styleId="FootnoteText">
    <w:name w:val="footnote text"/>
    <w:basedOn w:val="Normal"/>
    <w:uiPriority w:val="9"/>
    <w:unhideWhenUsed w:val="1"/>
    <w:qFormat w:val="1"/>
    <w:pPr/>
    <w:rPr/>
  </w:style>
  <w:style w:type="paragraph" w:styleId="FootnoteBlockText">
    <w:name w:val="Footnote Block Text"/>
    <w:basedOn w:val="FootnoteText"/>
    <w:next w:val="FootnoteText"/>
    <w:uiPriority w:val="9"/>
    <w:unhideWhenUsed w:val="1"/>
    <w:qFormat w:val="1"/>
    <w:pPr>
      <w:spacing w:after="100" w:before="100"/>
      <w:ind w:left="480" w:right="480" w:hanging="0"/>
    </w:pPr>
    <w:rPr/>
  </w:style>
  <w:style w:type="paragraph" w:styleId="DefinitionTerm" w:customStyle="1">
    <w:name w:val="Definition Term"/>
    <w:basedOn w:val="Normal"/>
    <w:next w:val="Definition"/>
    <w:qFormat w:val="1"/>
    <w:pPr>
      <w:keepNext w:val="1"/>
      <w:keepLines w:val="1"/>
      <w:spacing w:after="0" w:before="0"/>
    </w:pPr>
    <w:rPr>
      <w:b w:val="1"/>
    </w:rPr>
  </w:style>
  <w:style w:type="paragraph" w:styleId="Definition" w:customStyle="1">
    <w:name w:val="Definition"/>
    <w:basedOn w:val="Normal"/>
    <w:qFormat w:val="1"/>
    <w:pPr/>
    <w:rPr/>
  </w:style>
  <w:style w:type="paragraph" w:styleId="TableCaption" w:customStyle="1">
    <w:name w:val="Table Caption"/>
    <w:basedOn w:val="Caption"/>
    <w:qFormat w:val="1"/>
    <w:pPr>
      <w:keepNext w:val="1"/>
    </w:pPr>
    <w:rPr/>
  </w:style>
  <w:style w:type="paragraph" w:styleId="ImageCaption" w:customStyle="1">
    <w:name w:val="Image Caption"/>
    <w:basedOn w:val="Caption"/>
    <w:qFormat w:val="1"/>
    <w:pPr/>
    <w:rPr/>
  </w:style>
  <w:style w:type="paragraph" w:styleId="Figure" w:customStyle="1">
    <w:name w:val="Figure"/>
    <w:basedOn w:val="Normal"/>
    <w:qFormat w:val="1"/>
    <w:pPr/>
    <w:rPr/>
  </w:style>
  <w:style w:type="paragraph" w:styleId="CaptionedFigure" w:customStyle="1">
    <w:name w:val="Captioned Figure"/>
    <w:basedOn w:val="Figure"/>
    <w:qFormat w:val="1"/>
    <w:pPr>
      <w:keepNext w:val="1"/>
    </w:pPr>
    <w:rPr/>
  </w:style>
  <w:style w:type="paragraph" w:styleId="IndexHeading">
    <w:name w:val="index heading"/>
    <w:basedOn w:val="Heading"/>
    <w:pPr/>
    <w:rPr/>
  </w:style>
  <w:style w:type="paragraph" w:styleId="TOCHeading">
    <w:name w:val="TOC Heading"/>
    <w:basedOn w:val="Heading1"/>
    <w:next w:val="BodyText"/>
    <w:uiPriority w:val="39"/>
    <w:unhideWhenUsed w:val="1"/>
    <w:qFormat w:val="1"/>
    <w:pPr>
      <w:spacing w:after="80" w:before="240" w:line="259" w:lineRule="auto"/>
      <w:outlineLvl w:val="9"/>
    </w:pPr>
    <w:rPr>
      <w:rFonts w:ascii="Aptos Display" w:cs="" w:eastAsia="" w:hAnsi="Aptos Display"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qFormat w:val="1"/>
    <w:pPr/>
    <w:rPr/>
  </w:style>
  <w:style w:type="paragraph" w:styleId="HorizontalLine">
    <w:name w:val="Horizontal Line"/>
    <w:basedOn w:val="Normal"/>
    <w:next w:val="BodyText"/>
    <w:qFormat w:val="1"/>
    <w:pPr>
      <w:suppressLineNumbers w:val="1"/>
      <w:pBdr>
        <w:bottom w:color="808080" w:space="0" w:sz="2" w:val="double"/>
      </w:pBdr>
      <w:spacing w:after="283" w:before="0"/>
    </w:pPr>
    <w:rPr>
      <w:sz w:val="12"/>
      <w:szCs w:val="12"/>
    </w:rPr>
  </w:style>
  <w:style w:type="table" w:styleId="Table" w:default="1">
    <w:name w:val="Table"/>
    <w:basedOn w:val="TableNormal"/>
    <w:semiHidden w:val="1"/>
    <w:unhideWhenUsed w:val="1"/>
    <w:qFormat w:val="1"/>
    <w:tblPr>
      <w:tblCellMar>
        <w:top w:w="0.0" w:type="dxa"/>
        <w:left w:w="108.0" w:type="dxa"/>
        <w:bottom w:w="0.0" w:type="dxa"/>
        <w:right w:w="108.0" w:type="dxa"/>
      </w:tblCellMar>
    </w:tblPr>
    <w:tblStylePr w:type="firstRow">
      <w:tblPr/>
      <w:tcPr>
        <w:tcBorders>
          <w:bottom w:space="0" w:sz="0" w:val="single"/>
        </w:tcBorders>
        <w:vAlign w:val="bottom"/>
      </w:tcPr>
    </w:tblStyle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UY003ALa7qsnKZ7YAU2yYnKmxg==">CgMxLjA4AHIhMWY4M0M3c2xtaUYwRkdNY3U2RlpRLXppT0xhY2FFYlRF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2026-06-04T08:42:47Z</dcterms:created>
</cp:coreProperties>
</file>

<file path=docProps/custom.xml><?xml version="1.0" encoding="utf-8"?>
<Properties xmlns="http://schemas.openxmlformats.org/officeDocument/2006/custom-properties" xmlns:vt="http://schemas.openxmlformats.org/officeDocument/2006/docPropsVTypes"/>
</file>