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Protecting the Next Generation</w:t>
      </w:r>
    </w:p>
    <w:p>
      <w:pPr>
        <w:pStyle w:val="Heading1"/>
      </w:pPr>
      <w:r>
        <w:t xml:space="preserve">Chapter 2: Social Influences and Exposure</w:t>
      </w:r>
    </w:p>
    <w:p>
      <w:pPr>
        <w:pStyle w:val="Heading2"/>
      </w:pPr>
      <w:r>
        <w:t xml:space="preserve">Lesson 1: Common Drugs and Substances</w:t>
      </w:r>
    </w:p>
    <w:p>
      <w:r>
        <w:t xml:space="preserve">Estimated Minutes: 7</w:t>
      </w:r>
    </w:p>
    <w:p>
      <w:pPr>
        <w:pStyle w:val="Heading2"/>
      </w:pPr>
      <w:r>
        <w:t xml:space="preserve">Step 1: Welcome</w:t>
      </w:r>
    </w:p>
    <w:p>
      <w:r>
        <w:t xml:space="preserve">Title: Know what exists</w:t>
      </w:r>
    </w:p>
    <w:p>
      <w:r>
        <w:t xml:space="preserve">Awareness begins with naming the substances that young people may encounter.</w:t>
      </w:r>
    </w:p>
    <w:p>
      <w:pPr>
        <w:pStyle w:val="Heading2"/>
      </w:pPr>
      <w:r>
        <w:t xml:space="preserve">Step 2: Teaching</w:t>
      </w:r>
    </w:p>
    <w:p>
      <w:r>
        <w:t xml:space="preserve">Title: Common points of exposure</w:t>
      </w:r>
    </w:p>
    <w:p>
      <w:r>
        <w:t xml:space="preserve">The manuscript names alcohol, cigarettes, cocaine, methamphetamine, heroin, cannabis, LSD, and other common substances as part of the prevention picture.</w:t>
      </w:r>
    </w:p>
    <w:p>
      <w:pPr>
        <w:pStyle w:val="Heading2"/>
      </w:pPr>
      <w:r>
        <w:t xml:space="preserve">Step 3: Mentor Note</w:t>
      </w:r>
    </w:p>
    <w:p>
      <w:r>
        <w:t xml:space="preserve">It is hard to guard against what you refuse to name.</w:t>
      </w:r>
    </w:p>
    <w:p>
      <w:pPr>
        <w:pStyle w:val="Heading2"/>
      </w:pPr>
      <w:r>
        <w:t xml:space="preserve">Step 4: Pause &amp; Reflect</w:t>
      </w:r>
    </w:p>
    <w:p>
      <w:r>
        <w:t xml:space="preserve">Question: Which substances are most likely to appear in your context?</w:t>
      </w:r>
    </w:p>
    <w:p>
      <w:r>
        <w:t xml:space="preserve">Think realistically about what is most common around the young people in your care.</w:t>
      </w:r>
    </w:p>
    <w:p>
      <w:pPr>
        <w:pStyle w:val="Heading2"/>
      </w:pPr>
      <w:r>
        <w:t xml:space="preserve">Step 5: Journal</w:t>
      </w:r>
    </w:p>
    <w:p>
      <w:r>
        <w:t xml:space="preserve">Prompt: List the substances you most need to understand better and why.</w:t>
      </w:r>
    </w:p>
    <w:p>
      <w:pPr>
        <w:pStyle w:val="Heading2"/>
      </w:pPr>
      <w:r>
        <w:t xml:space="preserve">Step 6: Daily Action</w:t>
      </w:r>
    </w:p>
    <w:p>
      <w:r>
        <w:t xml:space="preserve">Title: Learn one clearly</w:t>
      </w:r>
    </w:p>
    <w:p>
      <w:r>
        <w:t xml:space="preserve">Choose one common substance and learn its basic signs and risks.</w:t>
      </w:r>
    </w:p>
    <w:p>
      <w:pPr>
        <w:pStyle w:val="Heading2"/>
      </w:pPr>
      <w:r>
        <w:t xml:space="preserve">Step 7: Complete</w:t>
      </w:r>
    </w:p>
    <w:p>
      <w:r>
        <w:t xml:space="preserve">Message: You started building practical awareness.</w:t>
      </w:r>
    </w:p>
    <w:p>
      <w:r>
        <w:t xml:space="preserve">Clear naming helps caregivers respond more wisely.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