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1: Leadership and Recovery</w:t>
      </w:r>
    </w:p>
    <w:p>
      <w:pPr>
        <w:pStyle w:val="Heading2"/>
      </w:pPr>
      <w:r>
        <w:t xml:space="preserve">Lesson 1: Why Recovery Needs Leadership</w:t>
      </w:r>
    </w:p>
    <w:p>
      <w:r>
        <w:t xml:space="preserve">Estimated Minutes: 12</w:t>
      </w:r>
    </w:p>
    <w:p>
      <w:pPr>
        <w:pStyle w:val="Heading2"/>
      </w:pPr>
      <w:r>
        <w:t xml:space="preserve">Step 1: Welcome</w:t>
      </w:r>
    </w:p>
    <w:p>
      <w:r>
        <w:t xml:space="preserve">Title: Recovery and direction</w:t>
      </w:r>
    </w:p>
    <w:p>
      <w:r>
        <w:t xml:space="preserve">Recovery is not only about what you stop. It is also about who you become. This lesson sits inside Leadership and Recovery, where the focus is why lasting recovery must grow into leadership, service, maturity, and responsible influence.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Beyond survival</w:t>
      </w:r>
    </w:p>
    <w:p>
      <w:r>
        <w:t xml:space="preserve">This course begins with the idea that treatment alone is not enough. Lasting change needs direction, responsibility, purpose, and a healthier identity.</w:t>
      </w:r>
    </w:p>
    <w:p>
      <w:r>
        <w:t xml:space="preserve">This course is about moving beyond survival into steady leadership of self, family, and daily responsibility. The theme of &amp;quot;Why Recovery Needs Leadership&amp;quot;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Why lasting recovery must grow into leadership, service, maturity, and responsible influence.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A person who cannot lead self well will struggle to rebuild life well.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Where have you thought of recovery only as stopping behavior?</w:t>
      </w:r>
    </w:p>
    <w:p>
      <w:r>
        <w:t xml:space="preserve">Consider what still needs to be built after destructive habits are left behind.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Describe what a healthy, responsible life would look like for you six months from now.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Begin with intention</w:t>
      </w:r>
    </w:p>
    <w:p>
      <w:r>
        <w:t xml:space="preserve">Choose one area of life where you will start acting with more purpose this week.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reframed recovery as a path toward growth and leadership.</w:t>
      </w:r>
    </w:p>
    <w:p>
      <w:r>
        <w:t xml:space="preserve">Small honest steps toward responsibility matter.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