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2: Leadership as Character, Not Status</w:t>
      </w:r>
    </w:p>
    <w:p>
      <w:r>
        <w:t xml:space="preserve">Estimated Minutes: 12</w:t>
      </w:r>
    </w:p>
    <w:p>
      <w:pPr>
        <w:pStyle w:val="Heading2"/>
      </w:pPr>
      <w:r>
        <w:t xml:space="preserve">Step 1: Welcome</w:t>
      </w:r>
    </w:p>
    <w:p>
      <w:r>
        <w:t xml:space="preserve">Title: Character first</w:t>
      </w:r>
    </w:p>
    <w:p>
      <w:r>
        <w:t xml:space="preserve">Leadership is not mainly about title, attention, or position.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The kind of person you are</w:t>
      </w:r>
    </w:p>
    <w:p>
      <w:r>
        <w:t xml:space="preserve">This manuscript defines leadership through integrity, humility, service, and truthfulness. Leadership begins in character before it is seen in influence.</w:t>
      </w:r>
    </w:p>
    <w:p>
      <w:r>
        <w:t xml:space="preserve">This course is about moving beyond survival into steady leadership of self, family, and daily responsibility. The theme of &amp;quot;Leadership as Character, Not Status&amp;quot;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Title can be given quickly. Character is formed slowly.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Which character traits do you trust most in others?</w:t>
      </w:r>
    </w:p>
    <w:p>
      <w:r>
        <w:t xml:space="preserve">Think about the traits that make someone safe to follow or listen to.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List three traits you want people to experience when they are around you.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Practice integrity</w:t>
      </w:r>
    </w:p>
    <w:p>
      <w:r>
        <w:t xml:space="preserve">Do one quiet, honest thing today that no one needs to praise.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connected leadership with character rather than image.</w:t>
      </w:r>
    </w:p>
    <w:p>
      <w:r>
        <w:t xml:space="preserve">The strongest kind of growth is the kind that becomes part of who you are.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