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1: Leadership and Recovery</w:t>
      </w:r>
    </w:p>
    <w:p>
      <w:pPr>
        <w:pStyle w:val="Heading2"/>
      </w:pPr>
      <w:r>
        <w:t xml:space="preserve">Lesson 6: Stewardship and Trust</w:t>
      </w:r>
    </w:p>
    <w:p>
      <w:r>
        <w:t xml:space="preserve">Estimated Minutes: 12</w:t>
      </w:r>
    </w:p>
    <w:p>
      <w:pPr>
        <w:pStyle w:val="Heading2"/>
      </w:pPr>
      <w:r>
        <w:t xml:space="preserve">Step 1: Welcome</w:t>
      </w:r>
    </w:p>
    <w:p>
      <w:r>
        <w:t xml:space="preserve">Title: Caring for what is in your hands</w:t>
      </w:r>
    </w:p>
    <w:p>
      <w:r>
        <w:t xml:space="preserve">Leadership includes caring well for people, time, and responsibility.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Faithful oversight</w:t>
      </w:r>
    </w:p>
    <w:p>
      <w:r>
        <w:t xml:space="preserve">Stewardship in this manuscript means protection, encouragement, wise care, and dignified responsibility. It asks how we handle what has been entrusted to us.</w:t>
      </w:r>
    </w:p>
    <w:p>
      <w:r>
        <w:t xml:space="preserve">This course is about moving beyond survival into steady leadership of self, family, and daily responsibility. The theme of &amp;quot;Stewardship and Trust&amp;quot;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Stewardship asks what has been placed in your hands and how you will honor it.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in your life currently needs better stewardship?</w:t>
      </w:r>
    </w:p>
    <w:p>
      <w:r>
        <w:t xml:space="preserve">Think about relationships, habits, work, and commitments.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about one relationship, one habit, and one responsibility you want to manage better.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Improve follow-through</w:t>
      </w:r>
    </w:p>
    <w:p>
      <w:r>
        <w:t xml:space="preserve">Put one practical system in place to help you follow through.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connected leadership with faithful care.</w:t>
      </w:r>
    </w:p>
    <w:p>
      <w:r>
        <w:t xml:space="preserve">Trust grows where care becomes consistent.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