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2: The Individual and Inner Change</w:t>
      </w:r>
    </w:p>
    <w:p>
      <w:pPr>
        <w:pStyle w:val="Heading2"/>
      </w:pPr>
      <w:r>
        <w:t xml:space="preserve">Lesson 2: Character Traits for a Better Life</w:t>
      </w:r>
    </w:p>
    <w:p>
      <w:r>
        <w:t xml:space="preserve">Estimated Minutes: 12</w:t>
      </w:r>
    </w:p>
    <w:p>
      <w:pPr>
        <w:pStyle w:val="Heading2"/>
      </w:pPr>
      <w:r>
        <w:t xml:space="preserve">Step 1: Welcome</w:t>
      </w:r>
    </w:p>
    <w:p>
      <w:r>
        <w:t xml:space="preserve">Title: Traits that sustain change</w:t>
      </w:r>
    </w:p>
    <w:p>
      <w:r>
        <w:t xml:space="preserve">Recovery needs more than relief. It needs character.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Inner strength</w:t>
      </w:r>
    </w:p>
    <w:p>
      <w:r>
        <w:t xml:space="preserve">Love, compassion, self-control, kindness, wisdom, and humility are presented as traits that support a more stable and humane life.</w:t>
      </w:r>
    </w:p>
    <w:p>
      <w:r>
        <w:t xml:space="preserve">This course is about moving beyond survival into steady leadership of self, family, and daily responsibility. The theme of &amp;quot;Character Traits for a Better Life&amp;quot;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Character is what remains when emotion changes.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Which trait would most change your relationships if it grew stronger?</w:t>
      </w:r>
    </w:p>
    <w:p>
      <w:r>
        <w:t xml:space="preserve">Think about the qualities that could reshape daily life if practiced consistently.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Choose two character traits you want to practice this week and explain why.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Practice one trait</w:t>
      </w:r>
    </w:p>
    <w:p>
      <w:r>
        <w:t xml:space="preserve">Show one deliberate act of kindness, patience, or restraint today.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identified the kind of inner strength recovery needs.</w:t>
      </w:r>
    </w:p>
    <w:p>
      <w:r>
        <w:t xml:space="preserve">Steady character often protects freedom more than emotion does.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