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2: The Individual and Inner Change</w:t>
      </w:r>
    </w:p>
    <w:p>
      <w:pPr>
        <w:pStyle w:val="Heading2"/>
      </w:pPr>
      <w:r>
        <w:t xml:space="preserve">Lesson 4: Gifts, Growth, and Personal Development</w:t>
      </w:r>
    </w:p>
    <w:p>
      <w:r>
        <w:t xml:space="preserve">Estimated Minutes: 12</w:t>
      </w:r>
    </w:p>
    <w:p>
      <w:pPr>
        <w:pStyle w:val="Heading2"/>
      </w:pPr>
      <w:r>
        <w:t xml:space="preserve">Step 1: Welcome</w:t>
      </w:r>
    </w:p>
    <w:p>
      <w:r>
        <w:t xml:space="preserve">Title: Recovering potential</w:t>
      </w:r>
    </w:p>
    <w:p>
      <w:r>
        <w:t xml:space="preserve">Recovery should uncover potential, not only repair damage. This lesson sits inside The Individual and Inner Change, where the focus is understanding the whole person, purpose, character, addictive behavior, and why freedom needs inner renewal.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Cultivating what is in you</w:t>
      </w:r>
    </w:p>
    <w:p>
      <w:r>
        <w:t xml:space="preserve">The manuscript points to gifts, abilities, and personal development as part of healing. Growth becomes meaningful when it benefits both the individual and others.</w:t>
      </w:r>
    </w:p>
    <w:p>
      <w:r>
        <w:t xml:space="preserve">This course is about moving beyond survival into steady leadership of self, family, and daily responsibility. The theme of &amp;quot;Gifts, Growth, and Personal Development&amp;quot;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Understanding the whole person, purpose, character, addictive behavior, and why freedom needs inner renewal.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What is developed in you can become a gift to others.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What strengths have been buried under struggle?</w:t>
      </w:r>
    </w:p>
    <w:p>
      <w:r>
        <w:t xml:space="preserve">Think about capacities that deserve recovery and attention.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List three abilities or interests you want to recover or grow.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Invest in growth</w:t>
      </w:r>
    </w:p>
    <w:p>
      <w:r>
        <w:t xml:space="preserve">Spend focused time today on one healthy skill or interest.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linked recovery with cultivation, not just repair.</w:t>
      </w:r>
    </w:p>
    <w:p>
      <w:r>
        <w:t xml:space="preserve">Healthy growth helps freedom become fruitful.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