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3: Family, Restoration, and Social Renewal</w:t>
      </w:r>
    </w:p>
    <w:p>
      <w:pPr>
        <w:pStyle w:val="Heading2"/>
      </w:pPr>
      <w:r>
        <w:t xml:space="preserve">Lesson 3: Responsibility in the Home</w:t>
      </w:r>
    </w:p>
    <w:p>
      <w:r>
        <w:t xml:space="preserve">Estimated Minutes: 12</w:t>
      </w:r>
    </w:p>
    <w:p>
      <w:pPr>
        <w:pStyle w:val="Heading2"/>
      </w:pPr>
      <w:r>
        <w:t xml:space="preserve">Step 1: Welcome</w:t>
      </w:r>
    </w:p>
    <w:p>
      <w:r>
        <w:t xml:space="preserve">Title: Love in action</w:t>
      </w:r>
    </w:p>
    <w:p>
      <w:r>
        <w:t xml:space="preserve">Care becomes real through responsibility. This lesson sits inside Family, Restoration, and Social Renewal, where the focus is how addiction affects family systems, why care and responsibility matter in the home, and how recovery can become social good.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Support, wisdom, and contribution</w:t>
      </w:r>
    </w:p>
    <w:p>
      <w:r>
        <w:t xml:space="preserve">Families need protection, support, and wise care. Recovery becomes stronger when people contribute to order, stability, and shared wellbeing.</w:t>
      </w:r>
    </w:p>
    <w:p>
      <w:r>
        <w:t xml:space="preserve">This course is about moving beyond survival into steady leadership of self, family, and daily responsibility. The theme of &amp;quot;Responsibility in the Home&amp;quot;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addiction affects family systems, why care and responsibility matter in the home, and how recovery can become social good.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Responsibility is one of love&amp;#39;s clearest forms.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What kind of responsibility has been missing most?</w:t>
      </w:r>
    </w:p>
    <w:p>
      <w:r>
        <w:t xml:space="preserve">Think about the forms of care that would create more steadiness at home.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Write one way you can contribute to more peace or order at home.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Carry something fully</w:t>
      </w:r>
    </w:p>
    <w:p>
      <w:r>
        <w:t xml:space="preserve">Take full responsibility for one household task or commitment this week.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tied love to responsibility.</w:t>
      </w:r>
    </w:p>
    <w:p>
      <w:r>
        <w:t xml:space="preserve">Practical care often says more than promises.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