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4: Parent Roles, Care, and Stability</w:t>
      </w:r>
    </w:p>
    <w:p>
      <w:r>
        <w:t xml:space="preserve">Estimated Minutes: 12</w:t>
      </w:r>
    </w:p>
    <w:p>
      <w:pPr>
        <w:pStyle w:val="Heading2"/>
      </w:pPr>
      <w:r>
        <w:t xml:space="preserve">Step 1: Welcome</w:t>
      </w:r>
    </w:p>
    <w:p>
      <w:r>
        <w:t xml:space="preserve">Title: Steady guidance matters</w:t>
      </w:r>
    </w:p>
    <w:p>
      <w:r>
        <w:t xml:space="preserve">Children and families need dependable care and role modeling.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Protection and example</w:t>
      </w:r>
    </w:p>
    <w:p>
      <w:r>
        <w:t xml:space="preserve">The manuscript emphasizes parental care, household stability, and the importance of environments where children can grow with structure, dignity, and safety.</w:t>
      </w:r>
    </w:p>
    <w:p>
      <w:r>
        <w:t xml:space="preserve">This course is about moving beyond survival into steady leadership of self, family, and daily responsibility. The theme of &amp;quot;Parent Roles, Care, and Stability&amp;quot;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The next generation learns as much from household patterns as from household words.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kind of example did you receive, and what kind do you want to give?</w:t>
      </w:r>
    </w:p>
    <w:p>
      <w:r>
        <w:t xml:space="preserve">Think about how stability and care are modeled over time.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Describe the home atmosphere that best helps people flourish.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Increase steadiness</w:t>
      </w:r>
    </w:p>
    <w:p>
      <w:r>
        <w:t xml:space="preserve">Do one thing this week that makes your close environment feel more stable.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linked recovery with the kind of home life that protects others.</w:t>
      </w:r>
    </w:p>
    <w:p>
      <w:r>
        <w:t xml:space="preserve">Stability is often one of the most generous things a person can offer.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