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6: Leadership for Stronger Communities</w:t>
      </w:r>
    </w:p>
    <w:p>
      <w:r>
        <w:t xml:space="preserve">Estimated Minutes: 12</w:t>
      </w:r>
    </w:p>
    <w:p>
      <w:pPr>
        <w:pStyle w:val="Heading2"/>
      </w:pPr>
      <w:r>
        <w:t xml:space="preserve">Step 1: Welcome</w:t>
      </w:r>
    </w:p>
    <w:p>
      <w:r>
        <w:t xml:space="preserve">Title: Growth beyond self</w:t>
      </w:r>
    </w:p>
    <w:p>
      <w:r>
        <w:t xml:space="preserve">Personal growth can become social good.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From healed life to helpful life</w:t>
      </w:r>
    </w:p>
    <w:p>
      <w:r>
        <w:t xml:space="preserve">The manuscript imagines recovered people, stronger families, and principled leaders helping communities become more stable, wise, and humane.</w:t>
      </w:r>
    </w:p>
    <w:p>
      <w:r>
        <w:t xml:space="preserve">This course is about moving beyond survival into steady leadership of self, family, and daily responsibility. The theme of &amp;quot;Leadership for Stronger Communities&amp;quot;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A healed life can become a shelter for others.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How might your growth benefit more than just you?</w:t>
      </w:r>
    </w:p>
    <w:p>
      <w:r>
        <w:t xml:space="preserve">Consider the people, spaces, or communities that could be strengthened by your change.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about one way your recovery could serve family, work, or community.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Offer one service</w:t>
      </w:r>
    </w:p>
    <w:p>
      <w:r>
        <w:t xml:space="preserve">Offer one practical act of service to another person this week.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connected personal change to public good.</w:t>
      </w:r>
    </w:p>
    <w:p>
      <w:r>
        <w:t xml:space="preserve">Constructive influence grows when healing becomes service.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