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4: Communication, Encouragement, and Trust</w:t>
      </w:r>
    </w:p>
    <w:p>
      <w:r>
        <w:t xml:space="preserve">Estimated Minutes: 12</w:t>
      </w:r>
    </w:p>
    <w:p>
      <w:pPr>
        <w:pStyle w:val="Heading2"/>
      </w:pPr>
      <w:r>
        <w:t xml:space="preserve">Step 1: Welcome</w:t>
      </w:r>
    </w:p>
    <w:p>
      <w:r>
        <w:t xml:space="preserve">Title: Speak in ways that build</w:t>
      </w:r>
    </w:p>
    <w:p>
      <w:r>
        <w:t xml:space="preserve">Young people open more when homes feel safe to speak in.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Trust through tone</w:t>
      </w:r>
    </w:p>
    <w:p>
      <w:r>
        <w:t xml:space="preserve">The booklet highlights positive encouragement, learning, and respect. It points toward communication that builds trust rather than fear.</w:t>
      </w:r>
    </w:p>
    <w:p>
      <w:r>
        <w:t xml:space="preserve">This course is about prevention, watchfulness, communication, boundaries, and building a safer home environment. The theme of &amp;quot;Communication, Encouragement, and Trust&amp;quot;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Correction goes further when it travels through relationship.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tone usually fills important conversations at home?</w:t>
      </w:r>
    </w:p>
    <w:p>
      <w:r>
        <w:t xml:space="preserve">Think about whether your tone invites honesty or defensiveness.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three ways you can communicate more clearly and encouragingly.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Aim for understanding</w:t>
      </w:r>
    </w:p>
    <w:p>
      <w:r>
        <w:t xml:space="preserve">Have one conversation where your main goal is understanding before correcting.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linked prevention with the everyday tone of the home.</w:t>
      </w:r>
    </w:p>
    <w:p>
      <w:r>
        <w:t xml:space="preserve">Trust grows more easily where people feel heard.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