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4: Flesh Versus Spirit</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Not every desire should be trusted simply because it feels immediate.</w:t>
      </w:r>
    </w:p>
    <w:p>
      <w:pPr>
        <w:pStyle w:val="BodyText"/>
      </w:pPr>
      <w:r>
        <w:t xml:space="preserve">This lesson helps the learner distinguish between the direction of the flesh and the direction of the Spirit. That difference matters in every recovery decision.</w:t>
      </w:r>
    </w:p>
    <w:p>
      <w:pPr>
        <w:pStyle w:val="Heading1"/>
      </w:pPr>
      <w:r>
        <w:t xml:space="preserve">STEP 2: TEACHING</w:t>
      </w:r>
    </w:p>
    <w:p>
      <w:pPr>
        <w:pStyle w:val="FirstParagraph"/>
      </w:pPr>
      <w:r>
        <w:t xml:space="preserve">Title: Flesh pulls toward self-rule and immediate relief, while the Spirit leads toward truth, life, and obedience.</w:t>
      </w:r>
    </w:p>
    <w:p>
      <w:pPr>
        <w:pStyle w:val="BodyText"/>
      </w:pPr>
      <w:r>
        <w:t xml:space="preserve">The flesh is not simply the body. It refers to the self-directed nature that resists God and reaches for satisfaction on its own terms. The Spirit leads differently. The Spirit draws the learner toward truth, humility, surrender, patience, and real life. In addiction, the flesh often argues for urgency, secrecy, entitlement, and relief at any cost. The Spirit calls for honesty, restraint, trust, and alignment with God. Learning this difference helps the person stop calling every strong feeling guidance. Not everything intense is trustworthy.</w:t>
      </w:r>
    </w:p>
    <w:p>
      <w:pPr>
        <w:pStyle w:val="Heading1"/>
      </w:pPr>
      <w:r>
        <w:t xml:space="preserve">STEP 3: REFLECTION QUOTE</w:t>
      </w:r>
    </w:p>
    <w:p>
      <w:pPr>
        <w:pStyle w:val="BodyText"/>
      </w:pPr>
      <w:r>
        <w:t xml:space="preserve">Intensity does not equal truth.</w:t>
      </w:r>
    </w:p>
    <w:p>
      <w:pPr>
        <w:pStyle w:val="Heading1"/>
      </w:pPr>
      <w:r>
        <w:t xml:space="preserve">STEP 4: VIDEO</w:t>
      </w:r>
    </w:p>
    <w:p>
      <w:pPr>
        <w:pStyle w:val="FirstParagraph"/>
      </w:pPr>
      <w:r>
        <w:t xml:space="preserve">Title: Flesh Versus Spirit</w:t>
      </w:r>
    </w:p>
    <w:p>
      <w:pPr>
        <w:pStyle w:val="BodyText"/>
      </w:pPr>
      <w:r>
        <w:t xml:space="preserve">A mentor-led comparison of the flesh and the Spirit, and how they produce different directions in recovery.</w:t>
      </w:r>
    </w:p>
    <w:p>
      <w:pPr>
        <w:pStyle w:val="Heading1"/>
      </w:pPr>
      <w:r>
        <w:t xml:space="preserve">STEP 5: PAUSE &amp; REFLECT</w:t>
      </w:r>
    </w:p>
    <w:p>
      <w:pPr>
        <w:pStyle w:val="FirstParagraph"/>
      </w:pPr>
      <w:r>
        <w:t xml:space="preserve">Question: What signs usually tell you that the flesh is trying to lead?</w:t>
      </w:r>
    </w:p>
    <w:p>
      <w:pPr>
        <w:pStyle w:val="BodyText"/>
      </w:pPr>
      <w:r>
        <w:t xml:space="preserve">Think about tone, timing, urgency, emotional pressure, and the kind of outcome being promised.</w:t>
      </w:r>
    </w:p>
    <w:p>
      <w:pPr>
        <w:pStyle w:val="Heading1"/>
      </w:pPr>
      <w:r>
        <w:t xml:space="preserve">STEP 6: JOURNAL</w:t>
      </w:r>
    </w:p>
    <w:p>
      <w:pPr>
        <w:pStyle w:val="BodyText"/>
      </w:pPr>
      <w:r>
        <w:t xml:space="preserve">Write down the difference between how the flesh speaks to you and how the Spirit leads you.</w:t>
      </w:r>
    </w:p>
    <w:p>
      <w:pPr>
        <w:pStyle w:val="Heading1"/>
      </w:pPr>
      <w:r>
        <w:t xml:space="preserve">STEP 7: MOOD CHECK-IN</w:t>
      </w:r>
    </w:p>
    <w:p>
      <w:pPr>
        <w:pStyle w:val="BodyText"/>
      </w:pPr>
      <w:r>
        <w:t xml:space="preserve">Question: How discerning do you feel about your inner impulses today?</w:t>
      </w:r>
    </w:p>
    <w:p>
      <w:pPr>
        <w:pStyle w:val="Heading1"/>
      </w:pPr>
      <w:r>
        <w:t xml:space="preserve">STEP 8: ACTION</w:t>
      </w:r>
    </w:p>
    <w:p>
      <w:pPr>
        <w:pStyle w:val="FirstParagraph"/>
      </w:pPr>
      <w:r>
        <w:t xml:space="preserve">Title: Test the impulse</w:t>
      </w:r>
    </w:p>
    <w:p>
      <w:pPr>
        <w:pStyle w:val="BodyText"/>
      </w:pPr>
      <w:r>
        <w:t xml:space="preserve">Before acting on one strong impulse today, ask whether it points toward self-rule or Spirit-led obedience.</w:t>
      </w:r>
    </w:p>
    <w:p>
      <w:pPr>
        <w:pStyle w:val="Heading1"/>
      </w:pPr>
      <w:r>
        <w:t xml:space="preserve">STEP 9: REFLECTION QUOTE</w:t>
      </w:r>
    </w:p>
    <w:p>
      <w:pPr>
        <w:pStyle w:val="BodyText"/>
      </w:pPr>
      <w:r>
        <w:t xml:space="preserve">A wise life is built by learning the source of the voice, not just the strength of the feeling.</w:t>
      </w:r>
    </w:p>
    <w:p>
      <w:pPr>
        <w:pStyle w:val="Heading1"/>
      </w:pPr>
      <w:r>
        <w:t xml:space="preserve">STEP 10: REFLECTION CHECK</w:t>
      </w:r>
    </w:p>
    <w:p>
      <w:pPr>
        <w:pStyle w:val="FirstParagraph"/>
      </w:pPr>
      <w:r>
        <w:t xml:space="preserve">Question: How does the flesh operate in this lesson?</w:t>
      </w:r>
    </w:p>
    <w:p>
      <w:pPr>
        <w:pStyle w:val="BodyText"/>
      </w:pPr>
      <w:r>
        <w:t xml:space="preserve">- Toward self-rule and immediate relief (correct)</w:t>
      </w:r>
    </w:p>
    <w:p>
      <w:pPr>
        <w:pStyle w:val="BodyText"/>
      </w:pPr>
      <w:r>
        <w:t xml:space="preserve">- Toward steady truth</w:t>
      </w:r>
    </w:p>
    <w:p>
      <w:pPr>
        <w:pStyle w:val="BodyText"/>
      </w:pPr>
      <w:r>
        <w:t xml:space="preserve">- Toward humility by default</w:t>
      </w:r>
    </w:p>
    <w:p>
      <w:pPr>
        <w:pStyle w:val="BodyText"/>
      </w:pPr>
      <w:r>
        <w:t xml:space="preserve">- Toward patient obedience</w:t>
      </w:r>
    </w:p>
    <w:p>
      <w:pPr>
        <w:pStyle w:val="Heading1"/>
      </w:pPr>
      <w:r>
        <w:t xml:space="preserve">STEP 11: REFLECTION CHECK</w:t>
      </w:r>
    </w:p>
    <w:p>
      <w:pPr>
        <w:pStyle w:val="FirstParagraph"/>
      </w:pPr>
      <w:r>
        <w:t xml:space="preserve">Question: True or False: Every strong feeling should be trusted.</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this lesson train the learner to do?</w:t>
      </w:r>
    </w:p>
    <w:p>
      <w:pPr>
        <w:pStyle w:val="BodyText"/>
      </w:pPr>
      <w:r>
        <w:t xml:space="preserve">- Follow intensity</w:t>
      </w:r>
    </w:p>
    <w:p>
      <w:pPr>
        <w:pStyle w:val="BodyText"/>
      </w:pPr>
      <w:r>
        <w:t xml:space="preserve">- Discern the source and direction of inner impulses (correct)</w:t>
      </w:r>
    </w:p>
    <w:p>
      <w:pPr>
        <w:pStyle w:val="BodyText"/>
      </w:pPr>
      <w:r>
        <w:t xml:space="preserve">- Avoid all reflection</w:t>
      </w:r>
    </w:p>
    <w:p>
      <w:pPr>
        <w:pStyle w:val="BodyText"/>
      </w:pPr>
      <w:r>
        <w:t xml:space="preserve">- Reject obedience</w:t>
      </w:r>
    </w:p>
    <w:p>
      <w:pPr>
        <w:pStyle w:val="Heading1"/>
      </w:pPr>
      <w:r>
        <w:t xml:space="preserve">STEP 13: COMPLETE</w:t>
      </w:r>
    </w:p>
    <w:p>
      <w:pPr>
        <w:pStyle w:val="FirstParagraph"/>
      </w:pPr>
      <w:r>
        <w:t xml:space="preserve">You have completed Lesson 4.</w:t>
      </w:r>
    </w:p>
    <w:p>
      <w:pPr>
        <w:pStyle w:val="BodyText"/>
      </w:pPr>
      <w:r>
        <w:t xml:space="preserve">You now have a sharper contrast between flesh and Spirit. In the next lesson, we will look at daily choices and their consequences.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