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9: The Spiritual War</w:t>
      </w:r>
    </w:p>
    <w:p>
      <w:pPr>
        <w:pStyle w:val="Heading3"/>
      </w:pPr>
      <w:r>
        <w:t xml:space="preserve">LESSON 7: Standing Firm in Recovery</w:t>
      </w:r>
    </w:p>
    <w:p>
      <w:pPr>
        <w:pStyle w:val="FirstParagraph"/>
      </w:pPr>
      <w:r>
        <w:t xml:space="preserve">estimated_minutes: 15</w:t>
      </w:r>
    </w:p>
    <w:p>
      <w:pPr>
        <w:pStyle w:val="FirstParagraph"/>
      </w:pPr>
      <w:r>
        <w:t xml:space="preserve">sort_order: </w:t>
      </w:r>
    </w:p>
    <w:p>
      <w:pPr>
        <w:pStyle w:val="FirstParagraph"/>
      </w:pPr>
      <w:r>
        <w:t xml:space="preserve">7</w:t>
      </w:r>
    </w:p>
    <w:p>
      <w:pPr>
        <w:pStyle w:val="FirstParagraph"/>
      </w:pPr>
      <w:r>
        <w:t xml:space="preserve">is_published: true</w:t>
      </w:r>
    </w:p>
    <w:p>
      <w:pPr>
        <w:pStyle w:val="Heading1"/>
      </w:pPr>
      <w:r>
        <w:t xml:space="preserve">STEP 1: WELCOME</w:t>
      </w:r>
    </w:p>
    <w:p>
      <w:pPr>
        <w:pStyle w:val="FirstParagraph"/>
      </w:pPr>
      <w:r>
        <w:t xml:space="preserve">Title: The chapter ends with the call not only to fight, but to remain standing.</w:t>
      </w:r>
    </w:p>
    <w:p>
      <w:pPr>
        <w:pStyle w:val="BodyText"/>
      </w:pPr>
      <w:r>
        <w:t xml:space="preserve">Standing firm means staying steady in truth, boundaries, dependence, and obedience even when pressure does not disappear quickly.</w:t>
      </w:r>
    </w:p>
    <w:p>
      <w:pPr>
        <w:pStyle w:val="Heading1"/>
      </w:pPr>
      <w:r>
        <w:t xml:space="preserve">STEP 2: TEACHING</w:t>
      </w:r>
    </w:p>
    <w:p>
      <w:pPr>
        <w:pStyle w:val="FirstParagraph"/>
      </w:pPr>
      <w:r>
        <w:t xml:space="preserve">Title: Recovery is strengthened by steady standing, not only by dramatic moments of breakthrough.</w:t>
      </w:r>
    </w:p>
    <w:p>
      <w:pPr>
        <w:pStyle w:val="BodyText"/>
      </w:pPr>
      <w:r>
        <w:t xml:space="preserve">Some learners think standing firm means never feeling weakness. In reality, it means remaining anchored and refusing to surrender ground when temptation, lies, fatigue, or discouragement return. Standing firm requires boundaries, ongoing truth, prayer, alertness, humility, and perseverance. It is less glamorous than sudden victory, but often more important over time. A stable recovery is built when the learner keeps standing in the right place instead of repeatedly drifting back into compromise.</w:t>
      </w:r>
    </w:p>
    <w:p>
      <w:pPr>
        <w:pStyle w:val="Heading1"/>
      </w:pPr>
      <w:r>
        <w:t xml:space="preserve">STEP 3: REFLECTION QUOTE</w:t>
      </w:r>
    </w:p>
    <w:p>
      <w:pPr>
        <w:pStyle w:val="BodyText"/>
      </w:pPr>
      <w:r>
        <w:t xml:space="preserve">Many battles are won not by speed, but by steadiness.</w:t>
      </w:r>
    </w:p>
    <w:p>
      <w:pPr>
        <w:pStyle w:val="Heading1"/>
      </w:pPr>
      <w:r>
        <w:t xml:space="preserve">STEP 4: VIDEO</w:t>
      </w:r>
    </w:p>
    <w:p>
      <w:pPr>
        <w:pStyle w:val="FirstParagraph"/>
      </w:pPr>
      <w:r>
        <w:t xml:space="preserve">Title: Standing Firm in Recovery</w:t>
      </w:r>
    </w:p>
    <w:p>
      <w:pPr>
        <w:pStyle w:val="BodyText"/>
      </w:pPr>
      <w:r>
        <w:t xml:space="preserve">A mentor-led conclusion to Chapter 9, showing how spiritual steadiness protects long-term recovery.</w:t>
      </w:r>
    </w:p>
    <w:p>
      <w:pPr>
        <w:pStyle w:val="Heading1"/>
      </w:pPr>
      <w:r>
        <w:t xml:space="preserve">STEP 5: PAUSE &amp; REFLECT</w:t>
      </w:r>
    </w:p>
    <w:p>
      <w:pPr>
        <w:pStyle w:val="FirstParagraph"/>
      </w:pPr>
      <w:r>
        <w:t xml:space="preserve">Question: Where do you most need steadiness right now?</w:t>
      </w:r>
    </w:p>
    <w:p>
      <w:pPr>
        <w:pStyle w:val="BodyText"/>
      </w:pPr>
      <w:r>
        <w:t xml:space="preserve">Think about the area where you are most vulnerable to drift, compromise, fatigue, or discouragement.</w:t>
      </w:r>
    </w:p>
    <w:p>
      <w:pPr>
        <w:pStyle w:val="Heading1"/>
      </w:pPr>
      <w:r>
        <w:t xml:space="preserve">STEP 6: JOURNAL</w:t>
      </w:r>
    </w:p>
    <w:p>
      <w:pPr>
        <w:pStyle w:val="BodyText"/>
      </w:pPr>
      <w:r>
        <w:t xml:space="preserve">Write about one practical way you can stand firmer in your recovery this week.</w:t>
      </w:r>
    </w:p>
    <w:p>
      <w:pPr>
        <w:pStyle w:val="Heading1"/>
      </w:pPr>
      <w:r>
        <w:t xml:space="preserve">STEP 7: MOOD CHECK-IN</w:t>
      </w:r>
    </w:p>
    <w:p>
      <w:pPr>
        <w:pStyle w:val="BodyText"/>
      </w:pPr>
      <w:r>
        <w:t xml:space="preserve">Question: How steady do you feel in recovery today?</w:t>
      </w:r>
    </w:p>
    <w:p>
      <w:pPr>
        <w:pStyle w:val="Heading1"/>
      </w:pPr>
      <w:r>
        <w:t xml:space="preserve">STEP 8: ACTION</w:t>
      </w:r>
    </w:p>
    <w:p>
      <w:pPr>
        <w:pStyle w:val="FirstParagraph"/>
      </w:pPr>
      <w:r>
        <w:t xml:space="preserve">Title: Hold your ground</w:t>
      </w:r>
    </w:p>
    <w:p>
      <w:pPr>
        <w:pStyle w:val="BodyText"/>
      </w:pPr>
      <w:r>
        <w:t xml:space="preserve">Choose one boundary or truth today that you will hold firmly instead of negotiating with it.</w:t>
      </w:r>
    </w:p>
    <w:p>
      <w:pPr>
        <w:pStyle w:val="Heading1"/>
      </w:pPr>
      <w:r>
        <w:t xml:space="preserve">STEP 9: REFLECTION QUOTE</w:t>
      </w:r>
    </w:p>
    <w:p>
      <w:pPr>
        <w:pStyle w:val="BodyText"/>
      </w:pPr>
      <w:r>
        <w:t xml:space="preserve">Steadiness is one of the quiet strengths that protects long-term freedom.</w:t>
      </w:r>
    </w:p>
    <w:p>
      <w:pPr>
        <w:pStyle w:val="Heading1"/>
      </w:pPr>
      <w:r>
        <w:t xml:space="preserve">STEP 10: REFLECTION CHECK</w:t>
      </w:r>
    </w:p>
    <w:p>
      <w:pPr>
        <w:pStyle w:val="FirstParagraph"/>
      </w:pPr>
      <w:r>
        <w:t xml:space="preserve">Question: What does standing firm mean in this lesson?</w:t>
      </w:r>
    </w:p>
    <w:p>
      <w:pPr>
        <w:pStyle w:val="BodyText"/>
      </w:pPr>
      <w:r>
        <w:t xml:space="preserve">- Never feeling weak</w:t>
      </w:r>
    </w:p>
    <w:p>
      <w:pPr>
        <w:pStyle w:val="BodyText"/>
      </w:pPr>
      <w:r>
        <w:t xml:space="preserve">- Remaining anchored in truth and obedience under pressure (correct)</w:t>
      </w:r>
    </w:p>
    <w:p>
      <w:pPr>
        <w:pStyle w:val="BodyText"/>
      </w:pPr>
      <w:r>
        <w:t xml:space="preserve">- Avoiding all conflict</w:t>
      </w:r>
    </w:p>
    <w:p>
      <w:pPr>
        <w:pStyle w:val="BodyText"/>
      </w:pPr>
      <w:r>
        <w:t xml:space="preserve">- Only waiting for dramatic breakthrough</w:t>
      </w:r>
    </w:p>
    <w:p>
      <w:pPr>
        <w:pStyle w:val="Heading1"/>
      </w:pPr>
      <w:r>
        <w:t xml:space="preserve">STEP 11: REFLECTION CHECK</w:t>
      </w:r>
    </w:p>
    <w:p>
      <w:pPr>
        <w:pStyle w:val="FirstParagraph"/>
      </w:pPr>
      <w:r>
        <w:t xml:space="preserve">Question: True or False: Long-term recovery often depends on steadiness.</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What does this lesson emphasize most?</w:t>
      </w:r>
    </w:p>
    <w:p>
      <w:pPr>
        <w:pStyle w:val="BodyText"/>
      </w:pPr>
      <w:r>
        <w:t xml:space="preserve">- Persevering stability under pressure (correct)</w:t>
      </w:r>
    </w:p>
    <w:p>
      <w:pPr>
        <w:pStyle w:val="BodyText"/>
      </w:pPr>
      <w:r>
        <w:t xml:space="preserve">- Fast emotional change only</w:t>
      </w:r>
    </w:p>
    <w:p>
      <w:pPr>
        <w:pStyle w:val="BodyText"/>
      </w:pPr>
      <w:r>
        <w:t xml:space="preserve">- Removing all effort</w:t>
      </w:r>
    </w:p>
    <w:p>
      <w:pPr>
        <w:pStyle w:val="BodyText"/>
      </w:pPr>
      <w:r>
        <w:t xml:space="preserve">- Ignoring boundaries</w:t>
      </w:r>
    </w:p>
    <w:p>
      <w:pPr>
        <w:pStyle w:val="Heading1"/>
      </w:pPr>
      <w:r>
        <w:t xml:space="preserve">STEP 13: COMPLETE</w:t>
      </w:r>
    </w:p>
    <w:p>
      <w:pPr>
        <w:pStyle w:val="FirstParagraph"/>
      </w:pPr>
      <w:r>
        <w:t xml:space="preserve">You have completed Lesson 7.</w:t>
      </w:r>
    </w:p>
    <w:p>
      <w:pPr>
        <w:pStyle w:val="BodyText"/>
      </w:pPr>
      <w:r>
        <w:t xml:space="preserve">Chapter 9 is complete. You are ready to continue into the next chapter with a stronger understanding of the battle around the mind.</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