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2: The Tree of Knowledge of Good and Evil</w:t>
      </w:r>
    </w:p>
    <w:p>
      <w:pPr>
        <w:pStyle w:val="Heading3"/>
      </w:pPr>
      <w:r>
        <w:t xml:space="preserve">LESSON 3: How Sin Changed Human Nature</w:t>
      </w:r>
    </w:p>
    <w:p>
      <w:pPr>
        <w:pStyle w:val="FirstParagraph"/>
      </w:pPr>
      <w:r>
        <w:t xml:space="preserve">estimated_minutes: 15</w:t>
      </w:r>
    </w:p>
    <w:p>
      <w:pPr>
        <w:pStyle w:val="FirstParagraph"/>
      </w:pPr>
      <w:r>
        <w:t xml:space="preserve">sort_order: </w:t>
      </w:r>
    </w:p>
    <w:p>
      <w:pPr>
        <w:pStyle w:val="FirstParagraph"/>
      </w:pPr>
      <w:r>
        <w:t xml:space="preserve">3</w:t>
      </w:r>
    </w:p>
    <w:p>
      <w:pPr>
        <w:pStyle w:val="FirstParagraph"/>
      </w:pPr>
      <w:r>
        <w:t xml:space="preserve">is_published: true</w:t>
      </w:r>
    </w:p>
    <w:p>
      <w:pPr>
        <w:pStyle w:val="Heading1"/>
      </w:pPr>
      <w:r>
        <w:t xml:space="preserve">STEP 1: WELCOME</w:t>
      </w:r>
    </w:p>
    <w:p>
      <w:pPr>
        <w:pStyle w:val="FirstParagraph"/>
      </w:pPr>
      <w:r>
        <w:t xml:space="preserve">Title: The fall did not only affect behavior. It affected human nature.</w:t>
      </w:r>
    </w:p>
    <w:p>
      <w:pPr>
        <w:pStyle w:val="BodyText"/>
      </w:pPr>
      <w:r>
        <w:t xml:space="preserve">After sin entered, people did not remain neutral on the inside. Shame, fear, self-protection, and disorder became part of human experience. Addiction makes more sense when we understand that brokenness reaches deep into the inner person.</w:t>
      </w:r>
    </w:p>
    <w:p>
      <w:pPr>
        <w:pStyle w:val="Heading1"/>
      </w:pPr>
      <w:r>
        <w:t xml:space="preserve">STEP 2: TEACHING</w:t>
      </w:r>
    </w:p>
    <w:p>
      <w:pPr>
        <w:pStyle w:val="FirstParagraph"/>
      </w:pPr>
      <w:r>
        <w:t xml:space="preserve">Title: Brokenness distorts the heart from the inside out.</w:t>
      </w:r>
    </w:p>
    <w:p>
      <w:pPr>
        <w:pStyle w:val="BodyText"/>
      </w:pPr>
      <w:r>
        <w:t xml:space="preserve">Sin changed how people related to God, to each other, and to themselves. Before the fall there was openness, trust, and peace. After the fall there was hiding, blame, fear, and confusion. This helps explain why addictive behavior is never just a surface problem. People often reach for substances while already carrying inner disorder. The heart wants comfort, control, escape, or relief because something inside has been disrupted. sacred teaching does not describe people as permanently hopeless, but it does describe a fallen nature that cannot heal itself apart from God. This is why recovery must be deeper than behavior management. A person needs renewal at the level of identity, belief, and desire.</w:t>
      </w:r>
    </w:p>
    <w:p>
      <w:pPr>
        <w:pStyle w:val="Heading1"/>
      </w:pPr>
      <w:r>
        <w:t xml:space="preserve">STEP 3: REFLECTION QUOTE</w:t>
      </w:r>
    </w:p>
    <w:p>
      <w:pPr>
        <w:pStyle w:val="BodyText"/>
      </w:pPr>
      <w:r>
        <w:t xml:space="preserve">When the inner life is disordered, outward choices eventually follow.</w:t>
      </w:r>
    </w:p>
    <w:p>
      <w:pPr>
        <w:pStyle w:val="Heading1"/>
      </w:pPr>
      <w:r>
        <w:t xml:space="preserve">STEP 4: VIDEO</w:t>
      </w:r>
    </w:p>
    <w:p>
      <w:pPr>
        <w:pStyle w:val="FirstParagraph"/>
      </w:pPr>
      <w:r>
        <w:t xml:space="preserve">Title: How Sin Changed Human Nature</w:t>
      </w:r>
    </w:p>
    <w:p>
      <w:pPr>
        <w:pStyle w:val="BodyText"/>
      </w:pPr>
      <w:r>
        <w:t xml:space="preserve">A mentor-led explanation of how the fall affected the inner person and why addiction often reflects deeper spiritual and emotional disorder.</w:t>
      </w:r>
    </w:p>
    <w:p>
      <w:pPr>
        <w:pStyle w:val="Heading1"/>
      </w:pPr>
      <w:r>
        <w:t xml:space="preserve">STEP 5: PAUSE &amp; REFLECT</w:t>
      </w:r>
    </w:p>
    <w:p>
      <w:pPr>
        <w:pStyle w:val="FirstParagraph"/>
      </w:pPr>
      <w:r>
        <w:t xml:space="preserve">Question: Where do you see inner disorder showing up in your life right now?</w:t>
      </w:r>
    </w:p>
    <w:p>
      <w:pPr>
        <w:pStyle w:val="BodyText"/>
      </w:pPr>
      <w:r>
        <w:t xml:space="preserve">Think about fear, blame, shame, confusion, or self-protection, and how those inner patterns may be shaping your choices.</w:t>
      </w:r>
    </w:p>
    <w:p>
      <w:pPr>
        <w:pStyle w:val="Heading1"/>
      </w:pPr>
      <w:r>
        <w:t xml:space="preserve">STEP 6: JOURNAL</w:t>
      </w:r>
    </w:p>
    <w:p>
      <w:pPr>
        <w:pStyle w:val="BodyText"/>
      </w:pPr>
      <w:r>
        <w:t xml:space="preserve">Write about one inward struggle that keeps showing up beneath your outward behavior.</w:t>
      </w:r>
    </w:p>
    <w:p>
      <w:pPr>
        <w:pStyle w:val="Heading1"/>
      </w:pPr>
      <w:r>
        <w:t xml:space="preserve">STEP 7: MOOD CHECK-IN</w:t>
      </w:r>
    </w:p>
    <w:p>
      <w:pPr>
        <w:pStyle w:val="BodyText"/>
      </w:pPr>
      <w:r>
        <w:t xml:space="preserve">Question: How clearly do you recognize your inner struggles today?</w:t>
      </w:r>
    </w:p>
    <w:p>
      <w:pPr>
        <w:pStyle w:val="Heading1"/>
      </w:pPr>
      <w:r>
        <w:t xml:space="preserve">STEP 8: ACTION</w:t>
      </w:r>
    </w:p>
    <w:p>
      <w:pPr>
        <w:pStyle w:val="FirstParagraph"/>
      </w:pPr>
      <w:r>
        <w:t xml:space="preserve">Title: Bring one inward struggle to God</w:t>
      </w:r>
    </w:p>
    <w:p>
      <w:pPr>
        <w:pStyle w:val="BodyText"/>
      </w:pPr>
      <w:r>
        <w:t xml:space="preserve">Take one inner pattern you usually hide and bring it honestly to God in prayer today.</w:t>
      </w:r>
    </w:p>
    <w:p>
      <w:pPr>
        <w:pStyle w:val="Heading1"/>
      </w:pPr>
      <w:r>
        <w:t xml:space="preserve">STEP 9: REFLECTION QUOTE</w:t>
      </w:r>
    </w:p>
    <w:p>
      <w:pPr>
        <w:pStyle w:val="BodyText"/>
      </w:pPr>
      <w:r>
        <w:t xml:space="preserve">Real healing reaches deeper than behavior. God wants to restore the inner life that behavior reveals.</w:t>
      </w:r>
    </w:p>
    <w:p>
      <w:pPr>
        <w:pStyle w:val="Heading1"/>
      </w:pPr>
      <w:r>
        <w:t xml:space="preserve">STEP 10: REFLECTION CHECK</w:t>
      </w:r>
    </w:p>
    <w:p>
      <w:pPr>
        <w:pStyle w:val="FirstParagraph"/>
      </w:pPr>
      <w:r>
        <w:t xml:space="preserve">Question: What changed after sin entered according to this lesson?</w:t>
      </w:r>
    </w:p>
    <w:p>
      <w:pPr>
        <w:pStyle w:val="BodyText"/>
      </w:pPr>
      <w:r>
        <w:t xml:space="preserve">- Only external rules</w:t>
      </w:r>
    </w:p>
    <w:p>
      <w:pPr>
        <w:pStyle w:val="BodyText"/>
      </w:pPr>
      <w:r>
        <w:t xml:space="preserve">- Human nature and inner life (correct)</w:t>
      </w:r>
    </w:p>
    <w:p>
      <w:pPr>
        <w:pStyle w:val="BodyText"/>
      </w:pPr>
      <w:r>
        <w:t xml:space="preserve">- Nothing significant</w:t>
      </w:r>
    </w:p>
    <w:p>
      <w:pPr>
        <w:pStyle w:val="BodyText"/>
      </w:pPr>
      <w:r>
        <w:t xml:space="preserve">- Only physical work</w:t>
      </w:r>
    </w:p>
    <w:p>
      <w:pPr>
        <w:pStyle w:val="Heading1"/>
      </w:pPr>
      <w:r>
        <w:t xml:space="preserve">STEP 11: REFLECTION CHECK</w:t>
      </w:r>
    </w:p>
    <w:p>
      <w:pPr>
        <w:pStyle w:val="FirstParagraph"/>
      </w:pPr>
      <w:r>
        <w:t xml:space="preserve">Question: True or False: Addiction is only a surface habit problem.</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does recovery need to include?</w:t>
      </w:r>
    </w:p>
    <w:p>
      <w:pPr>
        <w:pStyle w:val="BodyText"/>
      </w:pPr>
      <w:r>
        <w:t xml:space="preserve">- Only behavior management</w:t>
      </w:r>
    </w:p>
    <w:p>
      <w:pPr>
        <w:pStyle w:val="BodyText"/>
      </w:pPr>
      <w:r>
        <w:t xml:space="preserve">- Renewal of identity, belief, and desire (correct)</w:t>
      </w:r>
    </w:p>
    <w:p>
      <w:pPr>
        <w:pStyle w:val="BodyText"/>
      </w:pPr>
      <w:r>
        <w:t xml:space="preserve">- Only discipline</w:t>
      </w:r>
    </w:p>
    <w:p>
      <w:pPr>
        <w:pStyle w:val="BodyText"/>
      </w:pPr>
      <w:r>
        <w:t xml:space="preserve">- Only avoiding consequences</w:t>
      </w:r>
    </w:p>
    <w:p>
      <w:pPr>
        <w:pStyle w:val="Heading1"/>
      </w:pPr>
      <w:r>
        <w:t xml:space="preserve">STEP 13: COMPLETE</w:t>
      </w:r>
    </w:p>
    <w:p>
      <w:pPr>
        <w:pStyle w:val="FirstParagraph"/>
      </w:pPr>
      <w:r>
        <w:t xml:space="preserve">You have completed Lesson 3.</w:t>
      </w:r>
    </w:p>
    <w:p>
      <w:pPr>
        <w:pStyle w:val="BodyText"/>
      </w:pPr>
      <w:r>
        <w:t xml:space="preserve">This lesson showed why addiction cannot be reduced to outward behavior alone. In the next lesson, we will look more closely at spiritual death and what separation from God means.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