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4: Spiritual Emptiness</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Sometimes the craving is not only physical or emotional. It is spiritual.</w:t>
      </w:r>
    </w:p>
    <w:p>
      <w:pPr>
        <w:pStyle w:val="BodyText"/>
      </w:pPr>
      <w:r>
        <w:t xml:space="preserve">There are forms of emptiness that no pleasure, success, relationship, or substance can satisfy. This lesson looks at the spiritual void that often sits beneath repeated destructive searching.</w:t>
      </w:r>
    </w:p>
    <w:p>
      <w:pPr>
        <w:pStyle w:val="Heading1"/>
      </w:pPr>
      <w:r>
        <w:t xml:space="preserve">STEP 2: TEACHING</w:t>
      </w:r>
    </w:p>
    <w:p>
      <w:pPr>
        <w:pStyle w:val="FirstParagraph"/>
      </w:pPr>
      <w:r>
        <w:t xml:space="preserve">Title: What is empty at the soul level cannot be filled by temporary substitutes.</w:t>
      </w:r>
    </w:p>
    <w:p>
      <w:pPr>
        <w:pStyle w:val="BodyText"/>
      </w:pPr>
      <w:r>
        <w:t xml:space="preserve">Spiritual emptiness may show up as restlessness, disconnection, meaninglessness, hollowness, or a constant sense that something is missing. A person may not always use spiritual language for it, but they often feel it. In addiction, substances can start functioning like counterfeit answers to this emptiness. They create intensity, relief, mood change, or altered awareness, but they do not restore the soul. The emptiness returns, often stronger than before. Recovery deepens when a person stops asking only how to feel better and starts asking what the soul was created to receive from God.</w:t>
      </w:r>
    </w:p>
    <w:p>
      <w:pPr>
        <w:pStyle w:val="Heading1"/>
      </w:pPr>
      <w:r>
        <w:t xml:space="preserve">STEP 3: REFLECTION QUOTE</w:t>
      </w:r>
    </w:p>
    <w:p>
      <w:pPr>
        <w:pStyle w:val="BodyText"/>
      </w:pPr>
      <w:r>
        <w:t xml:space="preserve">Temporary intensity is not the same as lasting fullness.</w:t>
      </w:r>
    </w:p>
    <w:p>
      <w:pPr>
        <w:pStyle w:val="Heading1"/>
      </w:pPr>
      <w:r>
        <w:t xml:space="preserve">STEP 4: VIDEO</w:t>
      </w:r>
    </w:p>
    <w:p>
      <w:pPr>
        <w:pStyle w:val="FirstParagraph"/>
      </w:pPr>
      <w:r>
        <w:t xml:space="preserve">Title: Spiritual Emptiness</w:t>
      </w:r>
    </w:p>
    <w:p>
      <w:pPr>
        <w:pStyle w:val="BodyText"/>
      </w:pPr>
      <w:r>
        <w:t xml:space="preserve">A mentor-led explanation of spiritual emptiness and why counterfeit forms of relief cannot satisfy what the soul truly needs.</w:t>
      </w:r>
    </w:p>
    <w:p>
      <w:pPr>
        <w:pStyle w:val="Heading1"/>
      </w:pPr>
      <w:r>
        <w:t xml:space="preserve">STEP 5: PAUSE &amp; REFLECT</w:t>
      </w:r>
    </w:p>
    <w:p>
      <w:pPr>
        <w:pStyle w:val="FirstParagraph"/>
      </w:pPr>
      <w:r>
        <w:t xml:space="preserve">Question: Where do you notice emptiness, hollowness, or disconnection most in your life?</w:t>
      </w:r>
    </w:p>
    <w:p>
      <w:pPr>
        <w:pStyle w:val="BodyText"/>
      </w:pPr>
      <w:r>
        <w:t xml:space="preserve">Think about your sense of meaning, closeness with God, inner peace, and how you respond when that emptiness rises.</w:t>
      </w:r>
    </w:p>
    <w:p>
      <w:pPr>
        <w:pStyle w:val="Heading1"/>
      </w:pPr>
      <w:r>
        <w:t xml:space="preserve">STEP 6: JOURNAL</w:t>
      </w:r>
    </w:p>
    <w:p>
      <w:pPr>
        <w:pStyle w:val="BodyText"/>
      </w:pPr>
      <w:r>
        <w:t xml:space="preserve">Write about one form of emptiness you have tried to fill with the wrong thing.</w:t>
      </w:r>
    </w:p>
    <w:p>
      <w:pPr>
        <w:pStyle w:val="Heading1"/>
      </w:pPr>
      <w:r>
        <w:t xml:space="preserve">STEP 7: MOOD CHECK-IN</w:t>
      </w:r>
    </w:p>
    <w:p>
      <w:pPr>
        <w:pStyle w:val="BodyText"/>
      </w:pPr>
      <w:r>
        <w:t xml:space="preserve">Question: How empty or full do you feel at the soul level today?</w:t>
      </w:r>
    </w:p>
    <w:p>
      <w:pPr>
        <w:pStyle w:val="Heading1"/>
      </w:pPr>
      <w:r>
        <w:t xml:space="preserve">STEP 8: ACTION</w:t>
      </w:r>
    </w:p>
    <w:p>
      <w:pPr>
        <w:pStyle w:val="FirstParagraph"/>
      </w:pPr>
      <w:r>
        <w:t xml:space="preserve">Title: Turn the emptiness into prayer</w:t>
      </w:r>
    </w:p>
    <w:p>
      <w:pPr>
        <w:pStyle w:val="BodyText"/>
      </w:pPr>
      <w:r>
        <w:t xml:space="preserve">When emptiness surfaces today, respond with one honest prayer instead of one automatic escape.</w:t>
      </w:r>
    </w:p>
    <w:p>
      <w:pPr>
        <w:pStyle w:val="Heading1"/>
      </w:pPr>
      <w:r>
        <w:t xml:space="preserve">STEP 9: REFLECTION QUOTE</w:t>
      </w:r>
    </w:p>
    <w:p>
      <w:pPr>
        <w:pStyle w:val="BodyText"/>
      </w:pPr>
      <w:r>
        <w:t xml:space="preserve">What the soul longs for cannot be replaced by something that only changes the moment.</w:t>
      </w:r>
    </w:p>
    <w:p>
      <w:pPr>
        <w:pStyle w:val="Heading1"/>
      </w:pPr>
      <w:r>
        <w:t xml:space="preserve">STEP 10: REFLECTION CHECK</w:t>
      </w:r>
    </w:p>
    <w:p>
      <w:pPr>
        <w:pStyle w:val="FirstParagraph"/>
      </w:pPr>
      <w:r>
        <w:t xml:space="preserve">Question: What does this lesson say about spiritual emptiness?</w:t>
      </w:r>
    </w:p>
    <w:p>
      <w:pPr>
        <w:pStyle w:val="BodyText"/>
      </w:pPr>
      <w:r>
        <w:t xml:space="preserve">- It can be fully solved by intensity</w:t>
      </w:r>
    </w:p>
    <w:p>
      <w:pPr>
        <w:pStyle w:val="BodyText"/>
      </w:pPr>
      <w:r>
        <w:t xml:space="preserve">- It cannot be satisfied by temporary substitutes (correct)</w:t>
      </w:r>
    </w:p>
    <w:p>
      <w:pPr>
        <w:pStyle w:val="BodyText"/>
      </w:pPr>
      <w:r>
        <w:t xml:space="preserve">- It is imaginary</w:t>
      </w:r>
    </w:p>
    <w:p>
      <w:pPr>
        <w:pStyle w:val="BodyText"/>
      </w:pPr>
      <w:r>
        <w:t xml:space="preserve">- It is irrelevant to addiction</w:t>
      </w:r>
    </w:p>
    <w:p>
      <w:pPr>
        <w:pStyle w:val="Heading1"/>
      </w:pPr>
      <w:r>
        <w:t xml:space="preserve">STEP 11: REFLECTION CHECK</w:t>
      </w:r>
    </w:p>
    <w:p>
      <w:pPr>
        <w:pStyle w:val="FirstParagraph"/>
      </w:pPr>
      <w:r>
        <w:t xml:space="preserve">Question: True or False: Counterfeit relief restores the soul.</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helps deepen recovery here?</w:t>
      </w:r>
    </w:p>
    <w:p>
      <w:pPr>
        <w:pStyle w:val="BodyText"/>
      </w:pPr>
      <w:r>
        <w:t xml:space="preserve">- Only chasing mood change</w:t>
      </w:r>
    </w:p>
    <w:p>
      <w:pPr>
        <w:pStyle w:val="BodyText"/>
      </w:pPr>
      <w:r>
        <w:t xml:space="preserve">- Asking what the soul was created to receive from God (correct)</w:t>
      </w:r>
    </w:p>
    <w:p>
      <w:pPr>
        <w:pStyle w:val="BodyText"/>
      </w:pPr>
      <w:r>
        <w:t xml:space="preserve">- Avoiding the issue</w:t>
      </w:r>
    </w:p>
    <w:p>
      <w:pPr>
        <w:pStyle w:val="BodyText"/>
      </w:pPr>
      <w:r>
        <w:t xml:space="preserve">- Silencing all longing</w:t>
      </w:r>
    </w:p>
    <w:p>
      <w:pPr>
        <w:pStyle w:val="Heading1"/>
      </w:pPr>
      <w:r>
        <w:t xml:space="preserve">STEP 13: COMPLETE</w:t>
      </w:r>
    </w:p>
    <w:p>
      <w:pPr>
        <w:pStyle w:val="FirstParagraph"/>
      </w:pPr>
      <w:r>
        <w:t xml:space="preserve">You have completed Lesson 4.</w:t>
      </w:r>
    </w:p>
    <w:p>
      <w:pPr>
        <w:pStyle w:val="BodyText"/>
      </w:pPr>
      <w:r>
        <w:t xml:space="preserve">You have looked at spiritual emptiness more clearly. In the next lesson, we will focus on the desire to belong.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