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3"/>
        <w:spacing w:after="180" w:before="180" w:lineRule="auto"/>
        <w:rPr/>
      </w:pPr>
      <w:r w:rsidDel="00000000" w:rsidR="00000000" w:rsidRPr="00000000">
        <w:rPr>
          <w:rtl w:val="0"/>
        </w:rPr>
        <w:t xml:space="preserve">Chapter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1 lays the foundation for your recovery journey.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begins by exploring the original purpose and design for humanity, then traces how identity, purpose, freedom, temptation, choices, consequences, stewardship, and heart-level pain all connect to the roots of addiction.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of this chapter is to help you understand that addiction is not your identity, that every person was created with inherent worth and purpose, and that lasting healing requires truth, responsibility, spiritual growth, and restoration of the heart.</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Chapter Lessons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1: Original Design for Humanity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2: Created with Inherent Worth and Purpose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3: The Purpose of Life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4: The </w:t>
      </w:r>
      <w:r w:rsidDel="00000000" w:rsidR="00000000" w:rsidRPr="00000000">
        <w:rPr>
          <w:rtl w:val="0"/>
        </w:rPr>
        <w:t xml:space="preserve">Beginning of Creation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5: Freedom, Choice, and Responsibility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6: The First Temptation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7: The Fall of Humanity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8: The Consequences of Disobedience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9: Creation and the Plant Kingdom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10: Understanding the Origins of Drug Abuse</w:t>
      </w:r>
    </w:p>
    <w:p w:rsidR="00000000" w:rsidDel="00000000" w:rsidP="00000000" w:rsidRDefault="00000000" w:rsidRPr="00000000" w14:paraId="00000012">
      <w:pPr>
        <w:pStyle w:val="Heading3"/>
        <w:spacing w:after="180" w:before="180" w:lineRule="auto"/>
        <w:rPr/>
      </w:pPr>
      <w:r w:rsidDel="00000000" w:rsidR="00000000" w:rsidRPr="00000000">
        <w:rPr>
          <w:rtl w:val="0"/>
        </w:rPr>
        <w:t xml:space="preserve">What the Learner Will Practice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Reframing identity through the wisdom and truths found within their faith.</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Reflecting honestly on pain, shame, choices, responsibility, and purpose.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Journaling practical responses to each lesson.</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Building a consistent learning and reflection rhythm through the 13-step format.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Preparing to move from insight into meaningful action and lasting recovery.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hAr3mkk6YEyRpw/PZFipeza8Ng==">CgMxLjA4AHIhMXloWGxpbl9RRVlXai12cjN2WGQ5Rjd2eURuOTdkRF9k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