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COURSE: Uprooting Drug Abuse (Christian Guided)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rtl w:val="0"/>
        </w:rPr>
        <w:t xml:space="preserve">CHAPTER 10: The Tree of Life</w:t>
      </w:r>
    </w:p>
    <w:p w:rsidR="00000000" w:rsidDel="00000000" w:rsidP="00000000" w:rsidRDefault="00000000" w:rsidRPr="00000000" w14:paraId="00000003">
      <w:pPr>
        <w:pStyle w:val="Heading3"/>
        <w:rPr/>
      </w:pPr>
      <w:r w:rsidDel="00000000" w:rsidR="00000000" w:rsidRPr="00000000">
        <w:rPr>
          <w:rtl w:val="0"/>
        </w:rPr>
        <w:t xml:space="preserve">Chapter Overview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Chapter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turns the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toward restored life in Christ. It focuses on </w:t>
      </w:r>
      <w:r w:rsidDel="00000000" w:rsidR="00000000" w:rsidRPr="00000000">
        <w:rPr>
          <w:rtl w:val="0"/>
        </w:rPr>
        <w:t xml:space="preserve">Christ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 the source of life, returning to God's design, the gift of salvation, receiving grace, spiritual growth, fruitful living, and walking in newness of life.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goal of this chapter is to help the </w:t>
      </w:r>
      <w:r w:rsidDel="00000000" w:rsidR="00000000" w:rsidRPr="00000000">
        <w:rPr>
          <w:rtl w:val="0"/>
        </w:rPr>
        <w:t xml:space="preserve">person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move beyond defensive recovery into a life that is rooted in Christ, shaped by grace, and visible through growth and fruit.</w:t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Chapter Lessons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Lesson 1: Christ as the Source of Life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Lesson 2: Returning to God's Design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Lesson 3: The Gift of Salvation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Lesson 4: Receiving God's Grace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Lesson 5: Spiritual Growth and Healing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Lesson 6: Living a Fruitful Life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Lesson 7: Walking in Newness of Life</w:t>
      </w:r>
    </w:p>
    <w:p w:rsidR="00000000" w:rsidDel="00000000" w:rsidP="00000000" w:rsidRDefault="00000000" w:rsidRPr="00000000" w14:paraId="0000000E">
      <w:pPr>
        <w:pStyle w:val="Heading1"/>
        <w:rPr/>
      </w:pPr>
      <w:r w:rsidDel="00000000" w:rsidR="00000000" w:rsidRPr="00000000">
        <w:rPr>
          <w:rtl w:val="0"/>
        </w:rPr>
        <w:t xml:space="preserve">What The Learner Will Practice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Returning dependence to Christ as the source of life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Viewing recovery as restoration to God's design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Understanding salvation and grace more deeply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Connecting healing with growth and fruitfulness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 Walking daily in newness of life</w:t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z+3FgplVfstHBG2PKvJo3T1xXQ==">CgMxLjA4AHIhMURZeHJ0TkR3YVYwNFBnNGRTcHdvckRYYklVNnNBZkx0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