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5: The Stages of Drug Abuse</w:t>
      </w:r>
    </w:p>
    <w:p w:rsidR="00000000" w:rsidDel="00000000" w:rsidP="00000000" w:rsidRDefault="00000000" w:rsidRPr="00000000" w14:paraId="00000003">
      <w:pPr>
        <w:pStyle w:val="Heading3"/>
        <w:rPr/>
      </w:pPr>
      <w:r w:rsidDel="00000000" w:rsidR="00000000" w:rsidRPr="00000000">
        <w:rPr>
          <w:rtl w:val="0"/>
        </w:rPr>
        <w:t xml:space="preserve">LESSON 4: Dependency and Bondage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Dependency grows when the person no longer feels free to say no without distress.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this stage, the pattern has moved beyond habit into attachment and need. The person begins feeling that the substance or behavior is required in order to cope, function, calm down, or feel normal.</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Dependency changes the relationship from optional to necessary.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Dependency is one of the clearest markers that </w:t>
      </w:r>
      <w:r w:rsidDel="00000000" w:rsidR="00000000" w:rsidRPr="00000000">
        <w:rPr>
          <w:rtl w:val="0"/>
        </w:rPr>
        <w:t xml:space="preserve">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slowly deepening into bondage. The person no longer uses only by preference. They feel driven by craving, discomfort, fear, some withdrawal, or perceived inability to manage life without it. Bondage is not only physical. It is also emotional, mental, and spiritual. The substance becomes a master, and the person begins organizing life around its demands. This is why dependency is so serious. What once looked like freedom of choice now begins exposing a loss of freedom altogether.</w:t>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begins as an option can become a master if it is fed long enough.</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Dependency and Bondage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dependency forms, what bondage looks like, and why this stage reveals a real loss of freedom.</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Where have you felt least free to say no?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what happens in your mind, body, or emotions when you try to resist the pattern.</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sign that showed you the pattern had become more than a casual habit.</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trapped or free do you feel in your current patterns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Tell the truth about the hold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Describe in one sentence what the pattern has been demanding from you lately.</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Bondage loses some of its invisibility the moment you stop pretending you are fully in control.</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changes in dependency according to this lesson?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pattern stays optional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pattern begins to feel necessary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danger disappears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craving becomes irrelevant</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Bondage can be emotional, mental, and spiritual, not only physical.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Why is dependency serious?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it reveals a growing loss of freedom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it removes all feeling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it always stays hidden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it improves control</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looked directly at dependency. In the next lesson, we will examine the progression of addiction as it keeps deepening.</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AoaeIy600jTpcZwfc1hDT4gYg==">CgMxLjA4AHIhMU9pT1FGbXpyVU45SXBGek8xUWFnSHRCVXNBWVJDaEF6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