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8: The Spiritual War</w:t>
      </w:r>
    </w:p>
    <w:p w:rsidR="00000000" w:rsidDel="00000000" w:rsidP="00000000" w:rsidRDefault="00000000" w:rsidRPr="00000000" w14:paraId="00000003">
      <w:pPr>
        <w:pStyle w:val="Heading3"/>
        <w:rPr/>
      </w:pPr>
      <w:r w:rsidDel="00000000" w:rsidR="00000000" w:rsidRPr="00000000">
        <w:rPr>
          <w:rtl w:val="0"/>
        </w:rPr>
        <w:t xml:space="preserve">LESSON 1: Understanding Spiritual Warfare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recovery journey </w:t>
      </w:r>
      <w:r w:rsidDel="00000000" w:rsidR="00000000" w:rsidRPr="00000000">
        <w:rPr>
          <w:rtl w:val="0"/>
        </w:rPr>
        <w:t xml:space="preserve">comprises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conflict that is spiritual as well as personal.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begins by helping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 that the struggle is not only against habits, emotions, or circumstances. There is also a spiritual war that must be understood soberly.</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warfare means the believer lives in real conflict around truth, temptation, obedience, and identity.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warfare is not theatrical language for dramatic personalities. It is the ongoing reality that there is conflict around what a person believes, desires, obeys, and becomes. In addiction recovery, this war often shows up through lies, temptation, accusation, compromise, fear, and discouragement.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needs a calm but serious understanding of this conflict. Without it, they may misread repeated pressure as purely personal weakness and fail to prepare appropriately. Understanding warfare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stay alert, humble, and anchored in truth.  2 Corinthi</w:t>
      </w:r>
      <w:r w:rsidDel="00000000" w:rsidR="00000000" w:rsidRPr="00000000">
        <w:rPr>
          <w:rtl w:val="0"/>
        </w:rPr>
        <w:t xml:space="preserve">ans 10:3-6  For though we walk in the flesh, we do not war according to the flesh.  For the weapons of our warfare are not carnal but mighty in God for pulling down strongholds.  Casting down arguments and every high thing that exalts itself against the knowledge, bringing every thought into captivity to the obedience of Christ, and being ready to punish all disobedience when your obedience is fulfilled.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battles keep repeating because they are not being </w:t>
      </w:r>
      <w:r w:rsidDel="00000000" w:rsidR="00000000" w:rsidRPr="00000000">
        <w:rPr>
          <w:rtl w:val="0"/>
        </w:rPr>
        <w:t xml:space="preserve">discerned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correctly.</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Understanding Spiritual Warfare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introduction to spiritual warfare and its relevance to Christian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have you felt such pressure that </w:t>
      </w:r>
      <w:r w:rsidDel="00000000" w:rsidR="00000000" w:rsidRPr="00000000">
        <w:rPr>
          <w:rtl w:val="0"/>
        </w:rPr>
        <w:t xml:space="preserve">feels like spiritual war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repeated lies, temptation patterns, fear, condemnation, or attacks against hope and identity.</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part of your recovery that now looks more like spiritual conflict than simple weakness.</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spiritually alert do you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Take the conflict seriously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area today where you need to respond with spiritual alertness instead of only frustration.</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Alertness grows when the battle is named without exaggeration or denial.</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is spiritual warfare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imaginary conflict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 conflict around truth, temptation, obedience, and identity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emotional pressure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public performance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Recovery can include spiritual conflict.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understanding warfare important?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helps the learner prepare and stay alert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creates panic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responsibility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replaces truth</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the opening frame for Chapter </w:t>
      </w:r>
      <w:r w:rsidDel="00000000" w:rsidR="00000000" w:rsidRPr="00000000">
        <w:rPr>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next lesson, we will examine the enemy's strategies.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zxO1xmm29j2INOMDa1cXmJlTA==">CgMxLjA4AHIhMXROY2JlY3lMTEwtbE9DUWFZbENIeE1yWVhoV1RjVTdp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