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Course: From Addicts to Leaders</w:t>
      </w:r>
    </w:p>
    <w:p>
      <w:pPr>
        <w:pStyle w:val="Heading1"/>
      </w:pPr>
      <w:r>
        <w:t xml:space="preserve">Chapter 3: Family, Restoration, and Social Renewal</w:t>
      </w:r>
    </w:p>
    <w:p>
      <w:pPr>
        <w:pStyle w:val="Heading2"/>
      </w:pPr>
      <w:r>
        <w:t xml:space="preserve">Chapter Overview</w:t>
      </w:r>
    </w:p>
    <w:p>
      <w:r>
        <w:t xml:space="preserve">How addiction affects family systems, why care and responsibility matter in the home, and how recovery can become social good.</w:t>
      </w:r>
    </w:p>
    <w:p>
      <w:pPr>
        <w:pStyle w:val="Heading2"/>
      </w:pPr>
      <w:r>
        <w:t xml:space="preserve">Chapter Lessons</w:t>
      </w:r>
    </w:p>
    <w:p>
      <w:r>
        <w:t xml:space="preserve">Lesson 1: Why Family Matters in Recovery</w:t>
      </w:r>
    </w:p>
    <w:p>
      <w:r>
        <w:t xml:space="preserve">Lesson 2: Addiction and Family Breakdown</w:t>
      </w:r>
    </w:p>
    <w:p>
      <w:r>
        <w:t xml:space="preserve">Lesson 3: Responsibility in the Home</w:t>
      </w:r>
    </w:p>
    <w:p>
      <w:r>
        <w:t xml:space="preserve">Lesson 4: Parent Roles, Care, and Stability</w:t>
      </w:r>
    </w:p>
    <w:p>
      <w:r>
        <w:t xml:space="preserve">Lesson 5: Rebuilding Trust and Relationships</w:t>
      </w:r>
    </w:p>
    <w:p>
      <w:r>
        <w:t xml:space="preserve">Lesson 6: Leadership for Stronger Communities</w:t>
      </w:r>
    </w:p>
    <w:p>
      <w:r>
        <w:t xml:space="preserve">Lesson 7: From Recovery to Social Renewal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