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1: Understanding the Risk</w:t>
      </w:r>
    </w:p>
    <w:p>
      <w:pPr>
        <w:pStyle w:val="Heading2"/>
      </w:pPr>
      <w:r>
        <w:t xml:space="preserve">Lesson 2: The Teenage Years and Growing Responsibility</w:t>
      </w:r>
    </w:p>
    <w:p>
      <w:r>
        <w:t xml:space="preserve">Estimated Minutes: 15</w:t>
      </w:r>
    </w:p>
    <w:p>
      <w:pPr>
        <w:pStyle w:val="Heading2"/>
      </w:pPr>
      <w:r>
        <w:t xml:space="preserve">Step 1: Welcome</w:t>
      </w:r>
    </w:p>
    <w:p>
      <w:r>
        <w:t xml:space="preserve">Title: A vulnerable stage</w:t>
      </w:r>
    </w:p>
    <w:p>
      <w:r>
        <w:t xml:space="preserve">Teen years are full of growth, curiosity, and pressure. This lesson sits inside Understanding the Risk, where the focus is why prevention matters, why the teenage years are vulnerable, and how drug abuse harms body, mind, and future.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Exposure and development</w:t>
      </w:r>
    </w:p>
    <w:p>
      <w:r>
        <w:t xml:space="preserve">The manuscript describes adolescence as a stage where responsibility grows while maturity is still forming. This makes guidance especially important.</w:t>
      </w:r>
    </w:p>
    <w:p>
      <w:r>
        <w:t xml:space="preserve">This course is about prevention, watchfulness, communication, boundaries, and building a safer home environment. The theme of "The Teenage Years and Growing Responsibility"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prevention matters, why the teenage years are vulnerable, and how drug abuse harms body, mind, and future.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Freedom without guidance can become vulnerability.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The Teenage Years and Growing Responsibility</w:t>
      </w:r>
    </w:p>
    <w:p>
      <w:r>
        <w:t xml:space="preserve">Explain the lesson in a practical mentor voice. Connect the teaching to awareness, communication, boundaries, relationship, and prevention before crisis. Use "Exposure and development" as the main idea, then give one practical example the learner can recognize in ordinary life.</w:t>
      </w:r>
    </w:p>
    <w:p>
      <w:pPr>
        <w:pStyle w:val="Heading2"/>
      </w:pPr>
      <w:r>
        <w:t xml:space="preserve">Step 5: Pause &amp; Reflect</w:t>
      </w:r>
    </w:p>
    <w:p>
      <w:r>
        <w:t xml:space="preserve">Question: What pressures do teenagers face now that may be easy to underestimate?</w:t>
      </w:r>
    </w:p>
    <w:p>
      <w:r>
        <w:t xml:space="preserve">Consider school, peers, image, online influence, and identity formation.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Describe the kind of support a teenager most needs during school years.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the teenage years and growing responsibility today?</w:t>
      </w:r>
    </w:p>
    <w:p>
      <w:pPr>
        <w:pStyle w:val="Heading2"/>
      </w:pPr>
      <w:r>
        <w:t xml:space="preserve">Step 8: Action</w:t>
      </w:r>
    </w:p>
    <w:p>
      <w:r>
        <w:t xml:space="preserve">Title: Listen before advising</w:t>
      </w:r>
    </w:p>
    <w:p>
      <w:r>
        <w:t xml:space="preserve">Use your next meaningful conversation to ask more than you tell.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Timely guidance matters most when responsibility grows faster than judgment.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The Teenage Years and Growing Responsibility through Exposure and development (correct)</w:t>
      </w:r>
      <w:r>
        <w:br/>
      </w:r>
      <w:r>
        <w:t xml:space="preserve">- Understanding the Risk</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Listen before advising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named adolescence as a key prevention window.</w:t>
      </w:r>
    </w:p>
    <w:p>
      <w:r>
        <w:t xml:space="preserve">Timely guidance matters most when responsibility grows faster than judgment.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