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2: Social Influences and Exposure</w:t>
      </w:r>
    </w:p>
    <w:p>
      <w:pPr>
        <w:pStyle w:val="Heading3"/>
      </w:pPr>
      <w:r>
        <w:t xml:space="preserve">LESSON 3: Music, Media, and Lifestyle Messaging</w:t>
      </w:r>
    </w:p>
    <w:p>
      <w:pPr>
        <w:pStyle w:val="FirstParagraph"/>
      </w:pPr>
      <w:r>
        <w:t xml:space="preserve">estimated_minutes: 15</w:t>
      </w:r>
    </w:p>
    <w:p>
      <w:pPr>
        <w:pStyle w:val="FirstParagraph"/>
      </w:pPr>
      <w:r>
        <w:t xml:space="preserve">sort_order: 3</w:t>
      </w:r>
    </w:p>
    <w:p>
      <w:pPr>
        <w:pStyle w:val="FirstParagraph"/>
      </w:pPr>
      <w:r>
        <w:t xml:space="preserve">is_published: true</w:t>
      </w:r>
    </w:p>
    <w:p>
      <w:pPr>
        <w:pStyle w:val="Heading1"/>
      </w:pPr>
      <w:r>
        <w:t xml:space="preserve">STEP 1: WELCOME</w:t>
      </w:r>
    </w:p>
    <w:p>
      <w:pPr>
        <w:pStyle w:val="FirstParagraph"/>
      </w:pPr>
      <w:r>
        <w:t xml:space="preserve">Title: Culture teaches too</w:t>
      </w:r>
    </w:p>
    <w:p>
      <w:pPr>
        <w:pStyle w:val="BodyText"/>
      </w:pPr>
      <w:r>
        <w:t xml:space="preserve">Media and lifestyle signals often shape values long before adults speak. This lesson sits inside Social Influences and Exposure, where the focus is how common substances, peer groups, media, and risky environments create pathways of exposure for young people.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What gets normalized</w:t>
      </w:r>
    </w:p>
    <w:p>
      <w:pPr>
        <w:pStyle w:val="BodyText"/>
      </w:pPr>
      <w:r>
        <w:t xml:space="preserve">The manuscript warns that music, films, online content, and lifestyle imagery can glamorize drug use and make harmful patterns feel attractive or normal.</w:t>
      </w:r>
    </w:p>
    <w:p>
      <w:pPr>
        <w:pStyle w:val="BodyText"/>
      </w:pPr>
      <w:r>
        <w:t xml:space="preserve">This course is about prevention, watchfulness, communication, boundaries, and building a safer home environment. The theme of "Music, Media, and Lifestyle Messaging"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common substances, peer groups, media, and risky environments create pathways of exposure for young people.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Repeated images can slowly become accepted truths.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Music, Media, and Lifestyle Messaging</w:t>
      </w:r>
    </w:p>
    <w:p>
      <w:pPr>
        <w:pStyle w:val="BodyText"/>
      </w:pPr>
      <w:r>
        <w:t xml:space="preserve">Explain the lesson in a practical mentor voice. Connect the teaching to awareness, communication, boundaries, relationship, and prevention before crisis. Use "What gets normalized" as the main idea, then give one practical example the learner can recognize in ordinary life.</w:t>
      </w:r>
    </w:p>
    <w:p>
      <w:pPr>
        <w:pStyle w:val="Heading1"/>
      </w:pPr>
      <w:r>
        <w:t xml:space="preserve">STEP 5: PAUSE &amp; REFLECT</w:t>
      </w:r>
    </w:p>
    <w:p>
      <w:pPr>
        <w:pStyle w:val="FirstParagraph"/>
      </w:pPr>
      <w:r>
        <w:t xml:space="preserve">Question: What messages about drugs, sex, or status are being repeated in the media young people consume?</w:t>
      </w:r>
    </w:p>
    <w:p>
      <w:pPr>
        <w:pStyle w:val="BodyText"/>
      </w:pPr>
      <w:r>
        <w:t xml:space="preserve">Notice what is constantly celebrated, excused, or stylized.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about one cultural message you want to challenge more clearly.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music, media, and lifestyle messaging today?</w:t>
      </w:r>
    </w:p>
    <w:p>
      <w:pPr>
        <w:pStyle w:val="Heading1"/>
      </w:pPr>
      <w:r>
        <w:t xml:space="preserve">STEP 8: ACTION</w:t>
      </w:r>
    </w:p>
    <w:p>
      <w:pPr>
        <w:pStyle w:val="FirstParagraph"/>
      </w:pPr>
      <w:r>
        <w:t xml:space="preserve">Title: Review one influence</w:t>
      </w:r>
    </w:p>
    <w:p>
      <w:pPr>
        <w:pStyle w:val="BodyText"/>
      </w:pPr>
      <w:r>
        <w:t xml:space="preserve">Look at one media influence with curiosity rather than panic.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What is normalized in culture often becomes easier to excuse in life.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Music, Media, and Lifestyle Messaging through What gets normalized (correct)</w:t>
      </w:r>
      <w:r>
        <w:br/>
      </w:r>
      <w:r>
        <w:t xml:space="preserve">- Social Influences and Exposure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Review one influence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named culture as a major prevention factor.</w:t>
      </w:r>
    </w:p>
    <w:p>
      <w:pPr>
        <w:pStyle w:val="BodyText"/>
      </w:pPr>
      <w:r>
        <w:t xml:space="preserve">What is normalized in culture often becomes easier to excuse in life.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