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Protecting the Next Generation</w:t>
      </w:r>
    </w:p>
    <w:p>
      <w:pPr>
        <w:pStyle w:val="Heading2"/>
      </w:pPr>
      <w:r>
        <w:t xml:space="preserve">CHAPTER 3: Prevention at Home</w:t>
      </w:r>
    </w:p>
    <w:p>
      <w:pPr>
        <w:pStyle w:val="Heading3"/>
      </w:pPr>
      <w:r>
        <w:t xml:space="preserve">LESSON 4: Communication, Encouragement, and Trust</w:t>
      </w:r>
    </w:p>
    <w:p>
      <w:pPr>
        <w:pStyle w:val="FirstParagraph"/>
      </w:pPr>
      <w:r>
        <w:t xml:space="preserve">estimated_minutes: 15</w:t>
      </w:r>
    </w:p>
    <w:p>
      <w:pPr>
        <w:pStyle w:val="FirstParagraph"/>
      </w:pPr>
      <w:r>
        <w:t xml:space="preserve">sort_order: 4</w:t>
      </w:r>
    </w:p>
    <w:p>
      <w:pPr>
        <w:pStyle w:val="FirstParagraph"/>
      </w:pPr>
      <w:r>
        <w:t xml:space="preserve">is_published: true</w:t>
      </w:r>
    </w:p>
    <w:p>
      <w:pPr>
        <w:pStyle w:val="Heading1"/>
      </w:pPr>
      <w:r>
        <w:t xml:space="preserve">STEP 1: WELCOME</w:t>
      </w:r>
    </w:p>
    <w:p>
      <w:pPr>
        <w:pStyle w:val="FirstParagraph"/>
      </w:pPr>
      <w:r>
        <w:t xml:space="preserve">Title: Speak in ways that build</w:t>
      </w:r>
    </w:p>
    <w:p>
      <w:pPr>
        <w:pStyle w:val="BodyText"/>
      </w:pPr>
      <w:r>
        <w:t xml:space="preserve">Young people open more when homes feel safe to speak in. This lesson sits inside Prevention at Home, where the focus is how principles, boundaries, communication, and daily household habits create a stronger protective environment.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Trust through tone</w:t>
      </w:r>
    </w:p>
    <w:p>
      <w:pPr>
        <w:pStyle w:val="BodyText"/>
      </w:pPr>
      <w:r>
        <w:t xml:space="preserve">The booklet highlights positive encouragement, learning, and respect. It points toward communication that builds trust rather than fear.</w:t>
      </w:r>
    </w:p>
    <w:p>
      <w:pPr>
        <w:pStyle w:val="BodyText"/>
      </w:pPr>
      <w:r>
        <w:t xml:space="preserve">This course is about prevention, watchfulness, communication, boundaries, and building a safer home environment. The theme of "Communication, Encouragement, and Trust"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How principles, boundaries, communication, and daily household habits create a stronger protective environment.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Correction goes further when it travels through relationship.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Communication, Encouragement, and Trust</w:t>
      </w:r>
    </w:p>
    <w:p>
      <w:pPr>
        <w:pStyle w:val="BodyText"/>
      </w:pPr>
      <w:r>
        <w:t xml:space="preserve">Explain the lesson in a practical mentor voice. Connect the teaching to awareness, communication, boundaries, relationship, and prevention before crisis. Use "Trust through tone" as the main idea, then give one practical example the learner can recognize in ordinary life.</w:t>
      </w:r>
    </w:p>
    <w:p>
      <w:pPr>
        <w:pStyle w:val="Heading1"/>
      </w:pPr>
      <w:r>
        <w:t xml:space="preserve">STEP 5: PAUSE &amp; REFLECT</w:t>
      </w:r>
    </w:p>
    <w:p>
      <w:pPr>
        <w:pStyle w:val="FirstParagraph"/>
      </w:pPr>
      <w:r>
        <w:t xml:space="preserve">Question: What tone usually fills important conversations at home?</w:t>
      </w:r>
    </w:p>
    <w:p>
      <w:pPr>
        <w:pStyle w:val="BodyText"/>
      </w:pPr>
      <w:r>
        <w:t xml:space="preserve">Think about whether your tone invites honesty or defensiveness.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Write three ways you can communicate more clearly and encouragingly.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calm and prepared do you feel about practicing communication, encouragement, and trust today?</w:t>
      </w:r>
    </w:p>
    <w:p>
      <w:pPr>
        <w:pStyle w:val="Heading1"/>
      </w:pPr>
      <w:r>
        <w:t xml:space="preserve">STEP 8: ACTION</w:t>
      </w:r>
    </w:p>
    <w:p>
      <w:pPr>
        <w:pStyle w:val="FirstParagraph"/>
      </w:pPr>
      <w:r>
        <w:t xml:space="preserve">Title: Aim for understanding</w:t>
      </w:r>
    </w:p>
    <w:p>
      <w:pPr>
        <w:pStyle w:val="BodyText"/>
      </w:pPr>
      <w:r>
        <w:t xml:space="preserve">Have one conversation where your main goal is understanding before correcting.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Trust grows more easily where people feel heard.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Communication, Encouragement, and Trust through Trust through tone (correct)</w:t>
      </w:r>
      <w:r>
        <w:br/>
      </w:r>
      <w:r>
        <w:t xml:space="preserve">- Prevention at Home</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protective care shown through Aim for understanding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Protection works best when adults ignore warning signs until a crisis happens.</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linked prevention with the everyday tone of the home.</w:t>
      </w:r>
    </w:p>
    <w:p>
      <w:pPr>
        <w:pStyle w:val="BodyText"/>
      </w:pPr>
      <w:r>
        <w:t xml:space="preserve">Trust grows more easily where people feel heard.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