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80" w:before="180" w:lineRule="auto"/>
        <w:rPr/>
      </w:pPr>
      <w:r w:rsidDel="00000000" w:rsidR="00000000" w:rsidRPr="00000000">
        <w:rPr>
          <w:rtl w:val="0"/>
        </w:rPr>
        <w:t xml:space="preserve">COURSE: Uprooting Drug Abuse (Religious Led)</w:t>
      </w:r>
    </w:p>
    <w:p w:rsidR="00000000" w:rsidDel="00000000" w:rsidP="00000000" w:rsidRDefault="00000000" w:rsidRPr="00000000" w14:paraId="00000002">
      <w:pPr>
        <w:pStyle w:val="Heading2"/>
        <w:spacing w:after="180" w:before="180" w:lineRule="auto"/>
        <w:rPr/>
      </w:pPr>
      <w:r w:rsidDel="00000000" w:rsidR="00000000" w:rsidRPr="00000000">
        <w:rPr>
          <w:rtl w:val="0"/>
        </w:rPr>
        <w:t xml:space="preserve">CHAPTER 9: The Mind Battlefield</w:t>
      </w:r>
    </w:p>
    <w:p w:rsidR="00000000" w:rsidDel="00000000" w:rsidP="00000000" w:rsidRDefault="00000000" w:rsidRPr="00000000" w14:paraId="00000003">
      <w:pPr>
        <w:pStyle w:val="Heading3"/>
        <w:spacing w:after="180" w:before="180" w:lineRule="auto"/>
        <w:rPr/>
      </w:pPr>
      <w:r w:rsidDel="00000000" w:rsidR="00000000" w:rsidRPr="00000000">
        <w:rPr>
          <w:rtl w:val="0"/>
        </w:rPr>
        <w:t xml:space="preserve">Chapter Overview</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Chapter </w:t>
      </w:r>
      <w:r w:rsidDel="00000000" w:rsidR="00000000" w:rsidRPr="00000000">
        <w:rPr>
          <w:rtl w:val="0"/>
        </w:rPr>
        <w:t xml:space="preserve">9</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focuses on the internal battle of thoughts, interpretation, emotions, and mental discipline during recovery. It shifts the focus from external behavior to the inner world, where many decisions are formed long before actions take place.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goal of this chapter is to help you become mentally disciplined, emotionally steady, and grounded in truth so that your recovery is not constantly destabilized by unhealthy thinking patterns. As you learn to renew your mind, challenge harmful thoughts, and build healthier mental habits, you create a stronger foundation for lasting freedom.</w:t>
      </w:r>
    </w:p>
    <w:p w:rsidR="00000000" w:rsidDel="00000000" w:rsidP="00000000" w:rsidRDefault="00000000" w:rsidRPr="00000000" w14:paraId="00000006">
      <w:pPr>
        <w:pStyle w:val="Heading3"/>
        <w:spacing w:after="180" w:before="180" w:lineRule="auto"/>
        <w:rPr/>
      </w:pPr>
      <w:r w:rsidDel="00000000" w:rsidR="00000000" w:rsidRPr="00000000">
        <w:rPr>
          <w:rtl w:val="0"/>
        </w:rPr>
        <w:t xml:space="preserve">Chapter Lessons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Lesson 1: Renewing the Mind</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Lesson 2: Identifying Harmful Thought Patterns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Lesson 3: Taking Thoughts Captive</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Lesson 4: Managing Cravings Through Truth</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Lesson 5: Replacing Lies with Sacred Teaching</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Lesson 6: Building Faith-Guided Thinking</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Lesson 7: Developing Emotional Maturity</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Lesson 8: Long-Term Freedom and Stability</w:t>
      </w:r>
    </w:p>
    <w:p w:rsidR="00000000" w:rsidDel="00000000" w:rsidP="00000000" w:rsidRDefault="00000000" w:rsidRPr="00000000" w14:paraId="0000000F">
      <w:pPr>
        <w:pStyle w:val="Heading3"/>
        <w:spacing w:after="180" w:before="180" w:lineRule="auto"/>
        <w:rPr/>
      </w:pPr>
      <w:r w:rsidDel="00000000" w:rsidR="00000000" w:rsidRPr="00000000">
        <w:rPr>
          <w:rtl w:val="0"/>
        </w:rPr>
        <w:t xml:space="preserve">What the Learner Will Practice</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Renewing thought patterns through truth and self-awareness</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Identifying and challenging harmful mental habits</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Responding to cravings with clarity instead of panic</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Replacing destructive thinking with faith-guided truth</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Building constructive, disciplined thinking patterns</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Growing in emotional maturity and self-control</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Developing long-term mental stability that supports lasting recovery</w:t>
      </w:r>
    </w:p>
    <w:p w:rsidR="00000000" w:rsidDel="00000000" w:rsidP="00000000" w:rsidRDefault="00000000" w:rsidRPr="00000000" w14:paraId="00000017">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chapter is where most people either win or lose long term.</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the mind stays weak, everything collapses again.</w:t>
        <w:br w:type="textWrapping"/>
        <w:t xml:space="preserve">If the mind gets trained properly, recovery compounds.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Send Lesson 1.</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before="0" w:line="240" w:lineRule="auto"/>
      <w:jc w:val="center"/>
    </w:pPr>
    <w:rPr>
      <w:rFonts w:ascii="Play" w:cs="Play" w:eastAsia="Play" w:hAnsi="Play"/>
      <w:sz w:val="56"/>
      <w:szCs w:val="56"/>
    </w:rPr>
  </w:style>
  <w:style w:type="paragraph" w:styleId="Heading7">
    <w:name w:val="heading 7"/>
    <w:basedOn w:val="Normal"/>
    <w:next w:val="BodyText"/>
    <w:link w:val="Heading7Char"/>
    <w:uiPriority w:val="9"/>
    <w:semiHidden w:val="1"/>
    <w:unhideWhenUsed w:val="1"/>
    <w:qFormat w:val="1"/>
    <w:rsid w:val="00A10FD9"/>
    <w:pPr>
      <w:keepNext w:val="1"/>
      <w:keepLines w:val="1"/>
      <w:spacing w:after="0" w:before="40"/>
      <w:outlineLvl w:val="6"/>
    </w:pPr>
    <w:rPr>
      <w:rFonts w:cs="" w:eastAsia="" w:cstheme="majorBidi" w:eastAsiaTheme="majorEastAsia"/>
      <w:color w:val="595959" w:themeColor="text1" w:themeTint="0000A6"/>
    </w:rPr>
  </w:style>
  <w:style w:type="paragraph" w:styleId="Heading8">
    <w:name w:val="heading 8"/>
    <w:basedOn w:val="Normal"/>
    <w:next w:val="BodyText"/>
    <w:link w:val="Heading8Char"/>
    <w:uiPriority w:val="9"/>
    <w:semiHidden w:val="1"/>
    <w:unhideWhenUsed w:val="1"/>
    <w:qFormat w:val="1"/>
    <w:rsid w:val="00A10FD9"/>
    <w:pPr>
      <w:keepNext w:val="1"/>
      <w:keepLines w:val="1"/>
      <w:spacing w:after="0" w:before="0"/>
      <w:outlineLvl w:val="7"/>
    </w:pPr>
    <w:rPr>
      <w:rFonts w:cs="" w:eastAsia="" w:cstheme="majorBidi" w:eastAsiaTheme="majorEastAsia"/>
      <w:i w:val="1"/>
      <w:iCs w:val="1"/>
      <w:color w:val="272727" w:themeColor="text1" w:themeTint="0000D8"/>
    </w:rPr>
  </w:style>
  <w:style w:type="paragraph" w:styleId="Heading9">
    <w:name w:val="heading 9"/>
    <w:basedOn w:val="Normal"/>
    <w:next w:val="BodyText"/>
    <w:link w:val="Heading9Char"/>
    <w:uiPriority w:val="9"/>
    <w:semiHidden w:val="1"/>
    <w:unhideWhenUsed w:val="1"/>
    <w:qFormat w:val="1"/>
    <w:rsid w:val="00A10FD9"/>
    <w:pPr>
      <w:keepNext w:val="1"/>
      <w:keepLines w:val="1"/>
      <w:spacing w:after="0" w:before="0"/>
      <w:outlineLvl w:val="8"/>
    </w:pPr>
    <w:rPr>
      <w:rFonts w:cs="" w:eastAsia="" w:cstheme="majorBidi" w:eastAsiaTheme="majorEastAsia"/>
      <w:color w:val="272727" w:themeColor="text1" w:themeTint="0000D8"/>
    </w:rPr>
  </w:style>
  <w:style w:type="character" w:styleId="TitleChar" w:customStyle="1">
    <w:name w:val="Title Char"/>
    <w:basedOn w:val="DefaultParagraphFont"/>
    <w:link w:val="Title"/>
    <w:uiPriority w:val="10"/>
    <w:qFormat w:val="1"/>
    <w:rsid w:val="00A10FD9"/>
    <w:rPr>
      <w:rFonts w:ascii="Aptos Display" w:cs="" w:eastAsia="" w:hAnsi="Aptos Display"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val="1"/>
    <w:rsid w:val="00A10FD9"/>
    <w:rPr>
      <w:rFonts w:cs="" w:eastAsia="" w:cstheme="majorBidi" w:eastAsiaTheme="majorEastAsia"/>
      <w:color w:val="595959" w:themeColor="text1" w:themeTint="0000A6"/>
      <w:spacing w:val="15"/>
      <w:sz w:val="28"/>
      <w:szCs w:val="28"/>
    </w:rPr>
  </w:style>
  <w:style w:type="character" w:styleId="Heading1Char" w:customStyle="1">
    <w:name w:val="Heading 1 Char"/>
    <w:basedOn w:val="DefaultParagraphFont"/>
    <w:link w:val="Heading1"/>
    <w:uiPriority w:val="9"/>
    <w:qFormat w:val="1"/>
    <w:rsid w:val="00A10FD9"/>
    <w:rPr>
      <w:rFonts w:ascii="Aptos Display" w:cs="" w:eastAsia="" w:hAnsi="Aptos Display"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qFormat w:val="1"/>
    <w:rsid w:val="00A10FD9"/>
    <w:rPr>
      <w:rFonts w:ascii="Aptos Display" w:cs="" w:eastAsia="" w:hAnsi="Aptos Display"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qFormat w:val="1"/>
    <w:rsid w:val="00A10FD9"/>
    <w:rPr>
      <w:rFonts w:cs="" w:eastAsia=""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qFormat w:val="1"/>
    <w:rsid w:val="00A10FD9"/>
    <w:rPr>
      <w:rFonts w:cs="" w:eastAsia=""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qFormat w:val="1"/>
    <w:rsid w:val="00A10FD9"/>
    <w:rPr>
      <w:rFonts w:cs="" w:eastAsia=""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qFormat w:val="1"/>
    <w:rsid w:val="00A10FD9"/>
    <w:rPr>
      <w:rFonts w:cs="" w:eastAsia=""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qFormat w:val="1"/>
    <w:rsid w:val="00A10FD9"/>
    <w:rPr>
      <w:rFonts w:cs="" w:eastAsia=""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qFormat w:val="1"/>
    <w:rsid w:val="00A10FD9"/>
    <w:rPr>
      <w:rFonts w:cs="" w:eastAsia=""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qFormat w:val="1"/>
    <w:rsid w:val="00A10FD9"/>
    <w:rPr>
      <w:rFonts w:cs="" w:eastAsia="" w:cstheme="majorBidi" w:eastAsiaTheme="majorEastAsia"/>
      <w:color w:val="272727" w:themeColor="text1" w:themeTint="0000D8"/>
    </w:rPr>
  </w:style>
  <w:style w:type="character" w:styleId="DefaultParagraphFont" w:default="1">
    <w:name w:val="Default Paragraph Font"/>
    <w:semiHidden w:val="1"/>
    <w:unhideWhenUsed w:val="1"/>
    <w:qFormat w:val="1"/>
    <w:rPr/>
  </w:style>
  <w:style w:type="character" w:styleId="BodyTextChar" w:customStyle="1">
    <w:name w:val="Body Text Char"/>
    <w:basedOn w:val="DefaultParagraphFont"/>
    <w:qFormat w:val="1"/>
    <w:rPr/>
  </w:style>
  <w:style w:type="character" w:styleId="VerbatimChar" w:customStyle="1">
    <w:name w:val="Verbatim Char"/>
    <w:basedOn w:val="BodyTextChar"/>
    <w:qFormat w:val="1"/>
    <w:rPr>
      <w:rFonts w:ascii="Consolas" w:hAnsi="Consolas"/>
      <w:sz w:val="22"/>
    </w:rPr>
  </w:style>
  <w:style w:type="character" w:styleId="SectionNumber" w:customStyle="1">
    <w:name w:val="Section Number"/>
    <w:basedOn w:val="BodyTextChar"/>
    <w:qFormat w:val="1"/>
    <w:rPr/>
  </w:style>
  <w:style w:type="character" w:styleId="FootnoteCharacters">
    <w:name w:val="Footnote Characters"/>
    <w:basedOn w:val="BodyTextChar"/>
    <w:qFormat w:val="1"/>
    <w:rPr>
      <w:vertAlign w:val="superscript"/>
    </w:rPr>
  </w:style>
  <w:style w:type="character" w:styleId="FootnoteReference">
    <w:name w:val="footnote reference"/>
    <w:rPr>
      <w:vertAlign w:val="superscript"/>
    </w:rPr>
  </w:style>
  <w:style w:type="character" w:styleId="Hyperlink">
    <w:name w:val="Hyperlink"/>
    <w:basedOn w:val="BodyTextChar"/>
    <w:rPr>
      <w:color w:val="4f81bd" w:themeColor="accent1"/>
    </w:rPr>
  </w:style>
  <w:style w:type="character" w:styleId="KeywordTok" w:customStyle="1">
    <w:name w:val="KeywordTok"/>
    <w:basedOn w:val="VerbatimChar"/>
    <w:qFormat w:val="1"/>
    <w:rPr>
      <w:b w:val="1"/>
      <w:color w:val="007020"/>
    </w:rPr>
  </w:style>
  <w:style w:type="character" w:styleId="DataTypeTok" w:customStyle="1">
    <w:name w:val="DataTypeTok"/>
    <w:basedOn w:val="VerbatimChar"/>
    <w:qFormat w:val="1"/>
    <w:rPr>
      <w:color w:val="902000"/>
    </w:rPr>
  </w:style>
  <w:style w:type="character" w:styleId="DecValTok" w:customStyle="1">
    <w:name w:val="DecValTok"/>
    <w:basedOn w:val="VerbatimChar"/>
    <w:qFormat w:val="1"/>
    <w:rPr>
      <w:color w:val="40a070"/>
    </w:rPr>
  </w:style>
  <w:style w:type="character" w:styleId="BaseNTok" w:customStyle="1">
    <w:name w:val="BaseNTok"/>
    <w:basedOn w:val="VerbatimChar"/>
    <w:qFormat w:val="1"/>
    <w:rPr>
      <w:color w:val="40a070"/>
    </w:rPr>
  </w:style>
  <w:style w:type="character" w:styleId="FloatTok" w:customStyle="1">
    <w:name w:val="FloatTok"/>
    <w:basedOn w:val="VerbatimChar"/>
    <w:qFormat w:val="1"/>
    <w:rPr>
      <w:color w:val="40a070"/>
    </w:rPr>
  </w:style>
  <w:style w:type="character" w:styleId="ConstantTok" w:customStyle="1">
    <w:name w:val="ConstantTok"/>
    <w:basedOn w:val="VerbatimChar"/>
    <w:qFormat w:val="1"/>
    <w:rPr>
      <w:color w:val="880000"/>
    </w:rPr>
  </w:style>
  <w:style w:type="character" w:styleId="CharTok" w:customStyle="1">
    <w:name w:val="CharTok"/>
    <w:basedOn w:val="VerbatimChar"/>
    <w:qFormat w:val="1"/>
    <w:rPr>
      <w:color w:val="4070a0"/>
    </w:rPr>
  </w:style>
  <w:style w:type="character" w:styleId="SpecialCharTok" w:customStyle="1">
    <w:name w:val="SpecialCharTok"/>
    <w:basedOn w:val="VerbatimChar"/>
    <w:qFormat w:val="1"/>
    <w:rPr>
      <w:color w:val="4070a0"/>
    </w:rPr>
  </w:style>
  <w:style w:type="character" w:styleId="StringTok" w:customStyle="1">
    <w:name w:val="StringTok"/>
    <w:basedOn w:val="VerbatimChar"/>
    <w:qFormat w:val="1"/>
    <w:rPr>
      <w:color w:val="4070a0"/>
    </w:rPr>
  </w:style>
  <w:style w:type="character" w:styleId="VerbatimStringTok" w:customStyle="1">
    <w:name w:val="VerbatimStringTok"/>
    <w:basedOn w:val="VerbatimChar"/>
    <w:qFormat w:val="1"/>
    <w:rPr>
      <w:color w:val="4070a0"/>
    </w:rPr>
  </w:style>
  <w:style w:type="character" w:styleId="SpecialStringTok" w:customStyle="1">
    <w:name w:val="SpecialStringTok"/>
    <w:basedOn w:val="VerbatimChar"/>
    <w:qFormat w:val="1"/>
    <w:rPr>
      <w:color w:val="bb6688"/>
    </w:rPr>
  </w:style>
  <w:style w:type="character" w:styleId="ImportTok" w:customStyle="1">
    <w:name w:val="ImportTok"/>
    <w:basedOn w:val="VerbatimChar"/>
    <w:qFormat w:val="1"/>
    <w:rPr>
      <w:b w:val="1"/>
      <w:color w:val="008000"/>
    </w:rPr>
  </w:style>
  <w:style w:type="character" w:styleId="CommentTok" w:customStyle="1">
    <w:name w:val="CommentTok"/>
    <w:basedOn w:val="VerbatimChar"/>
    <w:qFormat w:val="1"/>
    <w:rPr>
      <w:i w:val="1"/>
      <w:color w:val="60a0b0"/>
    </w:rPr>
  </w:style>
  <w:style w:type="character" w:styleId="DocumentationTok" w:customStyle="1">
    <w:name w:val="DocumentationTok"/>
    <w:basedOn w:val="VerbatimChar"/>
    <w:qFormat w:val="1"/>
    <w:rPr>
      <w:i w:val="1"/>
      <w:color w:val="ba2121"/>
    </w:rPr>
  </w:style>
  <w:style w:type="character" w:styleId="AnnotationTok" w:customStyle="1">
    <w:name w:val="AnnotationTok"/>
    <w:basedOn w:val="VerbatimChar"/>
    <w:qFormat w:val="1"/>
    <w:rPr>
      <w:b w:val="1"/>
      <w:i w:val="1"/>
      <w:color w:val="60a0b0"/>
    </w:rPr>
  </w:style>
  <w:style w:type="character" w:styleId="CommentVarTok" w:customStyle="1">
    <w:name w:val="CommentVarTok"/>
    <w:basedOn w:val="VerbatimChar"/>
    <w:qFormat w:val="1"/>
    <w:rPr>
      <w:b w:val="1"/>
      <w:i w:val="1"/>
      <w:color w:val="60a0b0"/>
    </w:rPr>
  </w:style>
  <w:style w:type="character" w:styleId="OtherTok" w:customStyle="1">
    <w:name w:val="OtherTok"/>
    <w:basedOn w:val="VerbatimChar"/>
    <w:qFormat w:val="1"/>
    <w:rPr>
      <w:color w:val="007020"/>
    </w:rPr>
  </w:style>
  <w:style w:type="character" w:styleId="FunctionTok" w:customStyle="1">
    <w:name w:val="FunctionTok"/>
    <w:basedOn w:val="VerbatimChar"/>
    <w:qFormat w:val="1"/>
    <w:rPr>
      <w:color w:val="06287e"/>
    </w:rPr>
  </w:style>
  <w:style w:type="character" w:styleId="VariableTok" w:customStyle="1">
    <w:name w:val="VariableTok"/>
    <w:basedOn w:val="VerbatimChar"/>
    <w:qFormat w:val="1"/>
    <w:rPr>
      <w:color w:val="19177c"/>
    </w:rPr>
  </w:style>
  <w:style w:type="character" w:styleId="ControlFlowTok" w:customStyle="1">
    <w:name w:val="ControlFlowTok"/>
    <w:basedOn w:val="VerbatimChar"/>
    <w:qFormat w:val="1"/>
    <w:rPr>
      <w:b w:val="1"/>
      <w:color w:val="007020"/>
    </w:rPr>
  </w:style>
  <w:style w:type="character" w:styleId="OperatorTok" w:customStyle="1">
    <w:name w:val="OperatorTok"/>
    <w:basedOn w:val="VerbatimChar"/>
    <w:qFormat w:val="1"/>
    <w:rPr>
      <w:color w:val="666666"/>
    </w:rPr>
  </w:style>
  <w:style w:type="character" w:styleId="BuiltInTok" w:customStyle="1">
    <w:name w:val="BuiltInTok"/>
    <w:basedOn w:val="VerbatimChar"/>
    <w:qFormat w:val="1"/>
    <w:rPr>
      <w:color w:val="008000"/>
    </w:rPr>
  </w:style>
  <w:style w:type="character" w:styleId="ExtensionTok" w:customStyle="1">
    <w:name w:val="ExtensionTok"/>
    <w:basedOn w:val="VerbatimChar"/>
    <w:qFormat w:val="1"/>
    <w:rPr/>
  </w:style>
  <w:style w:type="character" w:styleId="PreprocessorTok" w:customStyle="1">
    <w:name w:val="PreprocessorTok"/>
    <w:basedOn w:val="VerbatimChar"/>
    <w:qFormat w:val="1"/>
    <w:rPr>
      <w:color w:val="bc7a00"/>
    </w:rPr>
  </w:style>
  <w:style w:type="character" w:styleId="AttributeTok" w:customStyle="1">
    <w:name w:val="AttributeTok"/>
    <w:basedOn w:val="VerbatimChar"/>
    <w:qFormat w:val="1"/>
    <w:rPr>
      <w:color w:val="7d9029"/>
    </w:rPr>
  </w:style>
  <w:style w:type="character" w:styleId="RegionMarkerTok" w:customStyle="1">
    <w:name w:val="RegionMarkerTok"/>
    <w:basedOn w:val="VerbatimChar"/>
    <w:qFormat w:val="1"/>
    <w:rPr/>
  </w:style>
  <w:style w:type="character" w:styleId="InformationTok" w:customStyle="1">
    <w:name w:val="InformationTok"/>
    <w:basedOn w:val="VerbatimChar"/>
    <w:qFormat w:val="1"/>
    <w:rPr>
      <w:b w:val="1"/>
      <w:i w:val="1"/>
      <w:color w:val="60a0b0"/>
    </w:rPr>
  </w:style>
  <w:style w:type="character" w:styleId="WarningTok" w:customStyle="1">
    <w:name w:val="WarningTok"/>
    <w:basedOn w:val="VerbatimChar"/>
    <w:qFormat w:val="1"/>
    <w:rPr>
      <w:b w:val="1"/>
      <w:i w:val="1"/>
      <w:color w:val="60a0b0"/>
    </w:rPr>
  </w:style>
  <w:style w:type="character" w:styleId="AlertTok" w:customStyle="1">
    <w:name w:val="AlertTok"/>
    <w:basedOn w:val="VerbatimChar"/>
    <w:qFormat w:val="1"/>
    <w:rPr>
      <w:b w:val="1"/>
      <w:color w:val="ff0000"/>
    </w:rPr>
  </w:style>
  <w:style w:type="character" w:styleId="ErrorTok" w:customStyle="1">
    <w:name w:val="ErrorTok"/>
    <w:basedOn w:val="VerbatimChar"/>
    <w:qFormat w:val="1"/>
    <w:rPr>
      <w:b w:val="1"/>
      <w:color w:val="ff0000"/>
    </w:rPr>
  </w:style>
  <w:style w:type="character" w:styleId="NormalTok" w:customStyle="1">
    <w:name w:val="NormalTok"/>
    <w:basedOn w:val="VerbatimChar"/>
    <w:qFormat w:val="1"/>
    <w:rPr/>
  </w:style>
  <w:style w:type="character" w:styleId="Bullets">
    <w:name w:val="Bullets"/>
    <w:qFormat w:val="1"/>
    <w:rPr>
      <w:rFonts w:ascii="OpenSymbol" w:cs="OpenSymbol" w:eastAsia="OpenSymbol" w:hAnsi="OpenSymbol"/>
    </w:rPr>
  </w:style>
  <w:style w:type="paragraph" w:styleId="Heading">
    <w:name w:val="Heading"/>
    <w:basedOn w:val="Normal"/>
    <w:next w:val="BodyText"/>
    <w:qFormat w:val="1"/>
    <w:pPr>
      <w:keepNext w:val="1"/>
      <w:spacing w:after="120" w:before="240"/>
    </w:pPr>
    <w:rPr>
      <w:rFonts w:ascii="Liberation Sans" w:cs="Noto Sans Devanagari" w:eastAsia="Noto Sans CJK SC" w:hAnsi="Liberation Sans"/>
      <w:sz w:val="28"/>
      <w:szCs w:val="28"/>
    </w:rPr>
  </w:style>
  <w:style w:type="paragraph" w:styleId="BodyText">
    <w:name w:val="Body Text"/>
    <w:basedOn w:val="Normal"/>
    <w:link w:val="BodyTextChar"/>
    <w:qFormat w:val="1"/>
    <w:pPr>
      <w:spacing w:after="180" w:before="180"/>
    </w:pPr>
    <w:rPr/>
  </w:style>
  <w:style w:type="paragraph" w:styleId="List">
    <w:name w:val="List"/>
    <w:basedOn w:val="BodyText"/>
    <w:pPr/>
    <w:rPr>
      <w:rFonts w:cs="Noto Sans Devanagari"/>
    </w:rPr>
  </w:style>
  <w:style w:type="paragraph" w:styleId="Caption">
    <w:name w:val="caption"/>
    <w:basedOn w:val="Normal"/>
    <w:link w:val="BodyTextChar"/>
    <w:qFormat w:val="1"/>
    <w:pPr>
      <w:spacing w:after="120" w:before="0"/>
    </w:pPr>
    <w:rPr>
      <w:i w:val="1"/>
    </w:rPr>
  </w:style>
  <w:style w:type="paragraph" w:styleId="Index">
    <w:name w:val="Index"/>
    <w:basedOn w:val="Normal"/>
    <w:qFormat w:val="1"/>
    <w:pPr>
      <w:suppressLineNumbers w:val="1"/>
    </w:pPr>
    <w:rPr>
      <w:rFonts w:cs="Noto Sans Devanagari"/>
    </w:rPr>
  </w:style>
  <w:style w:type="paragraph" w:styleId="FirstParagraph" w:customStyle="1">
    <w:name w:val="First Paragraph"/>
    <w:basedOn w:val="BodyText"/>
    <w:next w:val="BodyText"/>
    <w:qFormat w:val="1"/>
    <w:pPr/>
    <w:rPr/>
  </w:style>
  <w:style w:type="paragraph" w:styleId="Compact" w:customStyle="1">
    <w:name w:val="Compact"/>
    <w:basedOn w:val="BodyText"/>
    <w:qFormat w:val="1"/>
    <w:pPr>
      <w:spacing w:after="36" w:before="36"/>
    </w:pPr>
    <w:rPr/>
  </w:style>
  <w:style w:type="paragraph" w:styleId="Author" w:customStyle="1">
    <w:name w:val="Author"/>
    <w:next w:val="BodyText"/>
    <w:qFormat w:val="1"/>
    <w:pPr>
      <w:keepNext w:val="1"/>
      <w:keepLines w:val="1"/>
      <w:widowControl w:val="1"/>
      <w:bidi w:val="0"/>
      <w:spacing w:after="200" w:before="0"/>
      <w:jc w:val="center"/>
    </w:pPr>
    <w:rPr>
      <w:rFonts w:ascii="Aptos" w:cs="" w:eastAsia="Aptos" w:hAnsi="Aptos" w:asciiTheme="minorHAnsi" w:cstheme="minorBidi" w:eastAsiaTheme="minorHAnsi" w:hAnsiTheme="minorHAnsi"/>
      <w:color w:val="auto"/>
      <w:kern w:val="0"/>
      <w:sz w:val="24"/>
      <w:szCs w:val="24"/>
      <w:lang w:bidi="ar-SA" w:eastAsia="en-US" w:val="en-US"/>
    </w:rPr>
  </w:style>
  <w:style w:type="paragraph" w:styleId="Date">
    <w:name w:val="Date"/>
    <w:next w:val="BodyText"/>
    <w:qFormat w:val="1"/>
    <w:pPr>
      <w:keepNext w:val="1"/>
      <w:keepLines w:val="1"/>
      <w:widowControl w:val="1"/>
      <w:bidi w:val="0"/>
      <w:spacing w:after="200" w:before="0"/>
      <w:jc w:val="center"/>
    </w:pPr>
    <w:rPr>
      <w:rFonts w:ascii="Aptos" w:cs="" w:eastAsia="Aptos" w:hAnsi="Aptos" w:asciiTheme="minorHAnsi" w:cstheme="minorBidi" w:eastAsiaTheme="minorHAnsi" w:hAnsiTheme="minorHAnsi"/>
      <w:color w:val="auto"/>
      <w:kern w:val="0"/>
      <w:sz w:val="24"/>
      <w:szCs w:val="24"/>
      <w:lang w:bidi="ar-SA" w:eastAsia="en-US" w:val="en-US"/>
    </w:rPr>
  </w:style>
  <w:style w:type="paragraph" w:styleId="AbstractTitle" w:customStyle="1">
    <w:name w:val="Abstract Title"/>
    <w:basedOn w:val="Normal"/>
    <w:next w:val="Abstract"/>
    <w:qFormat w:val="1"/>
    <w:pPr>
      <w:keepNext w:val="1"/>
      <w:keepLines w:val="1"/>
      <w:spacing w:after="0" w:before="300"/>
      <w:jc w:val="center"/>
    </w:pPr>
    <w:rPr>
      <w:b w:val="1"/>
      <w:sz w:val="20"/>
      <w:szCs w:val="20"/>
    </w:rPr>
  </w:style>
  <w:style w:type="paragraph" w:styleId="Abstract" w:customStyle="1">
    <w:name w:val="Abstract"/>
    <w:basedOn w:val="Normal"/>
    <w:next w:val="BodyText"/>
    <w:qFormat w:val="1"/>
    <w:pPr>
      <w:keepNext w:val="1"/>
      <w:keepLines w:val="1"/>
      <w:spacing w:after="300" w:before="100"/>
    </w:pPr>
    <w:rPr>
      <w:sz w:val="20"/>
      <w:szCs w:val="20"/>
    </w:rPr>
  </w:style>
  <w:style w:type="paragraph" w:styleId="Bibliography">
    <w:name w:val="Bibliography"/>
    <w:basedOn w:val="Normal"/>
    <w:qFormat w:val="1"/>
    <w:pPr/>
    <w:rPr/>
  </w:style>
  <w:style w:type="paragraph" w:styleId="BlockText">
    <w:name w:val="Block Text"/>
    <w:basedOn w:val="BodyText"/>
    <w:next w:val="BodyText"/>
    <w:uiPriority w:val="9"/>
    <w:unhideWhenUsed w:val="1"/>
    <w:qFormat w:val="1"/>
    <w:pPr>
      <w:spacing w:after="100" w:before="100"/>
      <w:ind w:left="480" w:right="480" w:hanging="0"/>
    </w:pPr>
    <w:rPr/>
  </w:style>
  <w:style w:type="paragraph" w:styleId="FootnoteText">
    <w:name w:val="footnote text"/>
    <w:basedOn w:val="Normal"/>
    <w:uiPriority w:val="9"/>
    <w:unhideWhenUsed w:val="1"/>
    <w:qFormat w:val="1"/>
    <w:pPr/>
    <w:rPr/>
  </w:style>
  <w:style w:type="paragraph" w:styleId="FootnoteBlockText">
    <w:name w:val="Footnote Block Text"/>
    <w:basedOn w:val="FootnoteText"/>
    <w:next w:val="FootnoteText"/>
    <w:uiPriority w:val="9"/>
    <w:unhideWhenUsed w:val="1"/>
    <w:qFormat w:val="1"/>
    <w:pPr>
      <w:spacing w:after="100" w:before="100"/>
      <w:ind w:left="480" w:right="480" w:hanging="0"/>
    </w:pPr>
    <w:rPr/>
  </w:style>
  <w:style w:type="paragraph" w:styleId="DefinitionTerm" w:customStyle="1">
    <w:name w:val="Definition Term"/>
    <w:basedOn w:val="Normal"/>
    <w:next w:val="Definition"/>
    <w:qFormat w:val="1"/>
    <w:pPr>
      <w:keepNext w:val="1"/>
      <w:keepLines w:val="1"/>
      <w:spacing w:after="0" w:before="0"/>
    </w:pPr>
    <w:rPr>
      <w:b w:val="1"/>
    </w:rPr>
  </w:style>
  <w:style w:type="paragraph" w:styleId="Definition" w:customStyle="1">
    <w:name w:val="Definition"/>
    <w:basedOn w:val="Normal"/>
    <w:qFormat w:val="1"/>
    <w:pPr/>
    <w:rPr/>
  </w:style>
  <w:style w:type="paragraph" w:styleId="TableCaption" w:customStyle="1">
    <w:name w:val="Table Caption"/>
    <w:basedOn w:val="Caption"/>
    <w:qFormat w:val="1"/>
    <w:pPr>
      <w:keepNext w:val="1"/>
    </w:pPr>
    <w:rPr/>
  </w:style>
  <w:style w:type="paragraph" w:styleId="ImageCaption" w:customStyle="1">
    <w:name w:val="Image Caption"/>
    <w:basedOn w:val="Caption"/>
    <w:qFormat w:val="1"/>
    <w:pPr/>
    <w:rPr/>
  </w:style>
  <w:style w:type="paragraph" w:styleId="Figure" w:customStyle="1">
    <w:name w:val="Figure"/>
    <w:basedOn w:val="Normal"/>
    <w:qFormat w:val="1"/>
    <w:pPr/>
    <w:rPr/>
  </w:style>
  <w:style w:type="paragraph" w:styleId="CaptionedFigure" w:customStyle="1">
    <w:name w:val="Captioned Figure"/>
    <w:basedOn w:val="Figure"/>
    <w:qFormat w:val="1"/>
    <w:pPr>
      <w:keepNext w:val="1"/>
    </w:pPr>
    <w:rPr/>
  </w:style>
  <w:style w:type="paragraph" w:styleId="IndexHeading">
    <w:name w:val="index heading"/>
    <w:basedOn w:val="Heading"/>
    <w:pPr/>
    <w:rPr/>
  </w:style>
  <w:style w:type="paragraph" w:styleId="TOCHeading">
    <w:name w:val="TOC Heading"/>
    <w:basedOn w:val="Heading1"/>
    <w:next w:val="BodyText"/>
    <w:uiPriority w:val="39"/>
    <w:unhideWhenUsed w:val="1"/>
    <w:qFormat w:val="1"/>
    <w:pPr>
      <w:spacing w:after="80" w:before="240" w:line="259" w:lineRule="auto"/>
      <w:outlineLvl w:val="9"/>
    </w:pPr>
    <w:rPr>
      <w:rFonts w:ascii="Aptos Display" w:cs="" w:eastAsia="" w:hAnsi="Aptos Display" w:asciiTheme="majorHAnsi" w:cstheme="majorBidi" w:eastAsiaTheme="majorEastAsia" w:hAnsiTheme="majorHAnsi"/>
      <w:b w:val="0"/>
      <w:bCs w:val="0"/>
      <w:color w:val="365f91" w:themeColor="accent1" w:themeShade="0000BF"/>
    </w:rPr>
  </w:style>
  <w:style w:type="paragraph" w:styleId="SourceCode" w:customStyle="1">
    <w:name w:val="Source Code"/>
    <w:basedOn w:val="Normal"/>
    <w:link w:val="VerbatimChar"/>
    <w:qFormat w:val="1"/>
    <w:pPr/>
    <w:rPr/>
  </w:style>
  <w:style w:type="paragraph" w:styleId="HorizontalLine">
    <w:name w:val="Horizontal Line"/>
    <w:basedOn w:val="Normal"/>
    <w:next w:val="BodyText"/>
    <w:qFormat w:val="1"/>
    <w:pPr>
      <w:suppressLineNumbers w:val="1"/>
      <w:pBdr>
        <w:bottom w:color="808080" w:space="0" w:sz="2" w:val="double"/>
      </w:pBdr>
      <w:spacing w:after="283" w:before="0"/>
    </w:pPr>
    <w:rPr>
      <w:sz w:val="12"/>
      <w:szCs w:val="12"/>
    </w:rPr>
  </w:style>
  <w:style w:type="table" w:styleId="Table" w:default="1">
    <w:name w:val="Table"/>
    <w:basedOn w:val="TableNormal"/>
    <w:semiHidden w:val="1"/>
    <w:unhideWhenUsed w:val="1"/>
    <w:qFormat w:val="1"/>
    <w:tblPr>
      <w:tblCellMar>
        <w:top w:w="0.0" w:type="dxa"/>
        <w:left w:w="108.0" w:type="dxa"/>
        <w:bottom w:w="0.0" w:type="dxa"/>
        <w:right w:w="108.0" w:type="dxa"/>
      </w:tblCellMar>
    </w:tblPr>
    <w:tblStylePr w:type="firstRow">
      <w:tblPr/>
      <w:tcPr>
        <w:tcBorders>
          <w:bottom w:space="0" w:sz="0" w:val="single"/>
        </w:tcBorders>
        <w:vAlign w:val="bottom"/>
      </w:tcPr>
    </w:tblStylePr>
  </w:style>
  <w:style w:type="paragraph" w:styleId="Subtitle">
    <w:name w:val="Subtitle"/>
    <w:basedOn w:val="Normal"/>
    <w:next w:val="Normal"/>
    <w:pPr>
      <w:spacing w:after="80" w:before="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svc3cisU71aGVdw8simll6QLTA==">CgMxLjA4AHIhMVk4VWRsMkx6QWxrM09QTVRVbXNxOTNrMWxqWHBZYXl2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2026-06-04T08:42:47Z</dcterms:created>
</cp:coreProperties>
</file>

<file path=docProps/custom.xml><?xml version="1.0" encoding="utf-8"?>
<Properties xmlns="http://schemas.openxmlformats.org/officeDocument/2006/custom-properties" xmlns:vt="http://schemas.openxmlformats.org/officeDocument/2006/docPropsVTypes"/>
</file>