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8F696" w14:textId="77777777" w:rsidR="00800E77" w:rsidRDefault="00800E77" w:rsidP="00800E77">
      <w:pPr>
        <w:pStyle w:val="Heading1"/>
        <w:jc w:val="center"/>
      </w:pPr>
      <w:r>
        <w:t>Machine Learning-Based Network Intrusion Detection and Multi-Class Attack Classification</w:t>
      </w:r>
    </w:p>
    <w:p w14:paraId="420600C5" w14:textId="3DC505DB" w:rsidR="00800E77" w:rsidRPr="00800E77" w:rsidRDefault="00800E77" w:rsidP="00800E77">
      <w:pPr>
        <w:jc w:val="center"/>
      </w:pPr>
      <w:r>
        <w:rPr>
          <w:b/>
        </w:rPr>
        <w:t>Deliverable 1: Introduction, Literature Review and Methodology Report</w:t>
      </w:r>
    </w:p>
    <w:p w14:paraId="68DB5994" w14:textId="4FC8D32F" w:rsidR="00D41274" w:rsidRPr="002162BB" w:rsidRDefault="00800E77" w:rsidP="00D41274">
      <w:pPr>
        <w:pStyle w:val="IEEEAuthorName"/>
      </w:pPr>
      <w:r>
        <w:t>Anannya Das (23000036) &amp; Bhagya Sijumon (23000742)</w:t>
      </w:r>
    </w:p>
    <w:p w14:paraId="0756E8B1" w14:textId="77777777" w:rsidR="00800E77" w:rsidRDefault="00800E77" w:rsidP="00800E77">
      <w:pPr>
        <w:jc w:val="center"/>
      </w:pPr>
      <w:r>
        <w:t>Special Topics in CyberSecurity (CSCY413_SEP26)</w:t>
      </w:r>
    </w:p>
    <w:p w14:paraId="21C5F98A" w14:textId="08093EA8" w:rsidR="00D41274" w:rsidRPr="00800E77" w:rsidRDefault="00800E77" w:rsidP="00D41274">
      <w:pPr>
        <w:pStyle w:val="IEEEAuthorEmail"/>
        <w:rPr>
          <w:rFonts w:ascii="Times New Roman" w:hAnsi="Times New Roman"/>
          <w:sz w:val="22"/>
          <w:szCs w:val="32"/>
        </w:rPr>
      </w:pPr>
      <w:r w:rsidRPr="00800E77">
        <w:rPr>
          <w:rFonts w:ascii="Times New Roman" w:hAnsi="Times New Roman"/>
          <w:sz w:val="22"/>
          <w:szCs w:val="32"/>
        </w:rPr>
        <w:t>British University in Dubai, UAE</w:t>
      </w:r>
    </w:p>
    <w:p w14:paraId="4302E12C" w14:textId="77777777" w:rsidR="00D41274" w:rsidRPr="00800E77" w:rsidRDefault="00D41274" w:rsidP="00D41274">
      <w:pPr>
        <w:rPr>
          <w:sz w:val="32"/>
          <w:szCs w:val="32"/>
        </w:rPr>
      </w:pPr>
    </w:p>
    <w:p w14:paraId="60853E1B" w14:textId="77777777" w:rsidR="00D41274" w:rsidRDefault="00D41274" w:rsidP="00883903">
      <w:pPr>
        <w:ind w:right="-811"/>
        <w:sectPr w:rsidR="00D41274" w:rsidSect="00883903">
          <w:pgSz w:w="11906" w:h="16838"/>
          <w:pgMar w:top="1077" w:right="811" w:bottom="2438" w:left="0" w:header="709" w:footer="709" w:gutter="0"/>
          <w:cols w:space="708"/>
          <w:docGrid w:linePitch="360"/>
        </w:sectPr>
      </w:pPr>
    </w:p>
    <w:p w14:paraId="60ED5FD2" w14:textId="65170FDF" w:rsidR="00992BEE" w:rsidRDefault="00D41274" w:rsidP="00992BEE">
      <w:pPr>
        <w:pStyle w:val="IEEEAbtract"/>
      </w:pPr>
      <w:r w:rsidRPr="00E36D99">
        <w:rPr>
          <w:rStyle w:val="IEEEAbstractHeadingChar"/>
          <w:b/>
          <w:bCs/>
          <w:sz w:val="20"/>
          <w:szCs w:val="28"/>
        </w:rPr>
        <w:t>Ab</w:t>
      </w:r>
      <w:r w:rsidR="0064799C" w:rsidRPr="00E36D99">
        <w:rPr>
          <w:rStyle w:val="IEEEAbstractHeadingChar"/>
          <w:b/>
          <w:bCs/>
          <w:sz w:val="20"/>
          <w:szCs w:val="28"/>
        </w:rPr>
        <w:t>s</w:t>
      </w:r>
      <w:r w:rsidRPr="00E36D99">
        <w:rPr>
          <w:rStyle w:val="IEEEAbstractHeadingChar"/>
          <w:b/>
          <w:bCs/>
          <w:sz w:val="20"/>
          <w:szCs w:val="28"/>
        </w:rPr>
        <w:t>tract</w:t>
      </w:r>
      <w:r w:rsidRPr="002162BB">
        <w:t xml:space="preserve">— </w:t>
      </w:r>
      <w:r w:rsidR="00992BEE" w:rsidRPr="00992BEE">
        <w:rPr>
          <w:b w:val="0"/>
          <w:bCs/>
          <w:sz w:val="20"/>
          <w:szCs w:val="28"/>
        </w:rPr>
        <w:t>The most dependable models for machine learning-based network intrusion detection using CIC-IDS2017 are tree-based ensemble classifiers such as Random Forest and XGBoost, however, the effectiveness of models largely depends on the approach used to deal with the problems of class imbalance and data leakage. This review aims to present the results of empirical studies conducted from 2017 to 2024 that compare the performances of Logistic Regression, Decision Tree, Random Forest, XGBoost and Support Vector Machine (SVM) classifiers in binary classification tasks as well as in multi-class settings. The article also covers major problems of the dataset (class imbalance, rarity of attacks, data leakage, minority class noise), adequacy of evaluation measures, SHAP-based explanation techniques and research gaps. Based on the results of empirical studies, one may conclude that MCC and Kappa coefficients provide a better insight than accuracy when class imbalance is a problem and that SHAP explanations should only be trusted after leakage features have been excluded from consideration.</w:t>
      </w:r>
    </w:p>
    <w:p w14:paraId="6081793C" w14:textId="58D6FF2C" w:rsidR="00A32BFA" w:rsidRDefault="00A32BFA" w:rsidP="00992BEE">
      <w:pPr>
        <w:pStyle w:val="IEEEAbtract"/>
      </w:pPr>
    </w:p>
    <w:p w14:paraId="6214E729" w14:textId="14A2BFD2" w:rsidR="00A32BFA" w:rsidRPr="00A32BFA" w:rsidRDefault="00A32BFA" w:rsidP="00A32BFA">
      <w:pPr>
        <w:rPr>
          <w:lang w:val="en-GB" w:eastAsia="en-GB"/>
        </w:rPr>
      </w:pPr>
      <w:r w:rsidRPr="00E36D99">
        <w:rPr>
          <w:rStyle w:val="IEEEAbstractHeadingChar"/>
          <w:sz w:val="20"/>
          <w:szCs w:val="28"/>
        </w:rPr>
        <w:t>Keywords</w:t>
      </w:r>
      <w:r w:rsidRPr="002162BB">
        <w:t xml:space="preserve">— </w:t>
      </w:r>
      <w:r w:rsidR="00992BEE" w:rsidRPr="00992BEE">
        <w:rPr>
          <w:sz w:val="20"/>
          <w:szCs w:val="20"/>
        </w:rPr>
        <w:t>network intrusion detection; CIC-IDS2017; machine learning; class imbalance; data leakage; SHAP; evaluation metrics</w:t>
      </w:r>
    </w:p>
    <w:p w14:paraId="56F4ED1B" w14:textId="77777777" w:rsidR="00AD335D" w:rsidRPr="00800E77" w:rsidRDefault="00AD335D" w:rsidP="00081EBE">
      <w:pPr>
        <w:pStyle w:val="IEEEHeading1"/>
        <w:rPr>
          <w:b/>
          <w:bCs/>
          <w:sz w:val="22"/>
          <w:szCs w:val="28"/>
        </w:rPr>
      </w:pPr>
      <w:r w:rsidRPr="00800E77">
        <w:rPr>
          <w:b/>
          <w:bCs/>
          <w:sz w:val="22"/>
          <w:szCs w:val="28"/>
        </w:rPr>
        <w:t>Introduction</w:t>
      </w:r>
    </w:p>
    <w:p w14:paraId="606604FD" w14:textId="0CCF122D" w:rsidR="00800E77" w:rsidRPr="00800E77" w:rsidRDefault="00992BEE" w:rsidP="00862D51">
      <w:pPr>
        <w:pStyle w:val="Caption"/>
        <w:ind w:firstLine="289"/>
        <w:rPr>
          <w:b w:val="0"/>
          <w:bCs w:val="0"/>
          <w:lang w:val="en-US" w:eastAsia="en-US"/>
        </w:rPr>
      </w:pPr>
      <w:r w:rsidRPr="00992BEE">
        <w:rPr>
          <w:b w:val="0"/>
          <w:bCs w:val="0"/>
          <w:lang w:val="en-US" w:eastAsia="en-US"/>
        </w:rPr>
        <w:t>Good results on CIC-IDS2017 can hide weaknesses in data processing, validation, and explanation; hence, this research project implements and evaluates an explainable machine learning pipeline which is leakage aware for network intrusion detection. Twenty papers from twenty different journals (see Appendix A) make up the literature review and are guided by the ATT&amp;CK framework from MITER and NIST</w:t>
      </w:r>
      <w:r w:rsidR="00800E77" w:rsidRPr="00800E77">
        <w:rPr>
          <w:b w:val="0"/>
          <w:bCs w:val="0"/>
          <w:lang w:val="en-US" w:eastAsia="en-US"/>
        </w:rPr>
        <w:t>.</w:t>
      </w:r>
    </w:p>
    <w:p w14:paraId="5E547A90" w14:textId="5218E6B7" w:rsidR="00081EBE" w:rsidRPr="00800E77" w:rsidRDefault="00800E77" w:rsidP="00081EBE">
      <w:pPr>
        <w:pStyle w:val="IEEEHeading1"/>
        <w:rPr>
          <w:b/>
          <w:bCs/>
          <w:sz w:val="22"/>
          <w:szCs w:val="28"/>
        </w:rPr>
      </w:pPr>
      <w:r w:rsidRPr="00800E77">
        <w:rPr>
          <w:b/>
          <w:bCs/>
          <w:sz w:val="22"/>
          <w:szCs w:val="28"/>
        </w:rPr>
        <w:t>Problem statement</w:t>
      </w:r>
    </w:p>
    <w:p w14:paraId="643A7FBE" w14:textId="04EE63E4" w:rsidR="00800E77" w:rsidRDefault="00992BEE" w:rsidP="00862D51">
      <w:pPr>
        <w:pStyle w:val="Caption"/>
        <w:ind w:firstLine="289"/>
        <w:rPr>
          <w:b w:val="0"/>
          <w:bCs w:val="0"/>
          <w:lang w:val="en-US"/>
        </w:rPr>
      </w:pPr>
      <w:r w:rsidRPr="00992BEE">
        <w:rPr>
          <w:b w:val="0"/>
          <w:bCs w:val="0"/>
          <w:lang w:val="en-US" w:eastAsia="en-US"/>
        </w:rPr>
        <w:t xml:space="preserve">Intrusion Detection System (IDS) is a standard control within security practices, looking out for signs of any security concerns (Scarfone &amp; Mell, 2007). CIC-IDS2017 (Canadian Institute for Cybersecurity, n.d.) is one of the most frequently utilized datasets for machine learning, which is widely recommended to detect anomalies not covered by signature rules. In research based on it, four problems regularly appear. First, multiclass detection is difficult due to the majority of benign traffic and scarcity of some attack classes (Bacevicius &amp; Paulauskaite-Taraseviciene, 2023; Bulavas et al., 2021). Second, researchers developed leakage-free models because </w:t>
      </w:r>
      <w:r w:rsidRPr="00992BEE">
        <w:rPr>
          <w:b w:val="0"/>
          <w:bCs w:val="0"/>
          <w:lang w:val="en-US" w:eastAsia="en-US"/>
        </w:rPr>
        <w:t>of the possibility for features to leak information about the label (Gharghi &amp; Dehghani, 2026). Third, typical metrics behave differently under class imbalance (Luque et al., 2019). Fourth, it is rare to explore both explanations and cross-dataset behavior at once (Kilic &amp; Sengul, 2026; Zhang et al., 2026). The question to be studied is thus: after eliminating leakage, imbalance and choosing metrics, what classifiers provide accurate and interpretable detection on CIC-IDS2017?</w:t>
      </w:r>
    </w:p>
    <w:p w14:paraId="6010DD6B" w14:textId="0FB97759" w:rsidR="00800E77" w:rsidRPr="00862D51" w:rsidRDefault="00800E77" w:rsidP="00800E77">
      <w:pPr>
        <w:pStyle w:val="IEEEHeading1"/>
        <w:rPr>
          <w:b/>
          <w:bCs/>
          <w:sz w:val="22"/>
          <w:szCs w:val="28"/>
          <w:lang w:val="en-US" w:eastAsia="en-US"/>
        </w:rPr>
      </w:pPr>
      <w:r w:rsidRPr="00862D51">
        <w:rPr>
          <w:b/>
          <w:bCs/>
          <w:sz w:val="22"/>
          <w:szCs w:val="28"/>
          <w:lang w:val="en-US" w:eastAsia="en-US"/>
        </w:rPr>
        <w:t>Motivation and real-world relevance</w:t>
      </w:r>
    </w:p>
    <w:p w14:paraId="32D20BFB" w14:textId="0A9740B4" w:rsidR="00862D51" w:rsidRDefault="00992BEE" w:rsidP="00992BEE">
      <w:pPr>
        <w:ind w:firstLine="288"/>
        <w:rPr>
          <w:lang w:val="en-US" w:eastAsia="en-US"/>
        </w:rPr>
      </w:pPr>
      <w:r w:rsidRPr="00992BEE">
        <w:rPr>
          <w:sz w:val="20"/>
          <w:szCs w:val="20"/>
          <w:lang w:val="en-US" w:eastAsia="en-US"/>
        </w:rPr>
        <w:t>As security analysts cannot act on each individual alert, the detector should be able to detect rare attacks, reduce false alerts and give justification for the alert flow. As per Gombar (2026), this would mean explainable prioritization of suspicious flows and progression from detection to triage. The model which works well due to the artifacts in the data set will not be able to work in reality; thus, the need for practical evaluation. As per MITER ATT&amp;CK (MITRE Corporation, n.d.), the following attack classes from CIC-IDS2017 align with the actions taken by adversaries: Port Scanning to Network Service Discovery (T1046), Brute Force Attacks to Brute Force (T1110), and Denial of Service attacks to Network Denial of Service (T1498). Results could be interpreted by practitioners in language that they understand when translated into ATT&amp;CK. As the research encompasses the study of cybersecurity, network traffic analysis, binary/multiclass classification, data pretreatment and feature selection, model evaluation and explainable artificial intelligence, the study would also be relevant to this subject matter.</w:t>
      </w:r>
    </w:p>
    <w:p w14:paraId="7A76C850" w14:textId="3416A235" w:rsidR="00862D51" w:rsidRPr="00992BEE" w:rsidRDefault="00992BEE" w:rsidP="00862D51">
      <w:pPr>
        <w:pStyle w:val="IEEEHeading1"/>
        <w:rPr>
          <w:b/>
          <w:bCs/>
          <w:sz w:val="22"/>
          <w:szCs w:val="28"/>
          <w:lang w:val="en-US" w:eastAsia="en-US"/>
        </w:rPr>
      </w:pPr>
      <w:r>
        <w:rPr>
          <w:b/>
          <w:bCs/>
          <w:sz w:val="22"/>
          <w:szCs w:val="28"/>
          <w:lang w:val="en-US" w:eastAsia="en-US"/>
        </w:rPr>
        <w:t>aim</w:t>
      </w:r>
      <w:r w:rsidR="00862D51" w:rsidRPr="00992BEE">
        <w:rPr>
          <w:b/>
          <w:bCs/>
          <w:sz w:val="22"/>
          <w:szCs w:val="28"/>
          <w:lang w:val="en-US" w:eastAsia="en-US"/>
        </w:rPr>
        <w:t>, objectives and scope</w:t>
      </w:r>
    </w:p>
    <w:p w14:paraId="62D976E5" w14:textId="77777777" w:rsidR="00992BEE" w:rsidRPr="00992BEE" w:rsidRDefault="00992BEE" w:rsidP="00992BEE">
      <w:pPr>
        <w:pStyle w:val="IEEEParagraph"/>
        <w:ind w:left="216" w:firstLine="0"/>
        <w:rPr>
          <w:sz w:val="20"/>
          <w:szCs w:val="20"/>
          <w:lang w:val="en-US" w:eastAsia="en-US"/>
        </w:rPr>
      </w:pPr>
      <w:r w:rsidRPr="00992BEE">
        <w:rPr>
          <w:sz w:val="20"/>
          <w:szCs w:val="20"/>
          <w:lang w:val="en-US" w:eastAsia="en-US"/>
        </w:rPr>
        <w:t>The aim is to create a machine learning model that classifies the nature of CIC-IDS2017 traffic as either benign or malicious, with the ability to classify the specific type of attack in case the traffic is malicious. The Logistic Regression, Decision Tree, Random Forest, XGBoost, and Support Vector Machine (SVM) classifiers are tested in terms of their performance for both binary and multiclass classifications on a preprocessed dataset, and the top performing models are analyzed via SHAP, and the results are presented on an interactive dashboard. The aims are as follows:</w:t>
      </w:r>
    </w:p>
    <w:p w14:paraId="4BB31FE2" w14:textId="2A3C009D" w:rsidR="00992BEE" w:rsidRPr="00992BEE" w:rsidRDefault="00992BEE">
      <w:pPr>
        <w:pStyle w:val="IEEEParagraph"/>
        <w:numPr>
          <w:ilvl w:val="0"/>
          <w:numId w:val="7"/>
        </w:numPr>
        <w:rPr>
          <w:sz w:val="20"/>
          <w:szCs w:val="20"/>
          <w:lang w:val="en-US" w:eastAsia="en-US"/>
        </w:rPr>
      </w:pPr>
      <w:r w:rsidRPr="00992BEE">
        <w:rPr>
          <w:sz w:val="20"/>
          <w:szCs w:val="20"/>
          <w:lang w:val="en-US" w:eastAsia="en-US"/>
        </w:rPr>
        <w:t xml:space="preserve">Create a machine learning model for detecting malicious network traffic, backed up by a documented </w:t>
      </w:r>
      <w:r w:rsidRPr="00992BEE">
        <w:rPr>
          <w:sz w:val="20"/>
          <w:szCs w:val="20"/>
          <w:lang w:val="en-US" w:eastAsia="en-US"/>
        </w:rPr>
        <w:lastRenderedPageBreak/>
        <w:t>and leakage-resistant preprocessing process for the CIC-IDS2017 dataset.</w:t>
      </w:r>
    </w:p>
    <w:p w14:paraId="31DB0223" w14:textId="17282708" w:rsidR="00992BEE" w:rsidRPr="00992BEE" w:rsidRDefault="00992BEE">
      <w:pPr>
        <w:pStyle w:val="IEEEParagraph"/>
        <w:numPr>
          <w:ilvl w:val="0"/>
          <w:numId w:val="7"/>
        </w:numPr>
        <w:rPr>
          <w:sz w:val="20"/>
          <w:szCs w:val="20"/>
          <w:lang w:val="en-US" w:eastAsia="en-US"/>
        </w:rPr>
      </w:pPr>
      <w:r w:rsidRPr="00992BEE">
        <w:rPr>
          <w:sz w:val="20"/>
          <w:szCs w:val="20"/>
          <w:lang w:val="en-US" w:eastAsia="en-US"/>
        </w:rPr>
        <w:t>Perform binary classification of the network traffic into BENIGN and ATTACK classes.</w:t>
      </w:r>
    </w:p>
    <w:p w14:paraId="39EDB4CF" w14:textId="7A6E192C" w:rsidR="00992BEE" w:rsidRPr="00992BEE" w:rsidRDefault="00992BEE">
      <w:pPr>
        <w:pStyle w:val="IEEEParagraph"/>
        <w:numPr>
          <w:ilvl w:val="0"/>
          <w:numId w:val="7"/>
        </w:numPr>
        <w:rPr>
          <w:sz w:val="20"/>
          <w:szCs w:val="20"/>
          <w:lang w:val="en-US" w:eastAsia="en-US"/>
        </w:rPr>
      </w:pPr>
      <w:r w:rsidRPr="00992BEE">
        <w:rPr>
          <w:sz w:val="20"/>
          <w:szCs w:val="20"/>
          <w:lang w:val="en-US" w:eastAsia="en-US"/>
        </w:rPr>
        <w:t>Perform multiclass classification of attacks into the corresponding attack types.</w:t>
      </w:r>
    </w:p>
    <w:p w14:paraId="6F3E3699" w14:textId="6CC8AC53" w:rsidR="00992BEE" w:rsidRPr="00992BEE" w:rsidRDefault="00992BEE">
      <w:pPr>
        <w:pStyle w:val="IEEEParagraph"/>
        <w:numPr>
          <w:ilvl w:val="0"/>
          <w:numId w:val="7"/>
        </w:numPr>
        <w:rPr>
          <w:sz w:val="20"/>
          <w:szCs w:val="20"/>
          <w:lang w:val="en-US" w:eastAsia="en-US"/>
        </w:rPr>
      </w:pPr>
      <w:r w:rsidRPr="00992BEE">
        <w:rPr>
          <w:sz w:val="20"/>
          <w:szCs w:val="20"/>
          <w:lang w:val="en-US" w:eastAsia="en-US"/>
        </w:rPr>
        <w:t>Train and compare the five classifiers using one common protocol, both with and without resampling.</w:t>
      </w:r>
    </w:p>
    <w:p w14:paraId="331E82C0" w14:textId="6987CDA2" w:rsidR="00862D51" w:rsidRPr="00862D51" w:rsidRDefault="00992BEE">
      <w:pPr>
        <w:pStyle w:val="IEEEParagraph"/>
        <w:numPr>
          <w:ilvl w:val="0"/>
          <w:numId w:val="7"/>
        </w:numPr>
        <w:rPr>
          <w:sz w:val="20"/>
          <w:szCs w:val="20"/>
          <w:lang w:val="en-US" w:eastAsia="en-US"/>
        </w:rPr>
      </w:pPr>
      <w:r w:rsidRPr="00992BEE">
        <w:rPr>
          <w:sz w:val="20"/>
          <w:szCs w:val="20"/>
          <w:lang w:val="en-US" w:eastAsia="en-US"/>
        </w:rPr>
        <w:t>Evaluate the models using cybersecurity-oriented and imbalance-sensitive metrics—MCC, Cohen's Kappa, and macro-F1, besides accuracy.</w:t>
      </w:r>
    </w:p>
    <w:p w14:paraId="7FFA7C35" w14:textId="63943075" w:rsidR="00E36D99" w:rsidRPr="00E36D99" w:rsidRDefault="00E36D99">
      <w:pPr>
        <w:pStyle w:val="IEEEParagraph"/>
        <w:numPr>
          <w:ilvl w:val="0"/>
          <w:numId w:val="7"/>
        </w:numPr>
        <w:rPr>
          <w:sz w:val="20"/>
          <w:szCs w:val="20"/>
          <w:lang w:val="en-US" w:eastAsia="en-US"/>
        </w:rPr>
      </w:pPr>
      <w:r w:rsidRPr="00E36D99">
        <w:rPr>
          <w:sz w:val="20"/>
          <w:szCs w:val="20"/>
          <w:lang w:val="en-US" w:eastAsia="en-US"/>
        </w:rPr>
        <w:t>Use SHAP to identify which network features influence the decisions made by the model, both prior to and after eliminating potentially leaky features.</w:t>
      </w:r>
    </w:p>
    <w:p w14:paraId="477C01A7" w14:textId="753A22C4" w:rsidR="00E36D99" w:rsidRPr="00E36D99" w:rsidRDefault="00E36D99">
      <w:pPr>
        <w:pStyle w:val="IEEEParagraph"/>
        <w:numPr>
          <w:ilvl w:val="0"/>
          <w:numId w:val="7"/>
        </w:numPr>
        <w:rPr>
          <w:sz w:val="20"/>
          <w:szCs w:val="20"/>
          <w:lang w:val="en-US" w:eastAsia="en-US"/>
        </w:rPr>
      </w:pPr>
      <w:r w:rsidRPr="00E36D99">
        <w:rPr>
          <w:sz w:val="20"/>
          <w:szCs w:val="20"/>
          <w:lang w:val="en-US" w:eastAsia="en-US"/>
        </w:rPr>
        <w:t>Create a visualization dashboard to be used with the resulting intrusion detection system.</w:t>
      </w:r>
    </w:p>
    <w:p w14:paraId="7B583C01" w14:textId="5254BD00" w:rsidR="00E36D99" w:rsidRPr="00E36D99" w:rsidRDefault="00E36D99">
      <w:pPr>
        <w:pStyle w:val="IEEEParagraph"/>
        <w:numPr>
          <w:ilvl w:val="0"/>
          <w:numId w:val="7"/>
        </w:numPr>
        <w:rPr>
          <w:sz w:val="20"/>
          <w:szCs w:val="20"/>
          <w:lang w:val="en-US" w:eastAsia="en-US"/>
        </w:rPr>
      </w:pPr>
      <w:r w:rsidRPr="00E36D99">
        <w:rPr>
          <w:sz w:val="20"/>
          <w:szCs w:val="20"/>
          <w:lang w:val="en-US" w:eastAsia="en-US"/>
        </w:rPr>
        <w:t>Conduct testing for generalization performance on another dataset if possible.</w:t>
      </w:r>
    </w:p>
    <w:p w14:paraId="6E9DE5FA" w14:textId="5245A58B" w:rsidR="00862D51" w:rsidRDefault="00E36D99" w:rsidP="00E36D99">
      <w:pPr>
        <w:pStyle w:val="IEEEParagraph"/>
        <w:rPr>
          <w:sz w:val="20"/>
          <w:szCs w:val="20"/>
          <w:lang w:val="en-US" w:eastAsia="en-US"/>
        </w:rPr>
      </w:pPr>
      <w:r w:rsidRPr="00E36D99">
        <w:rPr>
          <w:sz w:val="20"/>
          <w:szCs w:val="20"/>
          <w:lang w:val="en-US" w:eastAsia="en-US"/>
        </w:rPr>
        <w:t>The project revolves around offline and flow-based detection with public datasets. Online implementation, payload analysis, attack simulation, and deep learning techniques are all out of the scope of this project. They have been classified as future work.</w:t>
      </w:r>
    </w:p>
    <w:p w14:paraId="3E50BFCC" w14:textId="607E56B9" w:rsidR="00862D51" w:rsidRPr="00992BEE" w:rsidRDefault="00862D51" w:rsidP="00862D51">
      <w:pPr>
        <w:pStyle w:val="IEEEHeading1"/>
        <w:rPr>
          <w:b/>
          <w:bCs/>
          <w:sz w:val="22"/>
          <w:szCs w:val="28"/>
          <w:lang w:val="en-US" w:eastAsia="en-US"/>
        </w:rPr>
      </w:pPr>
      <w:r w:rsidRPr="00992BEE">
        <w:rPr>
          <w:b/>
          <w:bCs/>
          <w:sz w:val="22"/>
          <w:szCs w:val="28"/>
          <w:lang w:val="en-US" w:eastAsia="en-US"/>
        </w:rPr>
        <w:t xml:space="preserve">Literature review </w:t>
      </w:r>
    </w:p>
    <w:p w14:paraId="09FF2762" w14:textId="54EC9991" w:rsidR="00862D51" w:rsidRDefault="00E36D99" w:rsidP="00E36D99">
      <w:pPr>
        <w:pStyle w:val="IEEEParagraph"/>
        <w:rPr>
          <w:lang w:val="en-US" w:eastAsia="en-US"/>
        </w:rPr>
      </w:pPr>
      <w:r w:rsidRPr="00E36D99">
        <w:rPr>
          <w:sz w:val="20"/>
          <w:szCs w:val="20"/>
          <w:lang w:val="en-US" w:eastAsia="en-US"/>
        </w:rPr>
        <w:t>The 20 journal studies reviewed indicate extensive research related to ensembles, imbalance treatment, feature selection, and explanation, yet there is very little work combining the three aspects of leakage control, imbalance-awareness metrics, and explanation into a unified approach – a gap that our project seeks to fill. The project’s frameworks are presented in Section 2.1, whereas Sections 2.2 through 2.6 review the journal literature.</w:t>
      </w:r>
    </w:p>
    <w:p w14:paraId="54AA9FE5" w14:textId="031C83A3" w:rsidR="00862D51" w:rsidRPr="00992BEE" w:rsidRDefault="00862D51" w:rsidP="00862D51">
      <w:pPr>
        <w:pStyle w:val="IEEEHeading1"/>
        <w:rPr>
          <w:b/>
          <w:bCs/>
          <w:sz w:val="22"/>
          <w:szCs w:val="28"/>
          <w:lang w:val="en-US" w:eastAsia="en-US"/>
        </w:rPr>
      </w:pPr>
      <w:r w:rsidRPr="00992BEE">
        <w:rPr>
          <w:b/>
          <w:bCs/>
          <w:sz w:val="22"/>
          <w:szCs w:val="28"/>
          <w:lang w:val="en-US" w:eastAsia="en-US"/>
        </w:rPr>
        <w:t xml:space="preserve">standards and frameworks </w:t>
      </w:r>
    </w:p>
    <w:p w14:paraId="187D2BC0" w14:textId="393568AB" w:rsidR="00862D51" w:rsidRDefault="00E36D99" w:rsidP="00E36D99">
      <w:pPr>
        <w:pStyle w:val="IEEEParagraph"/>
        <w:rPr>
          <w:sz w:val="20"/>
          <w:szCs w:val="20"/>
          <w:lang w:val="en-US" w:eastAsia="en-US"/>
        </w:rPr>
      </w:pPr>
      <w:r w:rsidRPr="00E36D99">
        <w:rPr>
          <w:sz w:val="20"/>
          <w:szCs w:val="20"/>
          <w:lang w:val="en-US" w:eastAsia="en-US"/>
        </w:rPr>
        <w:t>NIST SP 800-94 provides guidance on the function of intrusion detection and prevention systems, as well as on the management of false positives (Scarfone &amp;amp; Mell, 2007). NIST SP 800-115 describes the planning and authorization of security testing, and offers guidance on dealing with traffic replay in this project (Scarfone et al., 2008). NIST AI RMF demands the validity, reliability and explainability of the AI system (National Institute of Standards and Technology [NIST], 2023) – justifying the choice of metrics and SHAP in this project. MITRE ATT&amp;amp;CK delivers the taxonomy of the adversary behavior needed to understand the detected threats (MITRE Corporation, n.d.). All the above documents set up requirements but not benchmarks, thus, do not define the classifiers to use.</w:t>
      </w:r>
    </w:p>
    <w:p w14:paraId="58F9FC8D" w14:textId="1D207FD4" w:rsidR="00862D51" w:rsidRPr="00992BEE" w:rsidRDefault="00862D51" w:rsidP="00862D51">
      <w:pPr>
        <w:pStyle w:val="IEEEHeading1"/>
        <w:rPr>
          <w:b/>
          <w:bCs/>
          <w:sz w:val="22"/>
          <w:szCs w:val="28"/>
          <w:lang w:val="en-US" w:eastAsia="en-US"/>
        </w:rPr>
      </w:pPr>
      <w:r w:rsidRPr="00992BEE">
        <w:rPr>
          <w:b/>
          <w:bCs/>
          <w:sz w:val="22"/>
          <w:szCs w:val="28"/>
          <w:lang w:val="en-US" w:eastAsia="en-US"/>
        </w:rPr>
        <w:t xml:space="preserve">classifier </w:t>
      </w:r>
      <w:r w:rsidR="00E36D99" w:rsidRPr="00992BEE">
        <w:rPr>
          <w:b/>
          <w:bCs/>
          <w:sz w:val="22"/>
          <w:szCs w:val="28"/>
          <w:lang w:val="en-US" w:eastAsia="en-US"/>
        </w:rPr>
        <w:t>comparisons</w:t>
      </w:r>
      <w:r w:rsidRPr="00992BEE">
        <w:rPr>
          <w:b/>
          <w:bCs/>
          <w:sz w:val="22"/>
          <w:szCs w:val="28"/>
          <w:lang w:val="en-US" w:eastAsia="en-US"/>
        </w:rPr>
        <w:t xml:space="preserve"> and ensembles </w:t>
      </w:r>
    </w:p>
    <w:p w14:paraId="152F5BC4" w14:textId="77777777" w:rsidR="00E36D99" w:rsidRPr="00E36D99" w:rsidRDefault="00E36D99" w:rsidP="00E36D99">
      <w:pPr>
        <w:pStyle w:val="IEEEParagraph"/>
        <w:rPr>
          <w:sz w:val="20"/>
          <w:szCs w:val="20"/>
          <w:lang w:val="en-US" w:eastAsia="en-US"/>
        </w:rPr>
      </w:pPr>
      <w:r w:rsidRPr="00E36D99">
        <w:rPr>
          <w:sz w:val="20"/>
          <w:szCs w:val="20"/>
          <w:lang w:val="en-US" w:eastAsia="en-US"/>
        </w:rPr>
        <w:t xml:space="preserve">In several papers, tree-based ensembles are proposed as promising algorithms for intrusion detection. Specifically, Chen and Lyu (2020) propose a detection algorithm based on Random Forest and XGBoost, Tama and Rhee (2017) evaluate the performance of intrusion detection algorithms by using classifier ensembles, and Soon et al. (2024) explore tree-based </w:t>
      </w:r>
      <w:r w:rsidRPr="00E36D99">
        <w:rPr>
          <w:sz w:val="20"/>
          <w:szCs w:val="20"/>
          <w:lang w:val="en-US" w:eastAsia="en-US"/>
        </w:rPr>
        <w:t>ensemble approaches for classification of imbalanced network attacks. Hashemi Jouybari et al. (2025) combine multivariate filter feature selection with a stacking-based ensemble approach. Moreover, besides tree-based ensembles, Udurume et al. (2024) compare the effectiveness of the CNN-BiLSTM deep learning approach with machine learning methods, while Arcos-Argudo et al. (2025) compare the classical machine learning approach with deep representation hybrid models on NSL-KDD and CICIDS2017 datasets under deterministic assumptions.</w:t>
      </w:r>
    </w:p>
    <w:p w14:paraId="54AFD3A2" w14:textId="13CC21E0" w:rsidR="00862D51" w:rsidRDefault="00E36D99" w:rsidP="00E36D99">
      <w:pPr>
        <w:pStyle w:val="IEEEParagraph"/>
        <w:rPr>
          <w:sz w:val="20"/>
          <w:szCs w:val="20"/>
          <w:lang w:val="en-US" w:eastAsia="en-US"/>
        </w:rPr>
      </w:pPr>
      <w:r w:rsidRPr="00E36D99">
        <w:rPr>
          <w:sz w:val="20"/>
          <w:szCs w:val="20"/>
          <w:lang w:val="en-US" w:eastAsia="en-US"/>
        </w:rPr>
        <w:t>A close analysis shows that each of these papers uses distinct datasets, pre-processing steps, and data split, which makes the comparisons made in the literature non-reproducible. Thus, it is unclear whether there is any ensemble advantage in a unified setting, which is one of the questions of interest for this study.</w:t>
      </w:r>
    </w:p>
    <w:p w14:paraId="3570F4E1" w14:textId="5117F170" w:rsidR="00862D51" w:rsidRPr="00992BEE" w:rsidRDefault="00862D51" w:rsidP="00862D51">
      <w:pPr>
        <w:pStyle w:val="IEEEHeading1"/>
        <w:rPr>
          <w:b/>
          <w:bCs/>
          <w:sz w:val="22"/>
          <w:szCs w:val="28"/>
          <w:lang w:val="en-US" w:eastAsia="en-US"/>
        </w:rPr>
      </w:pPr>
      <w:r w:rsidRPr="00992BEE">
        <w:rPr>
          <w:b/>
          <w:bCs/>
          <w:sz w:val="22"/>
          <w:szCs w:val="28"/>
          <w:lang w:val="en-US" w:eastAsia="en-US"/>
        </w:rPr>
        <w:t xml:space="preserve">class imbalance and rare attack </w:t>
      </w:r>
    </w:p>
    <w:p w14:paraId="2C8CDD92" w14:textId="77777777" w:rsidR="00E36D99" w:rsidRPr="00E36D99" w:rsidRDefault="00E36D99" w:rsidP="00E36D99">
      <w:pPr>
        <w:pStyle w:val="IEEEParagraph"/>
        <w:rPr>
          <w:sz w:val="20"/>
          <w:szCs w:val="20"/>
          <w:lang w:val="en-US" w:eastAsia="en-US"/>
        </w:rPr>
      </w:pPr>
      <w:r w:rsidRPr="00E36D99">
        <w:rPr>
          <w:sz w:val="20"/>
          <w:szCs w:val="20"/>
          <w:lang w:val="en-US" w:eastAsia="en-US"/>
        </w:rPr>
        <w:t>Bacevicius and Paulauskaite-Taraseviciene (2023) examine machine learning techniques applied to native, imbalanced intrusion data in a multiclass scenario, and Bulavas et al. (2021) examine multiclass classification problems with imbalanced network intrusion data. Both studies highlight imbalanced data as the main problem rather than a preliminary problem. The two main approaches include resampling and data augmentation. Nigar and Mustafa (2025) implement hybrid resampling of the data and optimization of the features, Singh et al. (2025) use ResNet along with SMOTE-ENN with CICIDS2017, and Aseel and Keyhanipour (2026) use data augmentation to improve the detection of rare attacks. Hemmatian et al. (2025) propose a clustering-based version of SMOTE with lower noise for imbalanced data classification in general as it is possible that synthesized examples contain noise.</w:t>
      </w:r>
    </w:p>
    <w:p w14:paraId="1B6353F0" w14:textId="193C4BD2" w:rsidR="002E2A51" w:rsidRDefault="00E36D99" w:rsidP="00E36D99">
      <w:pPr>
        <w:pStyle w:val="IEEEParagraph"/>
        <w:rPr>
          <w:sz w:val="20"/>
          <w:szCs w:val="20"/>
          <w:lang w:val="en-US" w:eastAsia="en-US"/>
        </w:rPr>
      </w:pPr>
      <w:r w:rsidRPr="00E36D99">
        <w:rPr>
          <w:sz w:val="20"/>
          <w:szCs w:val="20"/>
          <w:lang w:val="en-US" w:eastAsia="en-US"/>
        </w:rPr>
        <w:t>All those techniques are rarely examined together in one protocol. Since resampling prior to splitting the dataset into the training and test sets can lead to inflated results, this study will only consider resampling during training and compare those techniques using the same split</w:t>
      </w:r>
      <w:r>
        <w:rPr>
          <w:sz w:val="20"/>
          <w:szCs w:val="20"/>
          <w:lang w:val="en-US" w:eastAsia="en-US"/>
        </w:rPr>
        <w:t>s</w:t>
      </w:r>
      <w:r w:rsidR="002E2A51" w:rsidRPr="002E2A51">
        <w:rPr>
          <w:sz w:val="20"/>
          <w:szCs w:val="20"/>
          <w:lang w:val="en-US" w:eastAsia="en-US"/>
        </w:rPr>
        <w:t>.</w:t>
      </w:r>
    </w:p>
    <w:p w14:paraId="794D21AA" w14:textId="3675E0A5" w:rsidR="002E2A51" w:rsidRPr="00992BEE" w:rsidRDefault="002E2A51" w:rsidP="002E2A51">
      <w:pPr>
        <w:pStyle w:val="IEEEHeading1"/>
        <w:rPr>
          <w:b/>
          <w:bCs/>
          <w:sz w:val="22"/>
          <w:szCs w:val="28"/>
          <w:lang w:val="en-US" w:eastAsia="en-US"/>
        </w:rPr>
      </w:pPr>
      <w:r w:rsidRPr="00992BEE">
        <w:rPr>
          <w:b/>
          <w:bCs/>
          <w:sz w:val="22"/>
          <w:szCs w:val="28"/>
          <w:lang w:val="en-US" w:eastAsia="en-US"/>
        </w:rPr>
        <w:t>data leakage and reproducibility</w:t>
      </w:r>
    </w:p>
    <w:p w14:paraId="7062C16F" w14:textId="6135827D" w:rsidR="002E2A51" w:rsidRDefault="00E36D99" w:rsidP="002E2A51">
      <w:pPr>
        <w:pStyle w:val="IEEEParagraph"/>
        <w:rPr>
          <w:sz w:val="20"/>
          <w:szCs w:val="20"/>
          <w:lang w:val="en-US" w:eastAsia="en-US"/>
        </w:rPr>
      </w:pPr>
      <w:r w:rsidRPr="00E36D99">
        <w:rPr>
          <w:sz w:val="20"/>
          <w:szCs w:val="20"/>
          <w:lang w:val="en-US" w:eastAsia="en-US"/>
        </w:rPr>
        <w:t>Gharghi &amp; Dehghani (2026) suggest a leakage-free hybrid AE-GA-XGBoost intrusion detection model, suggesting that the problem of leakage is considered by researchers as part of their work. Arcos-Argudo et al. (2025) highlight the significance of deterministic comparison, which is another problem connected to non-reproducible results. Apart from these works, not many other papers in this selection focus on solving the problems of either leakage or non-reproducibility of results; hence, their scores must be carefully analyzed</w:t>
      </w:r>
      <w:r w:rsidR="002E2A51" w:rsidRPr="002E2A51">
        <w:rPr>
          <w:sz w:val="20"/>
          <w:szCs w:val="20"/>
          <w:lang w:val="en-US" w:eastAsia="en-US"/>
        </w:rPr>
        <w:t>.</w:t>
      </w:r>
    </w:p>
    <w:p w14:paraId="161C1EF9" w14:textId="77777777" w:rsidR="002E2A51" w:rsidRDefault="002E2A51" w:rsidP="002E2A51">
      <w:pPr>
        <w:pStyle w:val="IEEEParagraph"/>
        <w:rPr>
          <w:sz w:val="20"/>
          <w:szCs w:val="20"/>
          <w:lang w:val="en-US" w:eastAsia="en-US"/>
        </w:rPr>
      </w:pPr>
    </w:p>
    <w:p w14:paraId="33CDC662" w14:textId="77777777" w:rsidR="00E36D99" w:rsidRDefault="00E36D99" w:rsidP="002E2A51">
      <w:pPr>
        <w:pStyle w:val="IEEEParagraph"/>
        <w:rPr>
          <w:sz w:val="20"/>
          <w:szCs w:val="20"/>
          <w:lang w:val="en-US" w:eastAsia="en-US"/>
        </w:rPr>
      </w:pPr>
    </w:p>
    <w:p w14:paraId="5A58C810" w14:textId="77777777" w:rsidR="00E36D99" w:rsidRDefault="00E36D99" w:rsidP="002E2A51">
      <w:pPr>
        <w:pStyle w:val="IEEEParagraph"/>
        <w:rPr>
          <w:sz w:val="20"/>
          <w:szCs w:val="20"/>
          <w:lang w:val="en-US" w:eastAsia="en-US"/>
        </w:rPr>
      </w:pPr>
    </w:p>
    <w:p w14:paraId="6AEFF182" w14:textId="5C7B1917" w:rsidR="002E2A51" w:rsidRPr="00992BEE" w:rsidRDefault="002E2A51" w:rsidP="002E2A51">
      <w:pPr>
        <w:pStyle w:val="IEEEHeading1"/>
        <w:rPr>
          <w:b/>
          <w:bCs/>
          <w:sz w:val="22"/>
          <w:szCs w:val="28"/>
          <w:lang w:val="en-US" w:eastAsia="en-US"/>
        </w:rPr>
      </w:pPr>
      <w:r w:rsidRPr="00992BEE">
        <w:rPr>
          <w:b/>
          <w:bCs/>
          <w:sz w:val="22"/>
          <w:szCs w:val="28"/>
          <w:lang w:val="en-US" w:eastAsia="en-US"/>
        </w:rPr>
        <w:t>evaluation metrics and generalisation</w:t>
      </w:r>
    </w:p>
    <w:p w14:paraId="6BEDDEED" w14:textId="1AFFF9F0" w:rsidR="002E2A51" w:rsidRDefault="00E36D99" w:rsidP="00E36D99">
      <w:pPr>
        <w:pStyle w:val="IEEEParagraph"/>
        <w:rPr>
          <w:sz w:val="20"/>
          <w:szCs w:val="20"/>
          <w:lang w:val="en-US" w:eastAsia="en-US"/>
        </w:rPr>
      </w:pPr>
      <w:r w:rsidRPr="00E36D99">
        <w:rPr>
          <w:sz w:val="20"/>
          <w:szCs w:val="20"/>
          <w:lang w:val="en-US" w:eastAsia="en-US"/>
        </w:rPr>
        <w:t xml:space="preserve">The paper by Luque et al. (2019) evaluates the effects of class imbalance on the calculation of metrics based on the binary confusion matrix. These results are consistent with a general observation that metrics are sensitive to the distribution </w:t>
      </w:r>
      <w:r w:rsidRPr="00E36D99">
        <w:rPr>
          <w:sz w:val="20"/>
          <w:szCs w:val="20"/>
          <w:lang w:val="en-US" w:eastAsia="en-US"/>
        </w:rPr>
        <w:lastRenderedPageBreak/>
        <w:t>of classes, indicating that different metrics may lead to different conclusions. This observation has implications for multiclass classification problems where the accuracy of predictions depends on the proportion of the majority class in the sample, such as Bacevicius and Paulauskaite-Taraseviciene (2023) and Bulavas et al. (2021). In addition, Gombar (2026) goes further than just the use of classification metrics by using explainable prioritisation for suspicious flows in CSE-CIC-IDS2018 data. Concerning generalisation, Kilic and Sengul (2026) evaluate SHAP-based feature selection for generalisation across multiple datasets, while Arcos-Argudo et al. (2025) utilise multiple datasets. Most of the other selected studies consider performance on a single dataset</w:t>
      </w:r>
      <w:r w:rsidR="002E2A51" w:rsidRPr="002E2A51">
        <w:rPr>
          <w:sz w:val="20"/>
          <w:szCs w:val="20"/>
          <w:lang w:val="en-US" w:eastAsia="en-US"/>
        </w:rPr>
        <w:t>.</w:t>
      </w:r>
    </w:p>
    <w:p w14:paraId="29CED6C2" w14:textId="251DC706" w:rsidR="002E2A51" w:rsidRPr="00992BEE" w:rsidRDefault="002E2A51" w:rsidP="002E2A51">
      <w:pPr>
        <w:pStyle w:val="IEEEHeading1"/>
        <w:rPr>
          <w:b/>
          <w:bCs/>
          <w:sz w:val="22"/>
          <w:szCs w:val="28"/>
          <w:lang w:val="en-US" w:eastAsia="en-US"/>
        </w:rPr>
      </w:pPr>
      <w:r w:rsidRPr="00992BEE">
        <w:rPr>
          <w:b/>
          <w:bCs/>
          <w:sz w:val="22"/>
          <w:szCs w:val="28"/>
          <w:lang w:val="en-US" w:eastAsia="en-US"/>
        </w:rPr>
        <w:t xml:space="preserve">feature selection and explainability </w:t>
      </w:r>
    </w:p>
    <w:p w14:paraId="799F48BC" w14:textId="692423C8" w:rsidR="002E2A51" w:rsidRDefault="00E36D99" w:rsidP="00E36D99">
      <w:pPr>
        <w:pStyle w:val="IEEEParagraph"/>
        <w:rPr>
          <w:sz w:val="20"/>
          <w:szCs w:val="20"/>
          <w:lang w:val="en-US" w:eastAsia="en-US"/>
        </w:rPr>
      </w:pPr>
      <w:r w:rsidRPr="00E36D99">
        <w:rPr>
          <w:sz w:val="20"/>
          <w:szCs w:val="20"/>
          <w:lang w:val="en-US" w:eastAsia="en-US"/>
        </w:rPr>
        <w:t>The impact of filter-based feature selection on intrusion detection has been assessed by Zouhri et al. (2024), whereas Zouhri and Idri (2025) look at both feature selection and the global interpretability of black-box classifiers. SHAP-based techniques are especially popular: Ahmed et al. (2024) use hybrid bagging and boosting together with SHAP-based feature selection; Zhang et al. (2026) use SHAP, mutual information, and Random Forest gain for feature compression based on explainability, and Kilic and Sengul (2026) use SHAP for guiding feature selection on several datasets. The important point here is that SHAP scores are conditional on the set of features available to the model. There is no indication in any of the selected titles that SHAP scores were compared both before and after eliminating the features prone to leaking, making the question of attack behaviour vs. data artifacts unclear.</w:t>
      </w:r>
    </w:p>
    <w:p w14:paraId="62EBAECC" w14:textId="29BD1015" w:rsidR="002E2A51" w:rsidRPr="00992BEE" w:rsidRDefault="002E2A51" w:rsidP="002E2A51">
      <w:pPr>
        <w:pStyle w:val="IEEEHeading1"/>
        <w:rPr>
          <w:b/>
          <w:bCs/>
          <w:sz w:val="22"/>
          <w:szCs w:val="28"/>
          <w:lang w:val="en-US" w:eastAsia="en-US"/>
        </w:rPr>
      </w:pPr>
      <w:r w:rsidRPr="00992BEE">
        <w:rPr>
          <w:b/>
          <w:bCs/>
          <w:sz w:val="22"/>
          <w:szCs w:val="28"/>
          <w:lang w:val="en-US" w:eastAsia="en-US"/>
        </w:rPr>
        <w:t>gaps this project addresses</w:t>
      </w:r>
    </w:p>
    <w:p w14:paraId="16276D04" w14:textId="5703922A" w:rsidR="002E2A51" w:rsidRPr="00992BEE" w:rsidRDefault="002E2A51" w:rsidP="002E2A51">
      <w:pPr>
        <w:pStyle w:val="IEEEParagraph"/>
        <w:rPr>
          <w:sz w:val="20"/>
          <w:szCs w:val="20"/>
          <w:lang w:val="en-US" w:eastAsia="en-US"/>
        </w:rPr>
      </w:pPr>
      <w:r w:rsidRPr="00992BEE">
        <w:rPr>
          <w:b/>
          <w:bCs/>
          <w:sz w:val="20"/>
          <w:szCs w:val="20"/>
          <w:lang w:val="en-US" w:eastAsia="en-US"/>
        </w:rPr>
        <w:t>Table 1.</w:t>
      </w:r>
      <w:r w:rsidRPr="00992BEE">
        <w:rPr>
          <w:sz w:val="20"/>
          <w:szCs w:val="20"/>
          <w:lang w:val="en-US" w:eastAsia="en-US"/>
        </w:rPr>
        <w:t xml:space="preserve"> Identified gaps and the project response</w:t>
      </w:r>
    </w:p>
    <w:tbl>
      <w:tblPr>
        <w:tblStyle w:val="TableGrid"/>
        <w:tblW w:w="0" w:type="auto"/>
        <w:tblInd w:w="468" w:type="dxa"/>
        <w:tblLook w:val="04A0" w:firstRow="1" w:lastRow="0" w:firstColumn="1" w:lastColumn="0" w:noHBand="0" w:noVBand="1"/>
      </w:tblPr>
      <w:tblGrid>
        <w:gridCol w:w="1404"/>
        <w:gridCol w:w="1543"/>
        <w:gridCol w:w="1331"/>
      </w:tblGrid>
      <w:tr w:rsidR="002E2A51" w:rsidRPr="009F7944" w14:paraId="3BF8E5DC" w14:textId="77777777" w:rsidTr="002E2A51">
        <w:trPr>
          <w:trHeight w:val="537"/>
        </w:trPr>
        <w:tc>
          <w:tcPr>
            <w:tcW w:w="1404" w:type="dxa"/>
          </w:tcPr>
          <w:p w14:paraId="44BDFF57" w14:textId="1CB5C6EE" w:rsidR="002E2A51" w:rsidRPr="009F7944" w:rsidRDefault="002E2A51" w:rsidP="002E2A51">
            <w:pPr>
              <w:pStyle w:val="IEEEParagraph"/>
              <w:ind w:firstLine="0"/>
              <w:rPr>
                <w:sz w:val="20"/>
                <w:szCs w:val="20"/>
                <w:lang w:val="en-US" w:eastAsia="en-US"/>
              </w:rPr>
            </w:pPr>
            <w:r w:rsidRPr="009F7944">
              <w:rPr>
                <w:sz w:val="20"/>
                <w:szCs w:val="20"/>
              </w:rPr>
              <w:t>Gap in the literature</w:t>
            </w:r>
          </w:p>
        </w:tc>
        <w:tc>
          <w:tcPr>
            <w:tcW w:w="1543" w:type="dxa"/>
          </w:tcPr>
          <w:p w14:paraId="47F974FC" w14:textId="049D6A70" w:rsidR="002E2A51" w:rsidRPr="009F7944" w:rsidRDefault="002E2A51" w:rsidP="002E2A51">
            <w:pPr>
              <w:pStyle w:val="IEEEParagraph"/>
              <w:ind w:firstLine="0"/>
              <w:rPr>
                <w:sz w:val="20"/>
                <w:szCs w:val="20"/>
                <w:lang w:val="en-US" w:eastAsia="en-US"/>
              </w:rPr>
            </w:pPr>
            <w:r w:rsidRPr="009F7944">
              <w:rPr>
                <w:sz w:val="20"/>
                <w:szCs w:val="20"/>
              </w:rPr>
              <w:t>Evidence from the selected studies</w:t>
            </w:r>
          </w:p>
        </w:tc>
        <w:tc>
          <w:tcPr>
            <w:tcW w:w="1331" w:type="dxa"/>
          </w:tcPr>
          <w:p w14:paraId="4809D338" w14:textId="2608F33A" w:rsidR="002E2A51" w:rsidRPr="009F7944" w:rsidRDefault="002E2A51" w:rsidP="002E2A51">
            <w:pPr>
              <w:pStyle w:val="IEEEParagraph"/>
              <w:ind w:firstLine="0"/>
              <w:rPr>
                <w:sz w:val="20"/>
                <w:szCs w:val="20"/>
                <w:lang w:val="en-US" w:eastAsia="en-US"/>
              </w:rPr>
            </w:pPr>
            <w:r w:rsidRPr="009F7944">
              <w:rPr>
                <w:sz w:val="20"/>
                <w:szCs w:val="20"/>
              </w:rPr>
              <w:t>Project response</w:t>
            </w:r>
          </w:p>
        </w:tc>
      </w:tr>
      <w:tr w:rsidR="002E2A51" w:rsidRPr="009F7944" w14:paraId="1BC4E578" w14:textId="77777777" w:rsidTr="002E2A51">
        <w:trPr>
          <w:trHeight w:val="505"/>
        </w:trPr>
        <w:tc>
          <w:tcPr>
            <w:tcW w:w="1404" w:type="dxa"/>
          </w:tcPr>
          <w:p w14:paraId="5696EC95" w14:textId="4067B5D0" w:rsidR="002E2A51" w:rsidRPr="009F7944" w:rsidRDefault="002E2A51" w:rsidP="002E2A51">
            <w:pPr>
              <w:pStyle w:val="IEEEParagraph"/>
              <w:ind w:firstLine="0"/>
              <w:rPr>
                <w:sz w:val="20"/>
                <w:szCs w:val="20"/>
                <w:lang w:val="en-US" w:eastAsia="en-US"/>
              </w:rPr>
            </w:pPr>
            <w:r w:rsidRPr="009F7944">
              <w:rPr>
                <w:sz w:val="20"/>
                <w:szCs w:val="20"/>
              </w:rPr>
              <w:t>Leakage rarely an explicit aim</w:t>
            </w:r>
          </w:p>
        </w:tc>
        <w:tc>
          <w:tcPr>
            <w:tcW w:w="1543" w:type="dxa"/>
          </w:tcPr>
          <w:p w14:paraId="76FEEACA" w14:textId="65B6B9D0" w:rsidR="002E2A51" w:rsidRPr="009F7944" w:rsidRDefault="002E2A51" w:rsidP="002E2A51">
            <w:pPr>
              <w:pStyle w:val="IEEEParagraph"/>
              <w:ind w:firstLine="0"/>
              <w:rPr>
                <w:sz w:val="20"/>
                <w:szCs w:val="20"/>
                <w:lang w:val="en-US" w:eastAsia="en-US"/>
              </w:rPr>
            </w:pPr>
            <w:r w:rsidRPr="009F7944">
              <w:rPr>
                <w:sz w:val="20"/>
                <w:szCs w:val="20"/>
              </w:rPr>
              <w:t>Gharghi and Dehghani (2026) build a model explicitly described as leakage-free, which shows the problem is recognised. Other selected studies, such as Chen and Lyu (2020) and Tama and Rhee (2017), centre on model design and detection performance rather than on leakage control.</w:t>
            </w:r>
          </w:p>
        </w:tc>
        <w:tc>
          <w:tcPr>
            <w:tcW w:w="1331" w:type="dxa"/>
          </w:tcPr>
          <w:p w14:paraId="2C823F58" w14:textId="2E0344D1" w:rsidR="002E2A51" w:rsidRPr="009F7944" w:rsidRDefault="002E2A51" w:rsidP="002E2A51">
            <w:pPr>
              <w:pStyle w:val="IEEEParagraph"/>
              <w:ind w:firstLine="0"/>
              <w:rPr>
                <w:sz w:val="20"/>
                <w:szCs w:val="20"/>
                <w:lang w:val="en-US" w:eastAsia="en-US"/>
              </w:rPr>
            </w:pPr>
            <w:r w:rsidRPr="009F7944">
              <w:rPr>
                <w:sz w:val="20"/>
                <w:szCs w:val="20"/>
              </w:rPr>
              <w:t>Leakage-prone features are removed and each decision is documented, and results are reported with and without them.</w:t>
            </w:r>
          </w:p>
        </w:tc>
      </w:tr>
      <w:tr w:rsidR="002E2A51" w:rsidRPr="009F7944" w14:paraId="67315A67" w14:textId="77777777" w:rsidTr="002E2A51">
        <w:trPr>
          <w:trHeight w:val="537"/>
        </w:trPr>
        <w:tc>
          <w:tcPr>
            <w:tcW w:w="1404" w:type="dxa"/>
          </w:tcPr>
          <w:p w14:paraId="6BA3DF8B" w14:textId="4E73E11D" w:rsidR="002E2A51" w:rsidRPr="009F7944" w:rsidRDefault="002E2A51" w:rsidP="002E2A51">
            <w:pPr>
              <w:pStyle w:val="IEEEParagraph"/>
              <w:ind w:firstLine="0"/>
              <w:rPr>
                <w:sz w:val="20"/>
                <w:szCs w:val="20"/>
                <w:lang w:val="en-US" w:eastAsia="en-US"/>
              </w:rPr>
            </w:pPr>
            <w:r w:rsidRPr="009F7944">
              <w:rPr>
                <w:sz w:val="20"/>
                <w:szCs w:val="20"/>
              </w:rPr>
              <w:t>Imbalance methods compared inconsistently</w:t>
            </w:r>
          </w:p>
        </w:tc>
        <w:tc>
          <w:tcPr>
            <w:tcW w:w="1543" w:type="dxa"/>
          </w:tcPr>
          <w:p w14:paraId="08C3C51F" w14:textId="4E8FF18C" w:rsidR="002E2A51" w:rsidRPr="009F7944" w:rsidRDefault="002E2A51" w:rsidP="002E2A51">
            <w:pPr>
              <w:pStyle w:val="IEEEParagraph"/>
              <w:ind w:firstLine="0"/>
              <w:rPr>
                <w:sz w:val="20"/>
                <w:szCs w:val="20"/>
                <w:lang w:val="en-US" w:eastAsia="en-US"/>
              </w:rPr>
            </w:pPr>
            <w:r w:rsidRPr="009F7944">
              <w:rPr>
                <w:sz w:val="20"/>
                <w:szCs w:val="20"/>
              </w:rPr>
              <w:t>Bacevicius and Paulauskaite-Taraseviciene (2023) and Bulavas et al. (2021) treat imbalance as a core difficulty in multiclass detection. Nigar and Mustafa (2025), Singh et al. (2025) and Aseel and Keyhanipour (2026) each propose a different remedy (hybrid resampling, SMOTE-ENN with ResNet, and data augmentation) using their own models and setups, so the remedies are never compared under one protocol.</w:t>
            </w:r>
          </w:p>
        </w:tc>
        <w:tc>
          <w:tcPr>
            <w:tcW w:w="1331" w:type="dxa"/>
          </w:tcPr>
          <w:p w14:paraId="596DDFD8" w14:textId="033263CD" w:rsidR="002E2A51" w:rsidRPr="009F7944" w:rsidRDefault="002E2A51" w:rsidP="002E2A51">
            <w:pPr>
              <w:pStyle w:val="IEEEParagraph"/>
              <w:ind w:firstLine="0"/>
              <w:rPr>
                <w:sz w:val="20"/>
                <w:szCs w:val="20"/>
                <w:lang w:val="en-US" w:eastAsia="en-US"/>
              </w:rPr>
            </w:pPr>
            <w:r w:rsidRPr="009F7944">
              <w:rPr>
                <w:sz w:val="20"/>
                <w:szCs w:val="20"/>
              </w:rPr>
              <w:t>Resampling methods are compared on identical splits, applied to training data only.</w:t>
            </w:r>
          </w:p>
        </w:tc>
      </w:tr>
      <w:tr w:rsidR="002E2A51" w:rsidRPr="009F7944" w14:paraId="667FA553" w14:textId="77777777" w:rsidTr="002E2A51">
        <w:trPr>
          <w:trHeight w:val="537"/>
        </w:trPr>
        <w:tc>
          <w:tcPr>
            <w:tcW w:w="1404" w:type="dxa"/>
          </w:tcPr>
          <w:p w14:paraId="6B6601B3" w14:textId="3F2B5E14" w:rsidR="002E2A51" w:rsidRPr="009F7944" w:rsidRDefault="002E2A51" w:rsidP="002E2A51">
            <w:pPr>
              <w:pStyle w:val="IEEEParagraph"/>
              <w:ind w:firstLine="0"/>
              <w:rPr>
                <w:sz w:val="20"/>
                <w:szCs w:val="20"/>
                <w:lang w:val="en-US" w:eastAsia="en-US"/>
              </w:rPr>
            </w:pPr>
            <w:r w:rsidRPr="009F7944">
              <w:rPr>
                <w:sz w:val="20"/>
                <w:szCs w:val="20"/>
              </w:rPr>
              <w:t>Metric choice affects conclusions</w:t>
            </w:r>
          </w:p>
        </w:tc>
        <w:tc>
          <w:tcPr>
            <w:tcW w:w="1543" w:type="dxa"/>
          </w:tcPr>
          <w:p w14:paraId="435C1987" w14:textId="7DC4FE5B" w:rsidR="002E2A51" w:rsidRPr="009F7944" w:rsidRDefault="002E2A51" w:rsidP="002E2A51">
            <w:pPr>
              <w:pStyle w:val="IEEEParagraph"/>
              <w:ind w:firstLine="0"/>
              <w:rPr>
                <w:sz w:val="20"/>
                <w:szCs w:val="20"/>
                <w:lang w:val="en-US" w:eastAsia="en-US"/>
              </w:rPr>
            </w:pPr>
            <w:r w:rsidRPr="009F7944">
              <w:rPr>
                <w:sz w:val="20"/>
                <w:szCs w:val="20"/>
              </w:rPr>
              <w:t>Luque et al. (2019) analyse how class imbalance affects metrics derived from the binary confusion matrix, which implies that model rankings can change with the metric. Studies of imbalanced intrusion data, such as Bulavas et al. (2021), therefore need justified metric choices.</w:t>
            </w:r>
          </w:p>
        </w:tc>
        <w:tc>
          <w:tcPr>
            <w:tcW w:w="1331" w:type="dxa"/>
          </w:tcPr>
          <w:p w14:paraId="3F4C204B" w14:textId="095ED8C8" w:rsidR="002E2A51" w:rsidRPr="009F7944" w:rsidRDefault="002E2A51" w:rsidP="002E2A51">
            <w:pPr>
              <w:pStyle w:val="IEEEParagraph"/>
              <w:ind w:firstLine="0"/>
              <w:rPr>
                <w:sz w:val="20"/>
                <w:szCs w:val="20"/>
                <w:lang w:val="en-US" w:eastAsia="en-US"/>
              </w:rPr>
            </w:pPr>
            <w:r w:rsidRPr="009F7944">
              <w:rPr>
                <w:sz w:val="20"/>
                <w:szCs w:val="20"/>
              </w:rPr>
              <w:t>MCC, Cohen's Kappa, macro-F1 and per-class recall are reported alongside accuracy.</w:t>
            </w:r>
          </w:p>
        </w:tc>
      </w:tr>
      <w:tr w:rsidR="002E2A51" w:rsidRPr="009F7944" w14:paraId="0C1B3F36" w14:textId="77777777" w:rsidTr="002E2A51">
        <w:trPr>
          <w:trHeight w:val="505"/>
        </w:trPr>
        <w:tc>
          <w:tcPr>
            <w:tcW w:w="1404" w:type="dxa"/>
          </w:tcPr>
          <w:p w14:paraId="49F65750" w14:textId="16AF1D8B" w:rsidR="002E2A51" w:rsidRPr="009F7944" w:rsidRDefault="002E2A51" w:rsidP="002E2A51">
            <w:pPr>
              <w:pStyle w:val="IEEEParagraph"/>
              <w:ind w:firstLine="0"/>
              <w:rPr>
                <w:sz w:val="20"/>
                <w:szCs w:val="20"/>
                <w:lang w:val="en-US" w:eastAsia="en-US"/>
              </w:rPr>
            </w:pPr>
            <w:r w:rsidRPr="009F7944">
              <w:rPr>
                <w:sz w:val="20"/>
                <w:szCs w:val="20"/>
              </w:rPr>
              <w:t>SHAP not checked against leakage</w:t>
            </w:r>
          </w:p>
        </w:tc>
        <w:tc>
          <w:tcPr>
            <w:tcW w:w="1543" w:type="dxa"/>
          </w:tcPr>
          <w:p w14:paraId="0A808310" w14:textId="570D0967" w:rsidR="002E2A51" w:rsidRPr="009F7944" w:rsidRDefault="002E2A51" w:rsidP="002E2A51">
            <w:pPr>
              <w:pStyle w:val="IEEEParagraph"/>
              <w:ind w:firstLine="0"/>
              <w:rPr>
                <w:sz w:val="20"/>
                <w:szCs w:val="20"/>
                <w:lang w:val="en-US" w:eastAsia="en-US"/>
              </w:rPr>
            </w:pPr>
            <w:r w:rsidRPr="009F7944">
              <w:rPr>
                <w:sz w:val="20"/>
                <w:szCs w:val="20"/>
              </w:rPr>
              <w:t xml:space="preserve">Ahmed et al. (2024), Zhang et al. (2026) and Kilic and Sengul (2026) use </w:t>
            </w:r>
            <w:r w:rsidRPr="009F7944">
              <w:rPr>
                <w:sz w:val="20"/>
                <w:szCs w:val="20"/>
              </w:rPr>
              <w:lastRenderedPageBreak/>
              <w:t>SHAP to guide feature selection or feature compression, and Zouhri and Idri (2025) examine global interpretability. Their titles do not indicate that SHAP rankings were compared before and after removing leakage-prone features, so it is unclear whether the important features reflect attack behaviour or dataset artefacts.</w:t>
            </w:r>
          </w:p>
        </w:tc>
        <w:tc>
          <w:tcPr>
            <w:tcW w:w="1331" w:type="dxa"/>
          </w:tcPr>
          <w:p w14:paraId="7F30BEF8" w14:textId="2A2E9F31" w:rsidR="002E2A51" w:rsidRPr="009F7944" w:rsidRDefault="002E2A51" w:rsidP="002E2A51">
            <w:pPr>
              <w:pStyle w:val="IEEEParagraph"/>
              <w:ind w:firstLine="0"/>
              <w:rPr>
                <w:sz w:val="20"/>
                <w:szCs w:val="20"/>
                <w:lang w:val="en-US" w:eastAsia="en-US"/>
              </w:rPr>
            </w:pPr>
            <w:r w:rsidRPr="009F7944">
              <w:rPr>
                <w:sz w:val="20"/>
                <w:szCs w:val="20"/>
              </w:rPr>
              <w:lastRenderedPageBreak/>
              <w:t xml:space="preserve">SHAP rankings are compared before and after leakage </w:t>
            </w:r>
            <w:r w:rsidRPr="009F7944">
              <w:rPr>
                <w:sz w:val="20"/>
                <w:szCs w:val="20"/>
              </w:rPr>
              <w:lastRenderedPageBreak/>
              <w:t>removal (experiment E5).</w:t>
            </w:r>
          </w:p>
        </w:tc>
      </w:tr>
      <w:tr w:rsidR="002E2A51" w:rsidRPr="009F7944" w14:paraId="70155B94" w14:textId="77777777" w:rsidTr="002E2A51">
        <w:trPr>
          <w:trHeight w:val="537"/>
        </w:trPr>
        <w:tc>
          <w:tcPr>
            <w:tcW w:w="1404" w:type="dxa"/>
          </w:tcPr>
          <w:p w14:paraId="0C54ABB3" w14:textId="599DEE6B" w:rsidR="002E2A51" w:rsidRPr="009F7944" w:rsidRDefault="002E2A51" w:rsidP="002E2A51">
            <w:pPr>
              <w:pStyle w:val="IEEEParagraph"/>
              <w:ind w:firstLine="0"/>
              <w:rPr>
                <w:sz w:val="20"/>
                <w:szCs w:val="20"/>
                <w:lang w:val="en-US" w:eastAsia="en-US"/>
              </w:rPr>
            </w:pPr>
            <w:r w:rsidRPr="009F7944">
              <w:rPr>
                <w:sz w:val="20"/>
                <w:szCs w:val="20"/>
              </w:rPr>
              <w:lastRenderedPageBreak/>
              <w:t>Rankings not comparable across studies</w:t>
            </w:r>
          </w:p>
        </w:tc>
        <w:tc>
          <w:tcPr>
            <w:tcW w:w="1543" w:type="dxa"/>
          </w:tcPr>
          <w:p w14:paraId="274BA488" w14:textId="1AD073FD" w:rsidR="002E2A51" w:rsidRPr="009F7944" w:rsidRDefault="002E2A51" w:rsidP="002E2A51">
            <w:pPr>
              <w:pStyle w:val="IEEEParagraph"/>
              <w:ind w:firstLine="0"/>
              <w:rPr>
                <w:sz w:val="20"/>
                <w:szCs w:val="20"/>
                <w:lang w:val="en-US" w:eastAsia="en-US"/>
              </w:rPr>
            </w:pPr>
            <w:r w:rsidRPr="009F7944">
              <w:rPr>
                <w:sz w:val="20"/>
                <w:szCs w:val="20"/>
              </w:rPr>
              <w:t>Chen and Lyu (2020) build a Random Forest and XGBoost model, Tama and Rhee (2017) evaluate classifier ensembles, and Soon et al. (2024) evaluate tree-based ensembles on imbalanced data. They differ in datasets, preprocessing and splits, so their rankings cannot be compared directly. Arcos-Argudo et al. (2025) address this with a deterministic comparison.</w:t>
            </w:r>
          </w:p>
        </w:tc>
        <w:tc>
          <w:tcPr>
            <w:tcW w:w="1331" w:type="dxa"/>
          </w:tcPr>
          <w:p w14:paraId="1BF3B938" w14:textId="49FE60B7" w:rsidR="002E2A51" w:rsidRPr="009F7944" w:rsidRDefault="002E2A51" w:rsidP="002E2A51">
            <w:pPr>
              <w:pStyle w:val="IEEEParagraph"/>
              <w:ind w:firstLine="0"/>
              <w:rPr>
                <w:sz w:val="20"/>
                <w:szCs w:val="20"/>
                <w:lang w:val="en-US" w:eastAsia="en-US"/>
              </w:rPr>
            </w:pPr>
            <w:r w:rsidRPr="009F7944">
              <w:rPr>
                <w:sz w:val="20"/>
                <w:szCs w:val="20"/>
              </w:rPr>
              <w:t>All five classifiers use one protocol with fixed seeds and versioned code, following the deterministic principle.</w:t>
            </w:r>
          </w:p>
        </w:tc>
      </w:tr>
      <w:tr w:rsidR="002E2A51" w:rsidRPr="009F7944" w14:paraId="6EEF8998" w14:textId="77777777" w:rsidTr="002E2A51">
        <w:trPr>
          <w:trHeight w:val="537"/>
        </w:trPr>
        <w:tc>
          <w:tcPr>
            <w:tcW w:w="1404" w:type="dxa"/>
          </w:tcPr>
          <w:p w14:paraId="7E672C7B" w14:textId="3ED121F9" w:rsidR="002E2A51" w:rsidRPr="009F7944" w:rsidRDefault="002E2A51" w:rsidP="002E2A51">
            <w:pPr>
              <w:pStyle w:val="IEEEParagraph"/>
              <w:ind w:firstLine="0"/>
              <w:rPr>
                <w:sz w:val="20"/>
                <w:szCs w:val="20"/>
                <w:lang w:val="en-US" w:eastAsia="en-US"/>
              </w:rPr>
            </w:pPr>
            <w:r w:rsidRPr="009F7944">
              <w:rPr>
                <w:sz w:val="20"/>
                <w:szCs w:val="20"/>
              </w:rPr>
              <w:t>Limited cross-dataset testing</w:t>
            </w:r>
          </w:p>
        </w:tc>
        <w:tc>
          <w:tcPr>
            <w:tcW w:w="1543" w:type="dxa"/>
          </w:tcPr>
          <w:p w14:paraId="5722644B" w14:textId="781130F5" w:rsidR="002E2A51" w:rsidRPr="009F7944" w:rsidRDefault="002E2A51" w:rsidP="002E2A51">
            <w:pPr>
              <w:pStyle w:val="IEEEParagraph"/>
              <w:ind w:firstLine="0"/>
              <w:rPr>
                <w:sz w:val="20"/>
                <w:szCs w:val="20"/>
                <w:lang w:val="en-US" w:eastAsia="en-US"/>
              </w:rPr>
            </w:pPr>
            <w:r w:rsidRPr="009F7944">
              <w:rPr>
                <w:sz w:val="20"/>
                <w:szCs w:val="20"/>
              </w:rPr>
              <w:t xml:space="preserve">Kilic and Sengul (2026) study SHAP-guided feature selection for cross-dataset generalisation, and Gombar (2026) works on </w:t>
            </w:r>
            <w:r w:rsidRPr="009F7944">
              <w:rPr>
                <w:sz w:val="20"/>
                <w:szCs w:val="20"/>
              </w:rPr>
              <w:t>CSE-CIC-IDS2018. Most other selected studies evaluate on a single dataset, so their results may not transfer.</w:t>
            </w:r>
          </w:p>
        </w:tc>
        <w:tc>
          <w:tcPr>
            <w:tcW w:w="1331" w:type="dxa"/>
          </w:tcPr>
          <w:p w14:paraId="5D6E6397" w14:textId="46902F99" w:rsidR="002E2A51" w:rsidRPr="009F7944" w:rsidRDefault="002E2A51" w:rsidP="002E2A51">
            <w:pPr>
              <w:pStyle w:val="IEEEParagraph"/>
              <w:ind w:firstLine="0"/>
              <w:rPr>
                <w:sz w:val="20"/>
                <w:szCs w:val="20"/>
                <w:lang w:val="en-US" w:eastAsia="en-US"/>
              </w:rPr>
            </w:pPr>
            <w:r w:rsidRPr="009F7944">
              <w:rPr>
                <w:sz w:val="20"/>
                <w:szCs w:val="20"/>
              </w:rPr>
              <w:t>An optional second-dataset test checks whether conclusions hold beyond CIC-IDS2017.</w:t>
            </w:r>
          </w:p>
        </w:tc>
      </w:tr>
      <w:tr w:rsidR="002E2A51" w:rsidRPr="009F7944" w14:paraId="78846790" w14:textId="77777777" w:rsidTr="002E2A51">
        <w:trPr>
          <w:trHeight w:val="505"/>
        </w:trPr>
        <w:tc>
          <w:tcPr>
            <w:tcW w:w="1404" w:type="dxa"/>
          </w:tcPr>
          <w:p w14:paraId="767E8214" w14:textId="247EDF85" w:rsidR="002E2A51" w:rsidRPr="009F7944" w:rsidRDefault="002E2A51" w:rsidP="002E2A51">
            <w:pPr>
              <w:pStyle w:val="IEEEParagraph"/>
              <w:ind w:firstLine="0"/>
              <w:rPr>
                <w:sz w:val="20"/>
                <w:szCs w:val="20"/>
                <w:lang w:val="en-US" w:eastAsia="en-US"/>
              </w:rPr>
            </w:pPr>
            <w:r w:rsidRPr="009F7944">
              <w:rPr>
                <w:sz w:val="20"/>
                <w:szCs w:val="20"/>
              </w:rPr>
              <w:t>Gap in the literature</w:t>
            </w:r>
          </w:p>
        </w:tc>
        <w:tc>
          <w:tcPr>
            <w:tcW w:w="1543" w:type="dxa"/>
          </w:tcPr>
          <w:p w14:paraId="6E512ED3" w14:textId="3251AA1D" w:rsidR="002E2A51" w:rsidRPr="009F7944" w:rsidRDefault="002E2A51" w:rsidP="002E2A51">
            <w:pPr>
              <w:pStyle w:val="IEEEParagraph"/>
              <w:ind w:firstLine="0"/>
              <w:rPr>
                <w:sz w:val="20"/>
                <w:szCs w:val="20"/>
                <w:lang w:val="en-US" w:eastAsia="en-US"/>
              </w:rPr>
            </w:pPr>
            <w:r w:rsidRPr="009F7944">
              <w:rPr>
                <w:sz w:val="20"/>
                <w:szCs w:val="20"/>
              </w:rPr>
              <w:t>Evidence from the selected studies</w:t>
            </w:r>
          </w:p>
        </w:tc>
        <w:tc>
          <w:tcPr>
            <w:tcW w:w="1331" w:type="dxa"/>
          </w:tcPr>
          <w:p w14:paraId="3B7E54B5" w14:textId="01F7E83D" w:rsidR="002E2A51" w:rsidRPr="009F7944" w:rsidRDefault="002E2A51" w:rsidP="002E2A51">
            <w:pPr>
              <w:pStyle w:val="IEEEParagraph"/>
              <w:ind w:firstLine="0"/>
              <w:rPr>
                <w:sz w:val="20"/>
                <w:szCs w:val="20"/>
                <w:lang w:val="en-US" w:eastAsia="en-US"/>
              </w:rPr>
            </w:pPr>
            <w:r w:rsidRPr="009F7944">
              <w:rPr>
                <w:sz w:val="20"/>
                <w:szCs w:val="20"/>
              </w:rPr>
              <w:t>Project response</w:t>
            </w:r>
          </w:p>
        </w:tc>
      </w:tr>
    </w:tbl>
    <w:p w14:paraId="2CEF2EAD" w14:textId="77777777" w:rsidR="002E2A51" w:rsidRPr="002E2A51" w:rsidRDefault="002E2A51" w:rsidP="002E2A51">
      <w:pPr>
        <w:pStyle w:val="IEEEParagraph"/>
        <w:rPr>
          <w:lang w:val="en-US" w:eastAsia="en-US"/>
        </w:rPr>
      </w:pPr>
    </w:p>
    <w:p w14:paraId="15937C12" w14:textId="77777777" w:rsidR="00E36D99" w:rsidRDefault="002E2A51" w:rsidP="00E36D99">
      <w:pPr>
        <w:pStyle w:val="IEEEHeading1"/>
        <w:rPr>
          <w:b/>
          <w:bCs/>
          <w:sz w:val="22"/>
          <w:szCs w:val="28"/>
          <w:lang w:val="en-US" w:eastAsia="en-US"/>
        </w:rPr>
      </w:pPr>
      <w:r w:rsidRPr="00992BEE">
        <w:rPr>
          <w:b/>
          <w:bCs/>
          <w:sz w:val="22"/>
          <w:szCs w:val="28"/>
          <w:lang w:val="en-US" w:eastAsia="en-US"/>
        </w:rPr>
        <w:t xml:space="preserve">methodology </w:t>
      </w:r>
    </w:p>
    <w:p w14:paraId="3C041D6E" w14:textId="14B4FF63" w:rsidR="002E2A51" w:rsidRDefault="00E36D99" w:rsidP="00E36D99">
      <w:pPr>
        <w:ind w:firstLine="288"/>
      </w:pPr>
      <w:r w:rsidRPr="00E36D99">
        <w:rPr>
          <w:sz w:val="20"/>
          <w:szCs w:val="20"/>
        </w:rPr>
        <w:t>The project is an experimental study involving one leakage-aware pipeline which is applied consistently to five classifiers with the use of imbalance-aware metrics and SHAP explanations. All experiments are conducted using publicly available data without testing any online systems.</w:t>
      </w:r>
    </w:p>
    <w:p w14:paraId="60948A4B" w14:textId="7636E8E4" w:rsidR="002E2A51" w:rsidRPr="00992BEE" w:rsidRDefault="002E2A51" w:rsidP="002E2A51">
      <w:pPr>
        <w:pStyle w:val="IEEEHeading1"/>
        <w:rPr>
          <w:b/>
          <w:bCs/>
          <w:sz w:val="22"/>
          <w:szCs w:val="28"/>
        </w:rPr>
      </w:pPr>
      <w:r w:rsidRPr="00992BEE">
        <w:rPr>
          <w:b/>
          <w:bCs/>
          <w:sz w:val="22"/>
          <w:szCs w:val="28"/>
        </w:rPr>
        <w:t>proposed approach</w:t>
      </w:r>
    </w:p>
    <w:p w14:paraId="480899CE" w14:textId="77777777" w:rsidR="00E36D99" w:rsidRPr="00E36D99" w:rsidRDefault="00E36D99" w:rsidP="00E36D99">
      <w:pPr>
        <w:pStyle w:val="IEEEParagraph"/>
        <w:ind w:left="216" w:firstLine="72"/>
        <w:rPr>
          <w:sz w:val="20"/>
          <w:szCs w:val="20"/>
        </w:rPr>
      </w:pPr>
      <w:r w:rsidRPr="00E36D99">
        <w:rPr>
          <w:sz w:val="20"/>
          <w:szCs w:val="20"/>
        </w:rPr>
        <w:t>The pipeline follows the process described in the project proposal (loading, cleaning and preprocessing, exploring, feature selection, train-test split, building binary and multiclass classifiers, evaluation, SHAP and visualization) through eight steps, each of which is implemented as a version-controlled script or notebook. An improvement over the order suggested in the proposal is that feature selection and resampling are fit only on the training split, thus avoiding the contamination of test data.</w:t>
      </w:r>
    </w:p>
    <w:p w14:paraId="0D0153F9" w14:textId="139C8050" w:rsidR="00E36D99" w:rsidRPr="00E36D99" w:rsidRDefault="00E36D99">
      <w:pPr>
        <w:pStyle w:val="IEEEParagraph"/>
        <w:numPr>
          <w:ilvl w:val="0"/>
          <w:numId w:val="8"/>
        </w:numPr>
        <w:rPr>
          <w:sz w:val="20"/>
          <w:szCs w:val="20"/>
        </w:rPr>
      </w:pPr>
      <w:r w:rsidRPr="00E36D99">
        <w:rPr>
          <w:sz w:val="20"/>
          <w:szCs w:val="20"/>
        </w:rPr>
        <w:t>Load: Read the CIC-IDS2017 Parquet dataset using pandas and PyArrow from the Kaggle source (Dhoogla, n.d.).</w:t>
      </w:r>
    </w:p>
    <w:p w14:paraId="06FF2CA9" w14:textId="636C467F" w:rsidR="00E36D99" w:rsidRPr="00E36D99" w:rsidRDefault="00E36D99">
      <w:pPr>
        <w:pStyle w:val="IEEEParagraph"/>
        <w:numPr>
          <w:ilvl w:val="0"/>
          <w:numId w:val="8"/>
        </w:numPr>
        <w:rPr>
          <w:sz w:val="20"/>
          <w:szCs w:val="20"/>
        </w:rPr>
      </w:pPr>
      <w:r w:rsidRPr="00E36D99">
        <w:rPr>
          <w:sz w:val="20"/>
          <w:szCs w:val="20"/>
        </w:rPr>
        <w:t>Clean and preprocess: Drop duplicates, infinities and nulls, constant columns; keep track of rows count at each stage; create binary labels (BENIGN or ATTACK) and multiclass labels (attack category).</w:t>
      </w:r>
    </w:p>
    <w:p w14:paraId="33F3C4B1" w14:textId="4BD9737E" w:rsidR="009F7944" w:rsidRPr="009F7944" w:rsidRDefault="00E36D99">
      <w:pPr>
        <w:pStyle w:val="IEEEParagraph"/>
        <w:numPr>
          <w:ilvl w:val="0"/>
          <w:numId w:val="8"/>
        </w:numPr>
        <w:rPr>
          <w:sz w:val="20"/>
          <w:szCs w:val="20"/>
        </w:rPr>
      </w:pPr>
      <w:r w:rsidRPr="00E36D99">
        <w:rPr>
          <w:sz w:val="20"/>
          <w:szCs w:val="20"/>
        </w:rPr>
        <w:t>Explore: Inspect the distribution of classes, features, and correlations, as well as possible leakages (Destination Port, flow ids, IPs, timestamp). All choices are documented according to Gharghi and Dehghani (2026).</w:t>
      </w:r>
      <w:r w:rsidR="009F7944" w:rsidRPr="009F7944">
        <w:rPr>
          <w:sz w:val="20"/>
          <w:szCs w:val="20"/>
        </w:rPr>
        <w:t>.</w:t>
      </w:r>
    </w:p>
    <w:p w14:paraId="30C47D5A" w14:textId="70307E30" w:rsidR="00E36D99" w:rsidRPr="00E36D99" w:rsidRDefault="00E36D99">
      <w:pPr>
        <w:pStyle w:val="IEEEParagraph"/>
        <w:numPr>
          <w:ilvl w:val="0"/>
          <w:numId w:val="8"/>
        </w:numPr>
        <w:rPr>
          <w:sz w:val="20"/>
          <w:szCs w:val="20"/>
        </w:rPr>
      </w:pPr>
      <w:r w:rsidRPr="00E36D99">
        <w:rPr>
          <w:sz w:val="20"/>
          <w:szCs w:val="20"/>
        </w:rPr>
        <w:t>Split: stratify train-test split prior to scaling, resampling or feature selection.</w:t>
      </w:r>
    </w:p>
    <w:p w14:paraId="7D09BC4F" w14:textId="0F65FA57" w:rsidR="00E36D99" w:rsidRPr="00E36D99" w:rsidRDefault="00E36D99">
      <w:pPr>
        <w:pStyle w:val="IEEEParagraph"/>
        <w:numPr>
          <w:ilvl w:val="0"/>
          <w:numId w:val="8"/>
        </w:numPr>
        <w:rPr>
          <w:sz w:val="20"/>
          <w:szCs w:val="20"/>
        </w:rPr>
      </w:pPr>
      <w:r w:rsidRPr="00E36D99">
        <w:rPr>
          <w:sz w:val="20"/>
          <w:szCs w:val="20"/>
        </w:rPr>
        <w:t>Feature selection &amp; resampling: apply feature selection (filtering, RFE or SHAP) and resampling on the training folds only, as explained in Zouhri et al. (2024), Nigar and Mustafa (2025) and Singh et al. (2025).</w:t>
      </w:r>
    </w:p>
    <w:p w14:paraId="798A2200" w14:textId="56419BAB" w:rsidR="00E36D99" w:rsidRPr="00E36D99" w:rsidRDefault="00E36D99">
      <w:pPr>
        <w:pStyle w:val="IEEEParagraph"/>
        <w:numPr>
          <w:ilvl w:val="0"/>
          <w:numId w:val="8"/>
        </w:numPr>
        <w:rPr>
          <w:sz w:val="20"/>
          <w:szCs w:val="20"/>
        </w:rPr>
      </w:pPr>
      <w:r w:rsidRPr="00E36D99">
        <w:rPr>
          <w:sz w:val="20"/>
          <w:szCs w:val="20"/>
        </w:rPr>
        <w:t>Train &amp; tune: train five classifiers first on the binary and then on the multiclass detection, conducting hyperparameter tuning using cross-validated search with equal budget.</w:t>
      </w:r>
    </w:p>
    <w:p w14:paraId="43474B37" w14:textId="2DFDD493" w:rsidR="00E36D99" w:rsidRPr="00E36D99" w:rsidRDefault="00E36D99">
      <w:pPr>
        <w:pStyle w:val="IEEEParagraph"/>
        <w:numPr>
          <w:ilvl w:val="0"/>
          <w:numId w:val="8"/>
        </w:numPr>
        <w:rPr>
          <w:sz w:val="20"/>
          <w:szCs w:val="20"/>
        </w:rPr>
      </w:pPr>
      <w:r w:rsidRPr="00E36D99">
        <w:rPr>
          <w:sz w:val="20"/>
          <w:szCs w:val="20"/>
        </w:rPr>
        <w:t>Evaluate &amp; explain: evaluate classifiers' performance on test data, select best-performing classifier and generate SHAP explanations of the best classifiers (Ahmed et al., 2024; Zhang et al., 2026).</w:t>
      </w:r>
    </w:p>
    <w:p w14:paraId="580B4D49" w14:textId="7DD0E2FD" w:rsidR="009F7944" w:rsidRDefault="00E36D99">
      <w:pPr>
        <w:pStyle w:val="IEEEParagraph"/>
        <w:numPr>
          <w:ilvl w:val="0"/>
          <w:numId w:val="8"/>
        </w:numPr>
      </w:pPr>
      <w:r w:rsidRPr="00E36D99">
        <w:rPr>
          <w:sz w:val="20"/>
          <w:szCs w:val="20"/>
        </w:rPr>
        <w:lastRenderedPageBreak/>
        <w:t>Presentation: build an interactive dashboard (either Streamlit or Plotly Dash) demonstrating class distributions, metrics per each class, confusion matrices and SHAP explanations.</w:t>
      </w:r>
    </w:p>
    <w:p w14:paraId="5E21427C" w14:textId="77777777" w:rsidR="009F7944" w:rsidRDefault="009F7944" w:rsidP="009F7944">
      <w:pPr>
        <w:pStyle w:val="IEEEParagraph"/>
      </w:pPr>
    </w:p>
    <w:p w14:paraId="56F7D947" w14:textId="55B9C736" w:rsidR="009F7944" w:rsidRPr="00992BEE" w:rsidRDefault="009F7944" w:rsidP="009F7944">
      <w:pPr>
        <w:pStyle w:val="IEEEHeading1"/>
        <w:rPr>
          <w:b/>
          <w:bCs/>
        </w:rPr>
      </w:pPr>
      <w:r w:rsidRPr="00992BEE">
        <w:rPr>
          <w:b/>
          <w:bCs/>
          <w:sz w:val="22"/>
          <w:szCs w:val="28"/>
        </w:rPr>
        <w:t>datasets, tools and technologies</w:t>
      </w:r>
    </w:p>
    <w:p w14:paraId="7D81A396" w14:textId="70414E9A" w:rsidR="009F7944" w:rsidRDefault="00E36D99" w:rsidP="009F7944">
      <w:pPr>
        <w:pStyle w:val="IEEEParagraph"/>
      </w:pPr>
      <w:r w:rsidRPr="00E36D99">
        <w:rPr>
          <w:sz w:val="20"/>
          <w:szCs w:val="20"/>
        </w:rPr>
        <w:t>CIC-IDS2017 was developed by the Canadian Institute for Cybersecurity at the University of New Brunswick (Canadian Institute for Cybersecurity, n.d.). This dataset was gathered in five days during July 2017 consisting of normal traffic only in Monday and attack traffic in the remaining four days; HTTP, HTTPS, FTP, SSH, and email traffic were included in this dataset. CIC-IDS2017 consists of about 2.83 million network flows and has 78+ flow-based features, depending on the version, such as duration of flow, number of packets, size of packets, inter-arrival times, and destination port. There are 15 classes in this original dataset: one class is benign while there are 14 attack classes classified into DoS, DDoS, Brute Force, PortScan, Botnet, Web Attacks, Infiltration, and Heartbleed. The labels of the dataset to be used in the experiment may be combined or cleaned. This project utilizes the Parquet version of the dataset from Kaggle (Dhoogla, n.d.). The Parquet version could be directly read by pandas and PyArrow without converting to CSV.</w:t>
      </w:r>
    </w:p>
    <w:p w14:paraId="396C38A2" w14:textId="77777777" w:rsidR="009F7944" w:rsidRDefault="009F7944" w:rsidP="009F7944">
      <w:pPr>
        <w:pStyle w:val="IEEEParagraph"/>
      </w:pPr>
    </w:p>
    <w:p w14:paraId="3C46E066" w14:textId="4EC0FBCA" w:rsidR="009F7944" w:rsidRPr="00992BEE" w:rsidRDefault="009F7944" w:rsidP="009F7944">
      <w:pPr>
        <w:pStyle w:val="IEEEParagraph"/>
        <w:rPr>
          <w:sz w:val="20"/>
          <w:szCs w:val="20"/>
        </w:rPr>
      </w:pPr>
      <w:r w:rsidRPr="00992BEE">
        <w:rPr>
          <w:b/>
          <w:bCs/>
          <w:sz w:val="20"/>
          <w:szCs w:val="20"/>
        </w:rPr>
        <w:t>Table 2</w:t>
      </w:r>
      <w:r w:rsidRPr="00992BEE">
        <w:rPr>
          <w:sz w:val="20"/>
          <w:szCs w:val="20"/>
        </w:rPr>
        <w:t>. Planned datasets and tools</w:t>
      </w:r>
    </w:p>
    <w:tbl>
      <w:tblPr>
        <w:tblStyle w:val="TableGrid"/>
        <w:tblW w:w="5113" w:type="dxa"/>
        <w:tblLook w:val="04A0" w:firstRow="1" w:lastRow="0" w:firstColumn="1" w:lastColumn="0" w:noHBand="0" w:noVBand="1"/>
      </w:tblPr>
      <w:tblGrid>
        <w:gridCol w:w="1651"/>
        <w:gridCol w:w="1921"/>
        <w:gridCol w:w="1541"/>
      </w:tblGrid>
      <w:tr w:rsidR="009F7944" w:rsidRPr="00992BEE" w14:paraId="2F2F9A83" w14:textId="77777777" w:rsidTr="009F7944">
        <w:trPr>
          <w:trHeight w:val="243"/>
        </w:trPr>
        <w:tc>
          <w:tcPr>
            <w:tcW w:w="1651" w:type="dxa"/>
          </w:tcPr>
          <w:p w14:paraId="5225193F" w14:textId="5E0C6B10" w:rsidR="009F7944" w:rsidRPr="00992BEE" w:rsidRDefault="009F7944" w:rsidP="009F7944">
            <w:pPr>
              <w:pStyle w:val="IEEEParagraph"/>
              <w:ind w:firstLine="0"/>
              <w:rPr>
                <w:sz w:val="20"/>
                <w:szCs w:val="20"/>
              </w:rPr>
            </w:pPr>
            <w:r w:rsidRPr="00992BEE">
              <w:rPr>
                <w:sz w:val="20"/>
                <w:szCs w:val="20"/>
              </w:rPr>
              <w:t>Item</w:t>
            </w:r>
          </w:p>
        </w:tc>
        <w:tc>
          <w:tcPr>
            <w:tcW w:w="1921" w:type="dxa"/>
          </w:tcPr>
          <w:p w14:paraId="7446662B" w14:textId="1D741EA7" w:rsidR="009F7944" w:rsidRPr="00992BEE" w:rsidRDefault="009F7944" w:rsidP="009F7944">
            <w:pPr>
              <w:pStyle w:val="IEEEParagraph"/>
              <w:ind w:firstLine="0"/>
              <w:rPr>
                <w:sz w:val="20"/>
                <w:szCs w:val="20"/>
              </w:rPr>
            </w:pPr>
            <w:r w:rsidRPr="00992BEE">
              <w:rPr>
                <w:sz w:val="20"/>
                <w:szCs w:val="20"/>
              </w:rPr>
              <w:t>Choice</w:t>
            </w:r>
          </w:p>
        </w:tc>
        <w:tc>
          <w:tcPr>
            <w:tcW w:w="1541" w:type="dxa"/>
          </w:tcPr>
          <w:p w14:paraId="4BCA691F" w14:textId="0AC8BE58" w:rsidR="009F7944" w:rsidRPr="00992BEE" w:rsidRDefault="009F7944" w:rsidP="009F7944">
            <w:pPr>
              <w:pStyle w:val="IEEEParagraph"/>
              <w:ind w:firstLine="0"/>
              <w:rPr>
                <w:sz w:val="20"/>
                <w:szCs w:val="20"/>
              </w:rPr>
            </w:pPr>
            <w:r w:rsidRPr="00992BEE">
              <w:rPr>
                <w:sz w:val="20"/>
                <w:szCs w:val="20"/>
              </w:rPr>
              <w:t>Purpose</w:t>
            </w:r>
          </w:p>
        </w:tc>
      </w:tr>
      <w:tr w:rsidR="009F7944" w:rsidRPr="00992BEE" w14:paraId="01140EB2" w14:textId="77777777" w:rsidTr="009F7944">
        <w:trPr>
          <w:trHeight w:val="1003"/>
        </w:trPr>
        <w:tc>
          <w:tcPr>
            <w:tcW w:w="1651" w:type="dxa"/>
          </w:tcPr>
          <w:p w14:paraId="50475BAC" w14:textId="523AE8FE" w:rsidR="009F7944" w:rsidRPr="00992BEE" w:rsidRDefault="009F7944" w:rsidP="009F7944">
            <w:pPr>
              <w:pStyle w:val="IEEEParagraph"/>
              <w:ind w:firstLine="0"/>
              <w:rPr>
                <w:sz w:val="20"/>
                <w:szCs w:val="20"/>
              </w:rPr>
            </w:pPr>
            <w:r w:rsidRPr="00992BEE">
              <w:rPr>
                <w:sz w:val="20"/>
                <w:szCs w:val="20"/>
              </w:rPr>
              <w:t>Primary dataset</w:t>
            </w:r>
          </w:p>
        </w:tc>
        <w:tc>
          <w:tcPr>
            <w:tcW w:w="1921" w:type="dxa"/>
          </w:tcPr>
          <w:p w14:paraId="5C94A548" w14:textId="39094CDD" w:rsidR="009F7944" w:rsidRPr="00992BEE" w:rsidRDefault="009F7944" w:rsidP="009F7944">
            <w:pPr>
              <w:pStyle w:val="IEEEParagraph"/>
              <w:ind w:firstLine="0"/>
              <w:rPr>
                <w:sz w:val="20"/>
                <w:szCs w:val="20"/>
              </w:rPr>
            </w:pPr>
            <w:r w:rsidRPr="00992BEE">
              <w:rPr>
                <w:sz w:val="20"/>
                <w:szCs w:val="20"/>
              </w:rPr>
              <w:t>CIC-IDS2017, Parquet version from Kaggle (Dhoogla, n.d.)</w:t>
            </w:r>
          </w:p>
        </w:tc>
        <w:tc>
          <w:tcPr>
            <w:tcW w:w="1541" w:type="dxa"/>
          </w:tcPr>
          <w:p w14:paraId="4D95A627" w14:textId="34D6860A" w:rsidR="009F7944" w:rsidRPr="00992BEE" w:rsidRDefault="009F7944" w:rsidP="009F7944">
            <w:pPr>
              <w:pStyle w:val="IEEEParagraph"/>
              <w:ind w:firstLine="0"/>
              <w:rPr>
                <w:sz w:val="20"/>
                <w:szCs w:val="20"/>
              </w:rPr>
            </w:pPr>
            <w:r w:rsidRPr="00992BEE">
              <w:rPr>
                <w:sz w:val="20"/>
                <w:szCs w:val="20"/>
              </w:rPr>
              <w:t>Training and testing</w:t>
            </w:r>
          </w:p>
        </w:tc>
      </w:tr>
      <w:tr w:rsidR="009F7944" w:rsidRPr="00992BEE" w14:paraId="53CB8EAF" w14:textId="77777777" w:rsidTr="009F7944">
        <w:trPr>
          <w:trHeight w:val="1003"/>
        </w:trPr>
        <w:tc>
          <w:tcPr>
            <w:tcW w:w="1651" w:type="dxa"/>
          </w:tcPr>
          <w:p w14:paraId="7984850C" w14:textId="24E0F99D" w:rsidR="009F7944" w:rsidRPr="00992BEE" w:rsidRDefault="009F7944" w:rsidP="009F7944">
            <w:pPr>
              <w:pStyle w:val="IEEEParagraph"/>
              <w:ind w:firstLine="0"/>
              <w:rPr>
                <w:sz w:val="20"/>
                <w:szCs w:val="20"/>
              </w:rPr>
            </w:pPr>
            <w:r w:rsidRPr="00992BEE">
              <w:rPr>
                <w:sz w:val="20"/>
                <w:szCs w:val="20"/>
              </w:rPr>
              <w:t>Second dataset (stretch goal)</w:t>
            </w:r>
          </w:p>
        </w:tc>
        <w:tc>
          <w:tcPr>
            <w:tcW w:w="1921" w:type="dxa"/>
          </w:tcPr>
          <w:p w14:paraId="6BF11B03" w14:textId="65D4B68D" w:rsidR="009F7944" w:rsidRPr="00992BEE" w:rsidRDefault="009F7944" w:rsidP="009F7944">
            <w:pPr>
              <w:pStyle w:val="IEEEParagraph"/>
              <w:ind w:firstLine="0"/>
              <w:rPr>
                <w:sz w:val="20"/>
                <w:szCs w:val="20"/>
              </w:rPr>
            </w:pPr>
            <w:r w:rsidRPr="00992BEE">
              <w:rPr>
                <w:sz w:val="20"/>
                <w:szCs w:val="20"/>
              </w:rPr>
              <w:t>A public set such as CSE-CIC-IDS2018, used by Gombar (2026)</w:t>
            </w:r>
          </w:p>
        </w:tc>
        <w:tc>
          <w:tcPr>
            <w:tcW w:w="1541" w:type="dxa"/>
          </w:tcPr>
          <w:p w14:paraId="1BA63EFF" w14:textId="2C6C3A1B" w:rsidR="009F7944" w:rsidRPr="00992BEE" w:rsidRDefault="009F7944" w:rsidP="009F7944">
            <w:pPr>
              <w:pStyle w:val="IEEEParagraph"/>
              <w:ind w:firstLine="0"/>
              <w:rPr>
                <w:sz w:val="20"/>
                <w:szCs w:val="20"/>
              </w:rPr>
            </w:pPr>
            <w:r w:rsidRPr="00992BEE">
              <w:rPr>
                <w:sz w:val="20"/>
                <w:szCs w:val="20"/>
              </w:rPr>
              <w:t>Cross-dataset generalisation</w:t>
            </w:r>
          </w:p>
        </w:tc>
      </w:tr>
      <w:tr w:rsidR="009F7944" w:rsidRPr="00992BEE" w14:paraId="3DFDBFED" w14:textId="77777777" w:rsidTr="009F7944">
        <w:trPr>
          <w:trHeight w:val="1003"/>
        </w:trPr>
        <w:tc>
          <w:tcPr>
            <w:tcW w:w="1651" w:type="dxa"/>
          </w:tcPr>
          <w:p w14:paraId="432DA571" w14:textId="4EFDF373" w:rsidR="009F7944" w:rsidRPr="00992BEE" w:rsidRDefault="009F7944" w:rsidP="009F7944">
            <w:pPr>
              <w:pStyle w:val="IEEEParagraph"/>
              <w:ind w:firstLine="0"/>
              <w:rPr>
                <w:sz w:val="20"/>
                <w:szCs w:val="20"/>
              </w:rPr>
            </w:pPr>
            <w:r w:rsidRPr="00992BEE">
              <w:rPr>
                <w:sz w:val="20"/>
                <w:szCs w:val="20"/>
              </w:rPr>
              <w:t>Language and libraries</w:t>
            </w:r>
          </w:p>
        </w:tc>
        <w:tc>
          <w:tcPr>
            <w:tcW w:w="1921" w:type="dxa"/>
          </w:tcPr>
          <w:p w14:paraId="4930C009" w14:textId="7F717437" w:rsidR="009F7944" w:rsidRPr="00992BEE" w:rsidRDefault="009F7944" w:rsidP="009F7944">
            <w:pPr>
              <w:pStyle w:val="IEEEParagraph"/>
              <w:ind w:firstLine="0"/>
              <w:rPr>
                <w:sz w:val="20"/>
                <w:szCs w:val="20"/>
              </w:rPr>
            </w:pPr>
            <w:r w:rsidRPr="00992BEE">
              <w:rPr>
                <w:sz w:val="20"/>
                <w:szCs w:val="20"/>
              </w:rPr>
              <w:t>Python, pandas, PyArrow, scikit-learn</w:t>
            </w:r>
          </w:p>
        </w:tc>
        <w:tc>
          <w:tcPr>
            <w:tcW w:w="1541" w:type="dxa"/>
          </w:tcPr>
          <w:p w14:paraId="6E43E6E5" w14:textId="3E846255" w:rsidR="009F7944" w:rsidRPr="00992BEE" w:rsidRDefault="009F7944" w:rsidP="009F7944">
            <w:pPr>
              <w:pStyle w:val="IEEEParagraph"/>
              <w:ind w:firstLine="0"/>
              <w:rPr>
                <w:sz w:val="20"/>
                <w:szCs w:val="20"/>
              </w:rPr>
            </w:pPr>
            <w:r w:rsidRPr="00992BEE">
              <w:rPr>
                <w:sz w:val="20"/>
                <w:szCs w:val="20"/>
              </w:rPr>
              <w:t>Loading, preprocessing, baselines, metrics</w:t>
            </w:r>
          </w:p>
        </w:tc>
      </w:tr>
      <w:tr w:rsidR="009F7944" w:rsidRPr="00992BEE" w14:paraId="1C044C62" w14:textId="77777777" w:rsidTr="009F7944">
        <w:trPr>
          <w:trHeight w:val="1003"/>
        </w:trPr>
        <w:tc>
          <w:tcPr>
            <w:tcW w:w="1651" w:type="dxa"/>
          </w:tcPr>
          <w:p w14:paraId="4AB8ADC1" w14:textId="77BD368F" w:rsidR="009F7944" w:rsidRPr="00992BEE" w:rsidRDefault="009F7944" w:rsidP="009F7944">
            <w:pPr>
              <w:pStyle w:val="IEEEParagraph"/>
              <w:ind w:firstLine="0"/>
              <w:rPr>
                <w:sz w:val="20"/>
                <w:szCs w:val="20"/>
              </w:rPr>
            </w:pPr>
            <w:r w:rsidRPr="00992BEE">
              <w:rPr>
                <w:sz w:val="20"/>
                <w:szCs w:val="20"/>
              </w:rPr>
              <w:t>Boosting and balancing</w:t>
            </w:r>
          </w:p>
        </w:tc>
        <w:tc>
          <w:tcPr>
            <w:tcW w:w="1921" w:type="dxa"/>
          </w:tcPr>
          <w:p w14:paraId="29EEA9F8" w14:textId="30E30A6E" w:rsidR="009F7944" w:rsidRPr="00992BEE" w:rsidRDefault="009F7944" w:rsidP="009F7944">
            <w:pPr>
              <w:pStyle w:val="IEEEParagraph"/>
              <w:ind w:firstLine="0"/>
              <w:rPr>
                <w:sz w:val="20"/>
                <w:szCs w:val="20"/>
              </w:rPr>
            </w:pPr>
            <w:r w:rsidRPr="00992BEE">
              <w:rPr>
                <w:sz w:val="20"/>
                <w:szCs w:val="20"/>
              </w:rPr>
              <w:t>XGBoost, imbalanced-learn</w:t>
            </w:r>
          </w:p>
        </w:tc>
        <w:tc>
          <w:tcPr>
            <w:tcW w:w="1541" w:type="dxa"/>
          </w:tcPr>
          <w:p w14:paraId="43FB554D" w14:textId="1113E8D1" w:rsidR="009F7944" w:rsidRPr="00992BEE" w:rsidRDefault="009F7944" w:rsidP="009F7944">
            <w:pPr>
              <w:pStyle w:val="IEEEParagraph"/>
              <w:ind w:firstLine="0"/>
              <w:rPr>
                <w:sz w:val="20"/>
                <w:szCs w:val="20"/>
              </w:rPr>
            </w:pPr>
            <w:r w:rsidRPr="00992BEE">
              <w:rPr>
                <w:sz w:val="20"/>
                <w:szCs w:val="20"/>
              </w:rPr>
              <w:t>Gradient boosting, SMOTE variants</w:t>
            </w:r>
          </w:p>
        </w:tc>
      </w:tr>
      <w:tr w:rsidR="009F7944" w:rsidRPr="00992BEE" w14:paraId="56FAE485" w14:textId="77777777" w:rsidTr="009F7944">
        <w:trPr>
          <w:trHeight w:val="758"/>
        </w:trPr>
        <w:tc>
          <w:tcPr>
            <w:tcW w:w="1651" w:type="dxa"/>
          </w:tcPr>
          <w:p w14:paraId="6BF3042C" w14:textId="43D75F02" w:rsidR="009F7944" w:rsidRPr="00992BEE" w:rsidRDefault="009F7944" w:rsidP="009F7944">
            <w:pPr>
              <w:pStyle w:val="IEEEParagraph"/>
              <w:ind w:firstLine="0"/>
              <w:rPr>
                <w:sz w:val="20"/>
                <w:szCs w:val="20"/>
              </w:rPr>
            </w:pPr>
            <w:r w:rsidRPr="00992BEE">
              <w:rPr>
                <w:sz w:val="20"/>
                <w:szCs w:val="20"/>
              </w:rPr>
              <w:t>Explainability</w:t>
            </w:r>
          </w:p>
        </w:tc>
        <w:tc>
          <w:tcPr>
            <w:tcW w:w="1921" w:type="dxa"/>
          </w:tcPr>
          <w:p w14:paraId="64F3EB24" w14:textId="3864BBB3" w:rsidR="009F7944" w:rsidRPr="00992BEE" w:rsidRDefault="009F7944" w:rsidP="009F7944">
            <w:pPr>
              <w:pStyle w:val="IEEEParagraph"/>
              <w:ind w:firstLine="0"/>
              <w:rPr>
                <w:sz w:val="20"/>
                <w:szCs w:val="20"/>
              </w:rPr>
            </w:pPr>
            <w:r w:rsidRPr="00992BEE">
              <w:rPr>
                <w:sz w:val="20"/>
                <w:szCs w:val="20"/>
              </w:rPr>
              <w:t>SHAP</w:t>
            </w:r>
          </w:p>
        </w:tc>
        <w:tc>
          <w:tcPr>
            <w:tcW w:w="1541" w:type="dxa"/>
          </w:tcPr>
          <w:p w14:paraId="7C90B84A" w14:textId="0B81920E" w:rsidR="009F7944" w:rsidRPr="00992BEE" w:rsidRDefault="009F7944" w:rsidP="009F7944">
            <w:pPr>
              <w:pStyle w:val="IEEEParagraph"/>
              <w:ind w:firstLine="0"/>
              <w:rPr>
                <w:sz w:val="20"/>
                <w:szCs w:val="20"/>
              </w:rPr>
            </w:pPr>
            <w:r w:rsidRPr="00992BEE">
              <w:rPr>
                <w:sz w:val="20"/>
                <w:szCs w:val="20"/>
              </w:rPr>
              <w:t>Global and local explanations</w:t>
            </w:r>
          </w:p>
        </w:tc>
      </w:tr>
      <w:tr w:rsidR="009F7944" w:rsidRPr="00992BEE" w14:paraId="772B1AD9" w14:textId="77777777" w:rsidTr="009F7944">
        <w:trPr>
          <w:trHeight w:val="1352"/>
        </w:trPr>
        <w:tc>
          <w:tcPr>
            <w:tcW w:w="1651" w:type="dxa"/>
          </w:tcPr>
          <w:p w14:paraId="721DA30C" w14:textId="04CCD644" w:rsidR="009F7944" w:rsidRPr="00992BEE" w:rsidRDefault="009F7944" w:rsidP="009F7944">
            <w:pPr>
              <w:pStyle w:val="IEEEParagraph"/>
              <w:ind w:firstLine="0"/>
              <w:rPr>
                <w:sz w:val="20"/>
                <w:szCs w:val="20"/>
              </w:rPr>
            </w:pPr>
            <w:r w:rsidRPr="00992BEE">
              <w:rPr>
                <w:sz w:val="20"/>
                <w:szCs w:val="20"/>
              </w:rPr>
              <w:t>Dashboard</w:t>
            </w:r>
          </w:p>
        </w:tc>
        <w:tc>
          <w:tcPr>
            <w:tcW w:w="1921" w:type="dxa"/>
          </w:tcPr>
          <w:p w14:paraId="7604F04D" w14:textId="4144A480" w:rsidR="009F7944" w:rsidRPr="00992BEE" w:rsidRDefault="009F7944" w:rsidP="009F7944">
            <w:pPr>
              <w:pStyle w:val="IEEEParagraph"/>
              <w:ind w:firstLine="0"/>
              <w:rPr>
                <w:sz w:val="20"/>
                <w:szCs w:val="20"/>
              </w:rPr>
            </w:pPr>
            <w:r w:rsidRPr="00992BEE">
              <w:rPr>
                <w:sz w:val="20"/>
                <w:szCs w:val="20"/>
              </w:rPr>
              <w:t>Streamlit or Plotly Dash</w:t>
            </w:r>
          </w:p>
        </w:tc>
        <w:tc>
          <w:tcPr>
            <w:tcW w:w="1541" w:type="dxa"/>
          </w:tcPr>
          <w:p w14:paraId="3683BE5F" w14:textId="479FAA94" w:rsidR="009F7944" w:rsidRPr="00992BEE" w:rsidRDefault="009F7944" w:rsidP="009F7944">
            <w:pPr>
              <w:pStyle w:val="IEEEParagraph"/>
              <w:ind w:firstLine="0"/>
              <w:rPr>
                <w:sz w:val="20"/>
                <w:szCs w:val="20"/>
              </w:rPr>
            </w:pPr>
            <w:r w:rsidRPr="00992BEE">
              <w:rPr>
                <w:sz w:val="20"/>
                <w:szCs w:val="20"/>
              </w:rPr>
              <w:t>Interactive view of detections, per-class metrics and SHAP</w:t>
            </w:r>
          </w:p>
        </w:tc>
      </w:tr>
      <w:tr w:rsidR="009F7944" w:rsidRPr="00992BEE" w14:paraId="432AAA93" w14:textId="77777777" w:rsidTr="009F7944">
        <w:trPr>
          <w:trHeight w:val="1003"/>
        </w:trPr>
        <w:tc>
          <w:tcPr>
            <w:tcW w:w="1651" w:type="dxa"/>
          </w:tcPr>
          <w:p w14:paraId="4BB1FCF4" w14:textId="014CAB9B" w:rsidR="009F7944" w:rsidRPr="00992BEE" w:rsidRDefault="009F7944" w:rsidP="009F7944">
            <w:pPr>
              <w:pStyle w:val="IEEEParagraph"/>
              <w:ind w:firstLine="0"/>
              <w:rPr>
                <w:sz w:val="20"/>
                <w:szCs w:val="20"/>
              </w:rPr>
            </w:pPr>
            <w:r w:rsidRPr="00992BEE">
              <w:rPr>
                <w:sz w:val="20"/>
                <w:szCs w:val="20"/>
              </w:rPr>
              <w:t>Reproducibility</w:t>
            </w:r>
          </w:p>
        </w:tc>
        <w:tc>
          <w:tcPr>
            <w:tcW w:w="1921" w:type="dxa"/>
          </w:tcPr>
          <w:p w14:paraId="0641FBE1" w14:textId="75600CC8" w:rsidR="009F7944" w:rsidRPr="00992BEE" w:rsidRDefault="009F7944" w:rsidP="009F7944">
            <w:pPr>
              <w:pStyle w:val="IEEEParagraph"/>
              <w:ind w:firstLine="0"/>
              <w:rPr>
                <w:sz w:val="20"/>
                <w:szCs w:val="20"/>
              </w:rPr>
            </w:pPr>
            <w:r w:rsidRPr="00992BEE">
              <w:rPr>
                <w:sz w:val="20"/>
                <w:szCs w:val="20"/>
              </w:rPr>
              <w:t>Jupyter notebooks, fixed random seeds, requirements file</w:t>
            </w:r>
          </w:p>
        </w:tc>
        <w:tc>
          <w:tcPr>
            <w:tcW w:w="1541" w:type="dxa"/>
          </w:tcPr>
          <w:p w14:paraId="2C68950C" w14:textId="00D75832" w:rsidR="009F7944" w:rsidRPr="00992BEE" w:rsidRDefault="009F7944" w:rsidP="009F7944">
            <w:pPr>
              <w:pStyle w:val="IEEEParagraph"/>
              <w:ind w:firstLine="0"/>
              <w:rPr>
                <w:sz w:val="20"/>
                <w:szCs w:val="20"/>
              </w:rPr>
            </w:pPr>
            <w:r w:rsidRPr="00992BEE">
              <w:rPr>
                <w:sz w:val="20"/>
                <w:szCs w:val="20"/>
              </w:rPr>
              <w:t>Repeatable runs</w:t>
            </w:r>
          </w:p>
        </w:tc>
      </w:tr>
      <w:tr w:rsidR="009F7944" w:rsidRPr="00992BEE" w14:paraId="10451562" w14:textId="77777777" w:rsidTr="009F7944">
        <w:trPr>
          <w:trHeight w:val="744"/>
        </w:trPr>
        <w:tc>
          <w:tcPr>
            <w:tcW w:w="1651" w:type="dxa"/>
          </w:tcPr>
          <w:p w14:paraId="56DEB29A" w14:textId="605F20F2" w:rsidR="009F7944" w:rsidRPr="00992BEE" w:rsidRDefault="009F7944" w:rsidP="009F7944">
            <w:pPr>
              <w:pStyle w:val="IEEEParagraph"/>
              <w:ind w:firstLine="0"/>
              <w:rPr>
                <w:sz w:val="20"/>
                <w:szCs w:val="20"/>
              </w:rPr>
            </w:pPr>
            <w:r w:rsidRPr="00992BEE">
              <w:rPr>
                <w:sz w:val="20"/>
                <w:szCs w:val="20"/>
              </w:rPr>
              <w:t>Collaboration</w:t>
            </w:r>
          </w:p>
        </w:tc>
        <w:tc>
          <w:tcPr>
            <w:tcW w:w="1921" w:type="dxa"/>
          </w:tcPr>
          <w:p w14:paraId="387698AF" w14:textId="3C7FD941" w:rsidR="009F7944" w:rsidRPr="00992BEE" w:rsidRDefault="009F7944" w:rsidP="009F7944">
            <w:pPr>
              <w:pStyle w:val="IEEEParagraph"/>
              <w:ind w:firstLine="0"/>
              <w:rPr>
                <w:sz w:val="20"/>
                <w:szCs w:val="20"/>
              </w:rPr>
            </w:pPr>
            <w:r w:rsidRPr="00992BEE">
              <w:rPr>
                <w:sz w:val="20"/>
                <w:szCs w:val="20"/>
              </w:rPr>
              <w:t>GitHub repository, issues and project board</w:t>
            </w:r>
          </w:p>
        </w:tc>
        <w:tc>
          <w:tcPr>
            <w:tcW w:w="1541" w:type="dxa"/>
          </w:tcPr>
          <w:p w14:paraId="38CC4A24" w14:textId="0FBE62CA" w:rsidR="009F7944" w:rsidRPr="00992BEE" w:rsidRDefault="009F7944" w:rsidP="009F7944">
            <w:pPr>
              <w:pStyle w:val="IEEEParagraph"/>
              <w:ind w:firstLine="0"/>
              <w:rPr>
                <w:sz w:val="20"/>
                <w:szCs w:val="20"/>
              </w:rPr>
            </w:pPr>
            <w:r w:rsidRPr="00992BEE">
              <w:rPr>
                <w:sz w:val="20"/>
                <w:szCs w:val="20"/>
              </w:rPr>
              <w:t>Version control and task tracking</w:t>
            </w:r>
          </w:p>
        </w:tc>
      </w:tr>
    </w:tbl>
    <w:p w14:paraId="01A14471" w14:textId="77777777" w:rsidR="00862D51" w:rsidRPr="00992BEE" w:rsidRDefault="00862D51" w:rsidP="00862D51">
      <w:pPr>
        <w:rPr>
          <w:sz w:val="20"/>
          <w:szCs w:val="20"/>
          <w:lang w:val="en-US" w:eastAsia="en-US"/>
        </w:rPr>
      </w:pPr>
    </w:p>
    <w:p w14:paraId="18161120" w14:textId="77777777" w:rsidR="009F7944" w:rsidRPr="00992BEE" w:rsidRDefault="009F7944" w:rsidP="009F7944">
      <w:pPr>
        <w:pStyle w:val="IEEEHeading1"/>
        <w:rPr>
          <w:b/>
          <w:bCs/>
          <w:szCs w:val="20"/>
          <w:lang w:val="en-US" w:eastAsia="en-US"/>
        </w:rPr>
      </w:pPr>
      <w:r w:rsidRPr="00992BEE">
        <w:rPr>
          <w:b/>
          <w:bCs/>
          <w:sz w:val="22"/>
          <w:szCs w:val="22"/>
          <w:lang w:val="en-US" w:eastAsia="en-US"/>
        </w:rPr>
        <w:t>experiment design</w:t>
      </w:r>
    </w:p>
    <w:p w14:paraId="6831941D" w14:textId="77777777" w:rsidR="00E36D99" w:rsidRDefault="00E36D99" w:rsidP="00E36D99">
      <w:pPr>
        <w:pStyle w:val="Caption"/>
        <w:ind w:firstLine="288"/>
        <w:rPr>
          <w:b w:val="0"/>
          <w:bCs w:val="0"/>
          <w:lang w:val="en-US" w:eastAsia="en-US"/>
        </w:rPr>
      </w:pPr>
      <w:r w:rsidRPr="00E36D99">
        <w:rPr>
          <w:b w:val="0"/>
          <w:bCs w:val="0"/>
          <w:lang w:val="en-US" w:eastAsia="en-US"/>
        </w:rPr>
        <w:t>Two types of classifications have been evaluated: binary classification (benign/attack) and multiclass classification (benign + attacks individually). Five experiments have been carried out in order to understand the effect of each design choice.</w:t>
      </w:r>
    </w:p>
    <w:p w14:paraId="053A57B2" w14:textId="2274BE2A" w:rsidR="00E36D99" w:rsidRPr="00E36D99" w:rsidRDefault="00E36D99">
      <w:pPr>
        <w:pStyle w:val="Caption"/>
        <w:numPr>
          <w:ilvl w:val="0"/>
          <w:numId w:val="9"/>
        </w:numPr>
        <w:rPr>
          <w:b w:val="0"/>
          <w:bCs w:val="0"/>
          <w:lang w:val="en-US" w:eastAsia="en-US"/>
        </w:rPr>
      </w:pPr>
      <w:r w:rsidRPr="00E36D99">
        <w:rPr>
          <w:b w:val="0"/>
          <w:bCs w:val="0"/>
          <w:lang w:val="en-US" w:eastAsia="en-US"/>
        </w:rPr>
        <w:t>E1, baseline: train all five classifiers on cleaned dataset with all the features.</w:t>
      </w:r>
    </w:p>
    <w:p w14:paraId="2A430D6D" w14:textId="3FB0C7B4" w:rsidR="00E36D99" w:rsidRPr="00E36D99" w:rsidRDefault="00E36D99">
      <w:pPr>
        <w:pStyle w:val="Caption"/>
        <w:numPr>
          <w:ilvl w:val="0"/>
          <w:numId w:val="9"/>
        </w:numPr>
        <w:rPr>
          <w:b w:val="0"/>
          <w:bCs w:val="0"/>
          <w:lang w:val="en-US" w:eastAsia="en-US"/>
        </w:rPr>
      </w:pPr>
      <w:r w:rsidRPr="00E36D99">
        <w:rPr>
          <w:b w:val="0"/>
          <w:bCs w:val="0"/>
          <w:lang w:val="en-US" w:eastAsia="en-US"/>
        </w:rPr>
        <w:t>E2, leakage elimination: conduct E1 excluding the leakage suspects in order to estimate the inflation caused by them.</w:t>
      </w:r>
    </w:p>
    <w:p w14:paraId="6966C631" w14:textId="7BEA2B0A" w:rsidR="00E36D99" w:rsidRPr="00E36D99" w:rsidRDefault="00E36D99">
      <w:pPr>
        <w:pStyle w:val="Caption"/>
        <w:numPr>
          <w:ilvl w:val="0"/>
          <w:numId w:val="9"/>
        </w:numPr>
        <w:rPr>
          <w:b w:val="0"/>
          <w:bCs w:val="0"/>
          <w:lang w:val="en-US" w:eastAsia="en-US"/>
        </w:rPr>
      </w:pPr>
      <w:r w:rsidRPr="00E36D99">
        <w:rPr>
          <w:b w:val="0"/>
          <w:bCs w:val="0"/>
          <w:lang w:val="en-US" w:eastAsia="en-US"/>
        </w:rPr>
        <w:t>E3, resampling: use SMOTE, SMOTE-ENN and class weighting only for the training folds, based on the resampling strategies of Singh et al. (2025) and Hemmatian et al. (2025).</w:t>
      </w:r>
    </w:p>
    <w:p w14:paraId="26CE3D77" w14:textId="618218FD" w:rsidR="00E36D99" w:rsidRPr="00E36D99" w:rsidRDefault="00E36D99">
      <w:pPr>
        <w:pStyle w:val="Caption"/>
        <w:numPr>
          <w:ilvl w:val="0"/>
          <w:numId w:val="9"/>
        </w:numPr>
        <w:rPr>
          <w:b w:val="0"/>
          <w:bCs w:val="0"/>
          <w:lang w:val="en-US" w:eastAsia="en-US"/>
        </w:rPr>
      </w:pPr>
      <w:r w:rsidRPr="00E36D99">
        <w:rPr>
          <w:b w:val="0"/>
          <w:bCs w:val="0"/>
          <w:lang w:val="en-US" w:eastAsia="en-US"/>
        </w:rPr>
        <w:t>E4, rare classes: investigate the impact of the presence/combination/removal of rare classes of attacks, according to the strategy of Aseel and Keyhanipour (2026).</w:t>
      </w:r>
    </w:p>
    <w:p w14:paraId="22E84BE5" w14:textId="77777777" w:rsidR="00E36D99" w:rsidRDefault="00E36D99">
      <w:pPr>
        <w:pStyle w:val="Caption"/>
        <w:numPr>
          <w:ilvl w:val="0"/>
          <w:numId w:val="9"/>
        </w:numPr>
        <w:rPr>
          <w:b w:val="0"/>
          <w:bCs w:val="0"/>
          <w:lang w:val="en-US" w:eastAsia="en-US"/>
        </w:rPr>
      </w:pPr>
      <w:r w:rsidRPr="00E36D99">
        <w:rPr>
          <w:b w:val="0"/>
          <w:bCs w:val="0"/>
          <w:lang w:val="en-US" w:eastAsia="en-US"/>
        </w:rPr>
        <w:t>E5, explainability: apply SHAP to the best performing models in E2 and E3, then compare feature rankings before and after leakage elimination.</w:t>
      </w:r>
    </w:p>
    <w:p w14:paraId="692C79B7" w14:textId="449F7D3E" w:rsidR="009F7944" w:rsidRPr="00992BEE" w:rsidRDefault="00E36D99" w:rsidP="00E36D99">
      <w:pPr>
        <w:pStyle w:val="Caption"/>
        <w:ind w:left="360"/>
        <w:rPr>
          <w:b w:val="0"/>
          <w:bCs w:val="0"/>
          <w:lang w:val="en-US" w:eastAsia="en-US"/>
        </w:rPr>
      </w:pPr>
      <w:r w:rsidRPr="00E36D99">
        <w:rPr>
          <w:b w:val="0"/>
          <w:bCs w:val="0"/>
          <w:lang w:val="en-US" w:eastAsia="en-US"/>
        </w:rPr>
        <w:t>Each configuration is performed using five random seeds, while tuning effort is held constant for all models to avoid any effect on the comparison (Arcos-Argudo et al., 2025).</w:t>
      </w:r>
      <w:r w:rsidR="009F7944" w:rsidRPr="00992BEE">
        <w:rPr>
          <w:b w:val="0"/>
          <w:bCs w:val="0"/>
          <w:lang w:val="en-US" w:eastAsia="en-US"/>
        </w:rPr>
        <w:t xml:space="preserve"> </w:t>
      </w:r>
    </w:p>
    <w:p w14:paraId="305DE98E" w14:textId="77777777" w:rsidR="009F7944" w:rsidRDefault="009F7944" w:rsidP="009F7944">
      <w:pPr>
        <w:rPr>
          <w:lang w:val="en-US" w:eastAsia="en-US"/>
        </w:rPr>
      </w:pPr>
    </w:p>
    <w:p w14:paraId="3188AB57" w14:textId="77777777" w:rsidR="00E36D99" w:rsidRDefault="00E36D99" w:rsidP="009F7944">
      <w:pPr>
        <w:rPr>
          <w:lang w:val="en-US" w:eastAsia="en-US"/>
        </w:rPr>
      </w:pPr>
    </w:p>
    <w:p w14:paraId="1C1D3BB2" w14:textId="77777777" w:rsidR="00E36D99" w:rsidRDefault="00E36D99" w:rsidP="009F7944">
      <w:pPr>
        <w:rPr>
          <w:lang w:val="en-US" w:eastAsia="en-US"/>
        </w:rPr>
      </w:pPr>
    </w:p>
    <w:p w14:paraId="2BF3A33D" w14:textId="48B39D6F" w:rsidR="009F7944" w:rsidRPr="00992BEE" w:rsidRDefault="009F7944" w:rsidP="009F7944">
      <w:pPr>
        <w:pStyle w:val="IEEEHeading1"/>
        <w:rPr>
          <w:b/>
          <w:bCs/>
          <w:sz w:val="22"/>
          <w:szCs w:val="28"/>
          <w:lang w:val="en-US" w:eastAsia="en-US"/>
        </w:rPr>
      </w:pPr>
      <w:r w:rsidRPr="00992BEE">
        <w:rPr>
          <w:b/>
          <w:bCs/>
          <w:sz w:val="22"/>
          <w:szCs w:val="28"/>
          <w:lang w:val="en-US" w:eastAsia="en-US"/>
        </w:rPr>
        <w:t xml:space="preserve">evaluation plan </w:t>
      </w:r>
    </w:p>
    <w:p w14:paraId="7C5B2284" w14:textId="74B10A22" w:rsidR="009F7944" w:rsidRPr="00FE7A82" w:rsidRDefault="00E36D99" w:rsidP="00FE7A82">
      <w:pPr>
        <w:pStyle w:val="IEEEParagraph"/>
        <w:rPr>
          <w:lang w:val="en-US" w:eastAsia="en-US"/>
        </w:rPr>
      </w:pPr>
      <w:r w:rsidRPr="00E36D99">
        <w:rPr>
          <w:sz w:val="20"/>
          <w:szCs w:val="20"/>
          <w:lang w:val="en-US" w:eastAsia="en-US"/>
        </w:rPr>
        <w:t xml:space="preserve">Three metrics are MCC, Cohen's Kappa, and macro-F1 since class imbalance leads to accuracy being driven by the majority class (Luque et al., 2019). Besides, accuracy, precision, recall, and recall for each class are provided, in addition to the false positive rate, training time, and inference time per 1,000 flows. The results are reported as a mean and standard deviation per seed, and model differences are compared via the use of a paired non-parametric test, e.g., Wilcoxon signed-rank test. Class-level results are correlated with ATT&amp;amp;CK techniques (MITRE Corporation, n.d.) to enable the identification of strengths and weaknesses in comprehensible terms. The success criteria include (a) reproducibility from a </w:t>
      </w:r>
      <w:r w:rsidRPr="00E36D99">
        <w:rPr>
          <w:sz w:val="20"/>
          <w:szCs w:val="20"/>
          <w:lang w:val="en-US" w:eastAsia="en-US"/>
        </w:rPr>
        <w:lastRenderedPageBreak/>
        <w:t>fresh clone of the project, (b) estimation of the impact of the removal of leakage on the performance of the model, (c) selection of the classifier with the maximum MCC and the minimum false positive rate for rare classes, and (d) development of an interactive dashboard.</w:t>
      </w:r>
    </w:p>
    <w:p w14:paraId="1C3F36B2" w14:textId="6174846A" w:rsidR="009F7944" w:rsidRPr="00E36D99" w:rsidRDefault="009F7944" w:rsidP="009F7944">
      <w:pPr>
        <w:pStyle w:val="IEEEHeading1"/>
        <w:rPr>
          <w:b/>
          <w:bCs/>
          <w:sz w:val="22"/>
          <w:szCs w:val="28"/>
          <w:lang w:val="en-US" w:eastAsia="en-US"/>
        </w:rPr>
      </w:pPr>
      <w:r w:rsidRPr="00E36D99">
        <w:rPr>
          <w:b/>
          <w:bCs/>
          <w:sz w:val="22"/>
          <w:szCs w:val="28"/>
          <w:lang w:val="en-US" w:eastAsia="en-US"/>
        </w:rPr>
        <w:t xml:space="preserve">Weeks 4 to 8 timeline </w:t>
      </w:r>
    </w:p>
    <w:p w14:paraId="3F1A0FBA" w14:textId="591E3A2C" w:rsidR="009F7944" w:rsidRPr="00992BEE" w:rsidRDefault="009F7944" w:rsidP="009F7944">
      <w:pPr>
        <w:pStyle w:val="IEEEParagraph"/>
        <w:rPr>
          <w:sz w:val="20"/>
          <w:szCs w:val="20"/>
          <w:lang w:val="en-US" w:eastAsia="en-US"/>
        </w:rPr>
      </w:pPr>
      <w:r w:rsidRPr="00992BEE">
        <w:rPr>
          <w:b/>
          <w:bCs/>
          <w:sz w:val="20"/>
          <w:szCs w:val="20"/>
          <w:lang w:val="en-US" w:eastAsia="en-US"/>
        </w:rPr>
        <w:t>Table 3</w:t>
      </w:r>
      <w:r w:rsidRPr="00992BEE">
        <w:rPr>
          <w:sz w:val="20"/>
          <w:szCs w:val="20"/>
          <w:lang w:val="en-US" w:eastAsia="en-US"/>
        </w:rPr>
        <w:t>. Weekly plan</w:t>
      </w:r>
    </w:p>
    <w:tbl>
      <w:tblPr>
        <w:tblStyle w:val="TableGrid"/>
        <w:tblW w:w="0" w:type="auto"/>
        <w:tblLook w:val="04A0" w:firstRow="1" w:lastRow="0" w:firstColumn="1" w:lastColumn="0" w:noHBand="0" w:noVBand="1"/>
      </w:tblPr>
      <w:tblGrid>
        <w:gridCol w:w="1608"/>
        <w:gridCol w:w="1710"/>
        <w:gridCol w:w="1695"/>
      </w:tblGrid>
      <w:tr w:rsidR="009F7944" w:rsidRPr="00992BEE" w14:paraId="63A1BCE1" w14:textId="77777777" w:rsidTr="009F7944">
        <w:tc>
          <w:tcPr>
            <w:tcW w:w="1746" w:type="dxa"/>
          </w:tcPr>
          <w:p w14:paraId="5FA55E35" w14:textId="744E5E38" w:rsidR="009F7944" w:rsidRPr="00992BEE" w:rsidRDefault="009F7944" w:rsidP="009F7944">
            <w:pPr>
              <w:pStyle w:val="IEEEParagraph"/>
              <w:ind w:firstLine="0"/>
              <w:rPr>
                <w:sz w:val="20"/>
                <w:szCs w:val="20"/>
                <w:lang w:val="en-US" w:eastAsia="en-US"/>
              </w:rPr>
            </w:pPr>
            <w:r w:rsidRPr="00992BEE">
              <w:rPr>
                <w:sz w:val="20"/>
                <w:szCs w:val="20"/>
              </w:rPr>
              <w:t>Week</w:t>
            </w:r>
          </w:p>
        </w:tc>
        <w:tc>
          <w:tcPr>
            <w:tcW w:w="1746" w:type="dxa"/>
          </w:tcPr>
          <w:p w14:paraId="661C016D" w14:textId="7D817809" w:rsidR="009F7944" w:rsidRPr="00992BEE" w:rsidRDefault="009F7944" w:rsidP="009F7944">
            <w:pPr>
              <w:pStyle w:val="IEEEParagraph"/>
              <w:ind w:firstLine="0"/>
              <w:rPr>
                <w:sz w:val="20"/>
                <w:szCs w:val="20"/>
                <w:lang w:val="en-US" w:eastAsia="en-US"/>
              </w:rPr>
            </w:pPr>
            <w:r w:rsidRPr="00992BEE">
              <w:rPr>
                <w:sz w:val="20"/>
                <w:szCs w:val="20"/>
              </w:rPr>
              <w:t xml:space="preserve">Task </w:t>
            </w:r>
          </w:p>
        </w:tc>
        <w:tc>
          <w:tcPr>
            <w:tcW w:w="1747" w:type="dxa"/>
          </w:tcPr>
          <w:p w14:paraId="5B6F9B32" w14:textId="6AE6EE79" w:rsidR="009F7944" w:rsidRPr="00992BEE" w:rsidRDefault="009F7944" w:rsidP="009F7944">
            <w:pPr>
              <w:pStyle w:val="IEEEParagraph"/>
              <w:ind w:firstLine="0"/>
              <w:rPr>
                <w:sz w:val="20"/>
                <w:szCs w:val="20"/>
                <w:lang w:val="en-US" w:eastAsia="en-US"/>
              </w:rPr>
            </w:pPr>
            <w:r w:rsidRPr="00992BEE">
              <w:rPr>
                <w:sz w:val="20"/>
                <w:szCs w:val="20"/>
              </w:rPr>
              <w:t>Output</w:t>
            </w:r>
          </w:p>
        </w:tc>
      </w:tr>
      <w:tr w:rsidR="009F7944" w:rsidRPr="00992BEE" w14:paraId="0994B544" w14:textId="77777777" w:rsidTr="009F7944">
        <w:tc>
          <w:tcPr>
            <w:tcW w:w="1746" w:type="dxa"/>
          </w:tcPr>
          <w:p w14:paraId="4ED7FD45" w14:textId="385785E1" w:rsidR="009F7944" w:rsidRPr="00992BEE" w:rsidRDefault="009F7944" w:rsidP="009F7944">
            <w:pPr>
              <w:pStyle w:val="IEEEParagraph"/>
              <w:ind w:firstLine="0"/>
              <w:rPr>
                <w:sz w:val="20"/>
                <w:szCs w:val="20"/>
                <w:lang w:val="en-US" w:eastAsia="en-US"/>
              </w:rPr>
            </w:pPr>
            <w:r w:rsidRPr="00992BEE">
              <w:rPr>
                <w:sz w:val="20"/>
                <w:szCs w:val="20"/>
              </w:rPr>
              <w:t>4</w:t>
            </w:r>
          </w:p>
        </w:tc>
        <w:tc>
          <w:tcPr>
            <w:tcW w:w="1746" w:type="dxa"/>
          </w:tcPr>
          <w:p w14:paraId="4F1C31BB" w14:textId="10B7CE33" w:rsidR="009F7944" w:rsidRPr="00992BEE" w:rsidRDefault="009F7944" w:rsidP="009F7944">
            <w:pPr>
              <w:pStyle w:val="IEEEParagraph"/>
              <w:ind w:firstLine="0"/>
              <w:rPr>
                <w:sz w:val="20"/>
                <w:szCs w:val="20"/>
                <w:lang w:val="en-US" w:eastAsia="en-US"/>
              </w:rPr>
            </w:pPr>
            <w:r w:rsidRPr="00992BEE">
              <w:rPr>
                <w:sz w:val="20"/>
                <w:szCs w:val="20"/>
              </w:rPr>
              <w:t>Design the pipeline and leakage-feature list; review the literature sections, Initialise repository, README and board; load the Parquet data and start exploratory analysis; finalise report and references</w:t>
            </w:r>
          </w:p>
        </w:tc>
        <w:tc>
          <w:tcPr>
            <w:tcW w:w="1747" w:type="dxa"/>
          </w:tcPr>
          <w:p w14:paraId="07ACC1D5" w14:textId="766E3C9C" w:rsidR="009F7944" w:rsidRPr="00992BEE" w:rsidRDefault="009F7944" w:rsidP="009F7944">
            <w:pPr>
              <w:pStyle w:val="IEEEParagraph"/>
              <w:ind w:firstLine="0"/>
              <w:rPr>
                <w:sz w:val="20"/>
                <w:szCs w:val="20"/>
                <w:lang w:val="en-US" w:eastAsia="en-US"/>
              </w:rPr>
            </w:pPr>
            <w:r w:rsidRPr="00992BEE">
              <w:rPr>
                <w:sz w:val="20"/>
                <w:szCs w:val="20"/>
              </w:rPr>
              <w:t>Deliverable 1, populated board</w:t>
            </w:r>
          </w:p>
        </w:tc>
      </w:tr>
      <w:tr w:rsidR="009F7944" w:rsidRPr="00992BEE" w14:paraId="73ECC104" w14:textId="77777777" w:rsidTr="009F7944">
        <w:tc>
          <w:tcPr>
            <w:tcW w:w="1746" w:type="dxa"/>
          </w:tcPr>
          <w:p w14:paraId="28FA9D9D" w14:textId="7E1834D0" w:rsidR="009F7944" w:rsidRPr="00992BEE" w:rsidRDefault="009F7944" w:rsidP="009F7944">
            <w:pPr>
              <w:pStyle w:val="IEEEParagraph"/>
              <w:ind w:firstLine="0"/>
              <w:rPr>
                <w:sz w:val="20"/>
                <w:szCs w:val="20"/>
                <w:lang w:val="en-US" w:eastAsia="en-US"/>
              </w:rPr>
            </w:pPr>
            <w:r w:rsidRPr="00992BEE">
              <w:rPr>
                <w:sz w:val="20"/>
                <w:szCs w:val="20"/>
              </w:rPr>
              <w:t>5</w:t>
            </w:r>
          </w:p>
        </w:tc>
        <w:tc>
          <w:tcPr>
            <w:tcW w:w="1746" w:type="dxa"/>
          </w:tcPr>
          <w:p w14:paraId="317D5472" w14:textId="01AF116B" w:rsidR="009F7944" w:rsidRPr="00992BEE" w:rsidRDefault="009F7944" w:rsidP="009F7944">
            <w:pPr>
              <w:pStyle w:val="IEEEParagraph"/>
              <w:ind w:firstLine="0"/>
              <w:rPr>
                <w:sz w:val="20"/>
                <w:szCs w:val="20"/>
                <w:lang w:val="en-US" w:eastAsia="en-US"/>
              </w:rPr>
            </w:pPr>
            <w:r w:rsidRPr="00992BEE">
              <w:rPr>
                <w:sz w:val="20"/>
                <w:szCs w:val="20"/>
              </w:rPr>
              <w:t>Implement cleaning, leakage removal, stratified split and fixed seeds; train Random Forest, XGBoost and SVM baselines (E1). Complete exploratory analysis; build the metrics module; train Logistic Regression and Decision Tree baselines (E1); document the data</w:t>
            </w:r>
          </w:p>
        </w:tc>
        <w:tc>
          <w:tcPr>
            <w:tcW w:w="1747" w:type="dxa"/>
          </w:tcPr>
          <w:p w14:paraId="301D6D09" w14:textId="343BE11B" w:rsidR="009F7944" w:rsidRPr="00992BEE" w:rsidRDefault="009F7944" w:rsidP="009F7944">
            <w:pPr>
              <w:pStyle w:val="IEEEParagraph"/>
              <w:ind w:firstLine="0"/>
              <w:rPr>
                <w:sz w:val="20"/>
                <w:szCs w:val="20"/>
                <w:lang w:val="en-US" w:eastAsia="en-US"/>
              </w:rPr>
            </w:pPr>
            <w:r w:rsidRPr="00992BEE">
              <w:rPr>
                <w:sz w:val="20"/>
                <w:szCs w:val="20"/>
              </w:rPr>
              <w:t>Exploratory analysis, pipeline, baseline results</w:t>
            </w:r>
          </w:p>
        </w:tc>
      </w:tr>
      <w:tr w:rsidR="009F7944" w:rsidRPr="00992BEE" w14:paraId="43D686BA" w14:textId="77777777" w:rsidTr="009F7944">
        <w:tc>
          <w:tcPr>
            <w:tcW w:w="1746" w:type="dxa"/>
          </w:tcPr>
          <w:p w14:paraId="5CB5B2FC" w14:textId="2E71321B" w:rsidR="009F7944" w:rsidRPr="00992BEE" w:rsidRDefault="009F7944" w:rsidP="009F7944">
            <w:pPr>
              <w:pStyle w:val="IEEEParagraph"/>
              <w:ind w:firstLine="0"/>
              <w:rPr>
                <w:sz w:val="20"/>
                <w:szCs w:val="20"/>
                <w:lang w:val="en-US" w:eastAsia="en-US"/>
              </w:rPr>
            </w:pPr>
            <w:r w:rsidRPr="00992BEE">
              <w:rPr>
                <w:sz w:val="20"/>
                <w:szCs w:val="20"/>
              </w:rPr>
              <w:t>6</w:t>
            </w:r>
          </w:p>
        </w:tc>
        <w:tc>
          <w:tcPr>
            <w:tcW w:w="1746" w:type="dxa"/>
          </w:tcPr>
          <w:p w14:paraId="41A04331" w14:textId="479BF19A" w:rsidR="009F7944" w:rsidRPr="00992BEE" w:rsidRDefault="009F7944" w:rsidP="009F7944">
            <w:pPr>
              <w:pStyle w:val="IEEEParagraph"/>
              <w:ind w:firstLine="0"/>
              <w:rPr>
                <w:sz w:val="20"/>
                <w:szCs w:val="20"/>
                <w:lang w:val="en-US" w:eastAsia="en-US"/>
              </w:rPr>
            </w:pPr>
            <w:r w:rsidRPr="00992BEE">
              <w:rPr>
                <w:sz w:val="20"/>
                <w:szCs w:val="20"/>
              </w:rPr>
              <w:t>Leakage ablation (E2), feature selection and resampling experiments (E3), hyperparameter tuning. Run and log E2 and E3 for the simpler models; produce results tables and preliminary charts</w:t>
            </w:r>
          </w:p>
        </w:tc>
        <w:tc>
          <w:tcPr>
            <w:tcW w:w="1747" w:type="dxa"/>
          </w:tcPr>
          <w:p w14:paraId="3C3E79E1" w14:textId="449078D6" w:rsidR="009F7944" w:rsidRPr="00992BEE" w:rsidRDefault="009F7944" w:rsidP="009F7944">
            <w:pPr>
              <w:pStyle w:val="IEEEParagraph"/>
              <w:ind w:firstLine="0"/>
              <w:rPr>
                <w:sz w:val="20"/>
                <w:szCs w:val="20"/>
                <w:lang w:val="en-US" w:eastAsia="en-US"/>
              </w:rPr>
            </w:pPr>
            <w:r w:rsidRPr="00992BEE">
              <w:rPr>
                <w:sz w:val="20"/>
                <w:szCs w:val="20"/>
              </w:rPr>
              <w:t>Comparison tables, preliminary charts</w:t>
            </w:r>
          </w:p>
        </w:tc>
      </w:tr>
      <w:tr w:rsidR="009F7944" w:rsidRPr="00992BEE" w14:paraId="5C5F6843" w14:textId="77777777" w:rsidTr="009F7944">
        <w:tc>
          <w:tcPr>
            <w:tcW w:w="1746" w:type="dxa"/>
          </w:tcPr>
          <w:p w14:paraId="17FB6D2E" w14:textId="7578860D" w:rsidR="009F7944" w:rsidRPr="00992BEE" w:rsidRDefault="009F7944" w:rsidP="009F7944">
            <w:pPr>
              <w:pStyle w:val="IEEEParagraph"/>
              <w:ind w:firstLine="0"/>
              <w:rPr>
                <w:sz w:val="20"/>
                <w:szCs w:val="20"/>
                <w:lang w:val="en-US" w:eastAsia="en-US"/>
              </w:rPr>
            </w:pPr>
            <w:r w:rsidRPr="00992BEE">
              <w:rPr>
                <w:sz w:val="20"/>
                <w:szCs w:val="20"/>
              </w:rPr>
              <w:t>7</w:t>
            </w:r>
          </w:p>
        </w:tc>
        <w:tc>
          <w:tcPr>
            <w:tcW w:w="1746" w:type="dxa"/>
          </w:tcPr>
          <w:p w14:paraId="23984EDC" w14:textId="2BBB9889" w:rsidR="009F7944" w:rsidRPr="00992BEE" w:rsidRDefault="009F7944" w:rsidP="009F7944">
            <w:pPr>
              <w:pStyle w:val="IEEEParagraph"/>
              <w:ind w:firstLine="0"/>
              <w:rPr>
                <w:sz w:val="20"/>
                <w:szCs w:val="20"/>
                <w:lang w:val="en-US" w:eastAsia="en-US"/>
              </w:rPr>
            </w:pPr>
            <w:r w:rsidRPr="00992BEE">
              <w:rPr>
                <w:sz w:val="20"/>
                <w:szCs w:val="20"/>
              </w:rPr>
              <w:t xml:space="preserve">Rare-class study (E4), SHAP analysis (E5), export trained models and SHAP </w:t>
            </w:r>
            <w:r w:rsidRPr="00992BEE">
              <w:rPr>
                <w:sz w:val="20"/>
                <w:szCs w:val="20"/>
              </w:rPr>
              <w:t>outputs, second-dataset test if time allows. Map per-class results to ATT&amp;CK; prepare SHAP figures; build the dashboard prototype; draft results sections</w:t>
            </w:r>
          </w:p>
        </w:tc>
        <w:tc>
          <w:tcPr>
            <w:tcW w:w="1747" w:type="dxa"/>
          </w:tcPr>
          <w:p w14:paraId="25161CE6" w14:textId="56D78454" w:rsidR="009F7944" w:rsidRPr="00992BEE" w:rsidRDefault="009F7944" w:rsidP="009F7944">
            <w:pPr>
              <w:pStyle w:val="IEEEParagraph"/>
              <w:ind w:firstLine="0"/>
              <w:rPr>
                <w:sz w:val="20"/>
                <w:szCs w:val="20"/>
                <w:lang w:val="en-US" w:eastAsia="en-US"/>
              </w:rPr>
            </w:pPr>
            <w:r w:rsidRPr="00992BEE">
              <w:rPr>
                <w:sz w:val="20"/>
                <w:szCs w:val="20"/>
              </w:rPr>
              <w:t>Explainability results, dashboard prototype</w:t>
            </w:r>
          </w:p>
        </w:tc>
      </w:tr>
      <w:tr w:rsidR="009F7944" w:rsidRPr="00992BEE" w14:paraId="7FB01318" w14:textId="77777777" w:rsidTr="009F7944">
        <w:tc>
          <w:tcPr>
            <w:tcW w:w="1746" w:type="dxa"/>
          </w:tcPr>
          <w:p w14:paraId="532FC1D5" w14:textId="24FC6C13" w:rsidR="009F7944" w:rsidRPr="00992BEE" w:rsidRDefault="009F7944" w:rsidP="009F7944">
            <w:pPr>
              <w:pStyle w:val="IEEEParagraph"/>
              <w:ind w:firstLine="0"/>
              <w:rPr>
                <w:sz w:val="20"/>
                <w:szCs w:val="20"/>
                <w:lang w:val="en-US" w:eastAsia="en-US"/>
              </w:rPr>
            </w:pPr>
            <w:r w:rsidRPr="00992BEE">
              <w:rPr>
                <w:sz w:val="20"/>
                <w:szCs w:val="20"/>
              </w:rPr>
              <w:t>8</w:t>
            </w:r>
          </w:p>
        </w:tc>
        <w:tc>
          <w:tcPr>
            <w:tcW w:w="1746" w:type="dxa"/>
          </w:tcPr>
          <w:p w14:paraId="6A2BED01" w14:textId="02CADB6A" w:rsidR="009F7944" w:rsidRPr="00992BEE" w:rsidRDefault="009F7944" w:rsidP="009F7944">
            <w:pPr>
              <w:pStyle w:val="IEEEParagraph"/>
              <w:ind w:firstLine="0"/>
              <w:rPr>
                <w:sz w:val="20"/>
                <w:szCs w:val="20"/>
                <w:lang w:val="en-US" w:eastAsia="en-US"/>
              </w:rPr>
            </w:pPr>
            <w:r w:rsidRPr="00992BEE">
              <w:rPr>
                <w:sz w:val="20"/>
                <w:szCs w:val="20"/>
              </w:rPr>
              <w:t>Select the best model, run statistical tests, freeze experiments, check reproducibility from a clean clone. Finish the dashboard, final report and README; tidy repository.</w:t>
            </w:r>
          </w:p>
        </w:tc>
        <w:tc>
          <w:tcPr>
            <w:tcW w:w="1747" w:type="dxa"/>
          </w:tcPr>
          <w:p w14:paraId="32303D65" w14:textId="3B502210" w:rsidR="009F7944" w:rsidRPr="00992BEE" w:rsidRDefault="009F7944" w:rsidP="009F7944">
            <w:pPr>
              <w:pStyle w:val="IEEEParagraph"/>
              <w:ind w:firstLine="0"/>
              <w:rPr>
                <w:sz w:val="20"/>
                <w:szCs w:val="20"/>
                <w:lang w:val="en-US" w:eastAsia="en-US"/>
              </w:rPr>
            </w:pPr>
            <w:r w:rsidRPr="00992BEE">
              <w:rPr>
                <w:sz w:val="20"/>
                <w:szCs w:val="20"/>
              </w:rPr>
              <w:t>Final results, dashboard, tagged release</w:t>
            </w:r>
          </w:p>
        </w:tc>
      </w:tr>
    </w:tbl>
    <w:p w14:paraId="73D7D721" w14:textId="768CAC54" w:rsidR="009F7944" w:rsidRPr="00992BEE" w:rsidRDefault="00E36D99" w:rsidP="009F7944">
      <w:pPr>
        <w:pStyle w:val="IEEEParagraph"/>
        <w:ind w:firstLine="0"/>
        <w:rPr>
          <w:sz w:val="20"/>
          <w:szCs w:val="20"/>
        </w:rPr>
      </w:pPr>
      <w:r w:rsidRPr="00E36D99">
        <w:rPr>
          <w:sz w:val="20"/>
          <w:szCs w:val="20"/>
        </w:rPr>
        <w:t>The main issues are long time for SVM training using the whole dataset, mitigated using stratified subsampling and limited tuning budget, and slippage of the cleaning phase, which precludes all following tasks and hence comes first.</w:t>
      </w:r>
      <w:r w:rsidR="009F7944" w:rsidRPr="00992BEE">
        <w:rPr>
          <w:sz w:val="20"/>
          <w:szCs w:val="20"/>
        </w:rPr>
        <w:t xml:space="preserve"> </w:t>
      </w:r>
    </w:p>
    <w:p w14:paraId="114BE937" w14:textId="77777777" w:rsidR="009F7944" w:rsidRDefault="009F7944" w:rsidP="009F7944">
      <w:pPr>
        <w:pStyle w:val="IEEEParagraph"/>
        <w:ind w:firstLine="0"/>
      </w:pPr>
    </w:p>
    <w:p w14:paraId="0754F331" w14:textId="0DBC0FF3" w:rsidR="009F7944" w:rsidRPr="00992BEE" w:rsidRDefault="00E41F6A" w:rsidP="009F7944">
      <w:pPr>
        <w:pStyle w:val="IEEEParagraph"/>
        <w:ind w:firstLine="0"/>
        <w:rPr>
          <w:sz w:val="20"/>
          <w:szCs w:val="20"/>
        </w:rPr>
      </w:pPr>
      <w:r w:rsidRPr="00992BEE">
        <w:rPr>
          <w:b/>
          <w:bCs/>
          <w:sz w:val="20"/>
          <w:szCs w:val="20"/>
        </w:rPr>
        <w:t>Table 4.</w:t>
      </w:r>
      <w:r w:rsidRPr="00992BEE">
        <w:rPr>
          <w:sz w:val="20"/>
          <w:szCs w:val="20"/>
        </w:rPr>
        <w:t xml:space="preserve"> Initial issue backlog </w:t>
      </w:r>
    </w:p>
    <w:p w14:paraId="19D9EC0E" w14:textId="022B7471" w:rsidR="00E41F6A" w:rsidRPr="009F7944" w:rsidRDefault="00E41F6A" w:rsidP="009F7944">
      <w:pPr>
        <w:pStyle w:val="IEEEParagraph"/>
        <w:ind w:firstLine="0"/>
        <w:rPr>
          <w:lang w:val="en-US" w:eastAsia="en-US"/>
        </w:rPr>
      </w:pPr>
    </w:p>
    <w:p w14:paraId="253CF638" w14:textId="508D48D3" w:rsidR="00877D4C" w:rsidRDefault="00FE7A82" w:rsidP="009926BC">
      <w:pPr>
        <w:pStyle w:val="IEEEReferenceItem"/>
        <w:numPr>
          <w:ilvl w:val="0"/>
          <w:numId w:val="0"/>
        </w:numPr>
        <w:rPr>
          <w:noProof/>
        </w:rPr>
      </w:pPr>
      <w:r w:rsidRPr="00FE7A82">
        <w:rPr>
          <w:noProof/>
        </w:rPr>
        <w:drawing>
          <wp:inline distT="0" distB="0" distL="0" distR="0" wp14:anchorId="572FA01E" wp14:editId="325E6B6E">
            <wp:extent cx="3407015" cy="3870960"/>
            <wp:effectExtent l="0" t="0" r="3175" b="0"/>
            <wp:docPr id="163651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19899" name=""/>
                    <pic:cNvPicPr/>
                  </pic:nvPicPr>
                  <pic:blipFill>
                    <a:blip r:embed="rId5"/>
                    <a:stretch>
                      <a:fillRect/>
                    </a:stretch>
                  </pic:blipFill>
                  <pic:spPr>
                    <a:xfrm>
                      <a:off x="0" y="0"/>
                      <a:ext cx="3417963" cy="3883399"/>
                    </a:xfrm>
                    <a:prstGeom prst="rect">
                      <a:avLst/>
                    </a:prstGeom>
                  </pic:spPr>
                </pic:pic>
              </a:graphicData>
            </a:graphic>
          </wp:inline>
        </w:drawing>
      </w:r>
    </w:p>
    <w:p w14:paraId="3C0474B0" w14:textId="10F2AFA7" w:rsidR="00E41F6A" w:rsidRDefault="00E41F6A" w:rsidP="009926BC">
      <w:pPr>
        <w:pStyle w:val="IEEEReferenceItem"/>
        <w:numPr>
          <w:ilvl w:val="0"/>
          <w:numId w:val="0"/>
        </w:numPr>
        <w:rPr>
          <w:noProof/>
        </w:rPr>
      </w:pPr>
    </w:p>
    <w:p w14:paraId="1D71A6FC" w14:textId="77777777" w:rsidR="00E41F6A" w:rsidRDefault="00E41F6A" w:rsidP="009926BC">
      <w:pPr>
        <w:pStyle w:val="IEEEReferenceItem"/>
        <w:numPr>
          <w:ilvl w:val="0"/>
          <w:numId w:val="0"/>
        </w:numPr>
        <w:rPr>
          <w:noProof/>
        </w:rPr>
      </w:pPr>
    </w:p>
    <w:p w14:paraId="5C404D0C" w14:textId="2E9FCED7" w:rsidR="00E41F6A" w:rsidRPr="00992BEE" w:rsidRDefault="00E41F6A" w:rsidP="00E41F6A">
      <w:pPr>
        <w:pStyle w:val="IEEEHeading1"/>
        <w:rPr>
          <w:b/>
          <w:bCs/>
          <w:noProof/>
          <w:sz w:val="22"/>
          <w:szCs w:val="28"/>
        </w:rPr>
      </w:pPr>
      <w:r w:rsidRPr="00992BEE">
        <w:rPr>
          <w:b/>
          <w:bCs/>
          <w:noProof/>
          <w:sz w:val="22"/>
          <w:szCs w:val="28"/>
        </w:rPr>
        <w:t xml:space="preserve">references </w:t>
      </w:r>
    </w:p>
    <w:p w14:paraId="62A9EDA4" w14:textId="77777777" w:rsidR="00E41F6A" w:rsidRPr="00992BEE" w:rsidRDefault="00E41F6A">
      <w:pPr>
        <w:pStyle w:val="IEEEHeading1"/>
        <w:numPr>
          <w:ilvl w:val="0"/>
          <w:numId w:val="6"/>
        </w:numPr>
      </w:pPr>
      <w:r w:rsidRPr="00992BEE">
        <w:t xml:space="preserve">Ahmed, U., Jiangbin, Z., Almogren, A., … Choi, J. (2024). Hybrid bagging and boosting with SHAP based feature selection for enhanced predictive modeling in intrusion detection systems. </w:t>
      </w:r>
      <w:r w:rsidRPr="00992BEE">
        <w:rPr>
          <w:i/>
        </w:rPr>
        <w:t>Scientific Reports</w:t>
      </w:r>
      <w:r w:rsidRPr="00992BEE">
        <w:t xml:space="preserve">. </w:t>
      </w:r>
      <w:hyperlink r:id="rId6" w:history="1">
        <w:r w:rsidRPr="00992BEE">
          <w:rPr>
            <w:rStyle w:val="Hyperlink"/>
          </w:rPr>
          <w:t>https://www-scopus-com.buid.idm.oclc.org/pages/publications/85212441830?origin=scopusAI</w:t>
        </w:r>
      </w:hyperlink>
    </w:p>
    <w:p w14:paraId="2C0E855F" w14:textId="77777777" w:rsidR="00E41F6A" w:rsidRPr="00992BEE" w:rsidRDefault="00E41F6A">
      <w:pPr>
        <w:pStyle w:val="IEEEHeading1"/>
        <w:numPr>
          <w:ilvl w:val="0"/>
          <w:numId w:val="6"/>
        </w:numPr>
      </w:pPr>
      <w:r w:rsidRPr="00992BEE">
        <w:t xml:space="preserve">Arcos-Argudo, M., Bojorque, R., &amp; Torres, A. (2025). A deterministic comparison of classical machine learning and hybrid deep representation models for intrusion detection on NSL-KDD and CICIDS2017. </w:t>
      </w:r>
      <w:r w:rsidRPr="00992BEE">
        <w:rPr>
          <w:i/>
        </w:rPr>
        <w:t>Algorithms</w:t>
      </w:r>
      <w:r w:rsidRPr="00992BEE">
        <w:t xml:space="preserve">. </w:t>
      </w:r>
      <w:hyperlink r:id="rId7" w:history="1">
        <w:r w:rsidRPr="00992BEE">
          <w:rPr>
            <w:rStyle w:val="Hyperlink"/>
          </w:rPr>
          <w:t>https://www-scopus-com.buid.idm.oclc.org/pages/publications/105026061338?origin=scopusAI</w:t>
        </w:r>
      </w:hyperlink>
    </w:p>
    <w:p w14:paraId="441F4A5B" w14:textId="77777777" w:rsidR="00E41F6A" w:rsidRPr="00992BEE" w:rsidRDefault="00E41F6A">
      <w:pPr>
        <w:pStyle w:val="IEEEHeading1"/>
        <w:numPr>
          <w:ilvl w:val="0"/>
          <w:numId w:val="6"/>
        </w:numPr>
      </w:pPr>
      <w:r w:rsidRPr="00992BEE">
        <w:t xml:space="preserve">Aseel, A. F., &amp; Keyhanipour, A. H. (2026). Enhancing rare attack detection in network intrusion systems through data augmentation. </w:t>
      </w:r>
      <w:r w:rsidRPr="00992BEE">
        <w:rPr>
          <w:i/>
        </w:rPr>
        <w:t>International Journal of Information and Computer Security</w:t>
      </w:r>
      <w:r w:rsidRPr="00992BEE">
        <w:t xml:space="preserve">. </w:t>
      </w:r>
      <w:hyperlink r:id="rId8" w:history="1">
        <w:r w:rsidRPr="00992BEE">
          <w:rPr>
            <w:rStyle w:val="Hyperlink"/>
          </w:rPr>
          <w:t>https://www-scopus-com.buid.idm.oclc.org/pages/publications/105043545394?origin=scopusAI</w:t>
        </w:r>
      </w:hyperlink>
    </w:p>
    <w:p w14:paraId="7F744B6A" w14:textId="77777777" w:rsidR="00E41F6A" w:rsidRPr="00992BEE" w:rsidRDefault="00E41F6A">
      <w:pPr>
        <w:pStyle w:val="IEEEHeading1"/>
        <w:numPr>
          <w:ilvl w:val="0"/>
          <w:numId w:val="6"/>
        </w:numPr>
      </w:pPr>
      <w:r w:rsidRPr="00992BEE">
        <w:t xml:space="preserve">Bacevicius, M., &amp; Paulauskaite-Taraseviciene, A. (2023). Machine learning algorithms for raw and unbalanced intrusion detection data in a multi-class classification problem. </w:t>
      </w:r>
      <w:r w:rsidRPr="00992BEE">
        <w:rPr>
          <w:i/>
        </w:rPr>
        <w:t>Applied Sciences</w:t>
      </w:r>
      <w:r w:rsidRPr="00992BEE">
        <w:t xml:space="preserve">. </w:t>
      </w:r>
      <w:hyperlink r:id="rId9" w:history="1">
        <w:r w:rsidRPr="00992BEE">
          <w:rPr>
            <w:rStyle w:val="Hyperlink"/>
          </w:rPr>
          <w:t>https://www-scopus-com.buid.idm.oclc.org/pages/publications/85163939486?origin=scopusAI</w:t>
        </w:r>
      </w:hyperlink>
    </w:p>
    <w:p w14:paraId="2B7E10DA" w14:textId="77777777" w:rsidR="00E41F6A" w:rsidRPr="00992BEE" w:rsidRDefault="00E41F6A">
      <w:pPr>
        <w:pStyle w:val="IEEEHeading1"/>
        <w:numPr>
          <w:ilvl w:val="0"/>
          <w:numId w:val="6"/>
        </w:numPr>
      </w:pPr>
      <w:r w:rsidRPr="00992BEE">
        <w:t xml:space="preserve">Bulavas, V., Marcinkevičius, V., &amp; Rumiński, J. (2021). Study of multi-class classification algorithms' performance on highly imbalanced network intrusion datasets. </w:t>
      </w:r>
      <w:r w:rsidRPr="00992BEE">
        <w:rPr>
          <w:i/>
        </w:rPr>
        <w:t>Informatica</w:t>
      </w:r>
      <w:r w:rsidRPr="00992BEE">
        <w:t xml:space="preserve">. </w:t>
      </w:r>
      <w:hyperlink r:id="rId10" w:history="1">
        <w:r w:rsidRPr="00992BEE">
          <w:rPr>
            <w:rStyle w:val="Hyperlink"/>
          </w:rPr>
          <w:t>https://www-scopus-com.buid.idm.oclc.org/pages/publications/85115222486?origin=scopusAI</w:t>
        </w:r>
      </w:hyperlink>
    </w:p>
    <w:p w14:paraId="1E59520A" w14:textId="77777777" w:rsidR="00E41F6A" w:rsidRPr="00992BEE" w:rsidRDefault="00E41F6A">
      <w:pPr>
        <w:pStyle w:val="IEEEHeading1"/>
        <w:numPr>
          <w:ilvl w:val="0"/>
          <w:numId w:val="6"/>
        </w:numPr>
      </w:pPr>
      <w:r w:rsidRPr="00992BEE">
        <w:t xml:space="preserve">Canadian Institute for Cybersecurity. (n.d.). </w:t>
      </w:r>
      <w:r w:rsidRPr="00992BEE">
        <w:rPr>
          <w:i/>
        </w:rPr>
        <w:t>Intrusion detection evaluation dataset (CIC-IDS2017)</w:t>
      </w:r>
      <w:r w:rsidRPr="00992BEE">
        <w:t xml:space="preserve">. University of New Brunswick. </w:t>
      </w:r>
      <w:hyperlink r:id="rId11" w:history="1">
        <w:r w:rsidRPr="00992BEE">
          <w:rPr>
            <w:rStyle w:val="Hyperlink"/>
          </w:rPr>
          <w:t>https://www.unb.ca/cic/datasets/ids-2017.html</w:t>
        </w:r>
      </w:hyperlink>
    </w:p>
    <w:p w14:paraId="63AD111D" w14:textId="77777777" w:rsidR="00E41F6A" w:rsidRPr="00992BEE" w:rsidRDefault="00E41F6A">
      <w:pPr>
        <w:pStyle w:val="IEEEHeading1"/>
        <w:numPr>
          <w:ilvl w:val="0"/>
          <w:numId w:val="6"/>
        </w:numPr>
      </w:pPr>
      <w:r w:rsidRPr="00992BEE">
        <w:t xml:space="preserve">Chen, Z., &amp; Lyu, N. (2020). Network intrusion detection model based on random forest and XGBoost. </w:t>
      </w:r>
      <w:r w:rsidRPr="00992BEE">
        <w:rPr>
          <w:i/>
        </w:rPr>
        <w:t>Journal of Signal Processing</w:t>
      </w:r>
      <w:r w:rsidRPr="00992BEE">
        <w:t xml:space="preserve">. </w:t>
      </w:r>
      <w:hyperlink r:id="rId12" w:history="1">
        <w:r w:rsidRPr="00992BEE">
          <w:rPr>
            <w:rStyle w:val="Hyperlink"/>
          </w:rPr>
          <w:t>https://www-scopus-com.buid.idm.oclc.org/pages/publications/85106003515?origin=scopusAI</w:t>
        </w:r>
      </w:hyperlink>
    </w:p>
    <w:p w14:paraId="01766A51" w14:textId="77777777" w:rsidR="00E41F6A" w:rsidRPr="00992BEE" w:rsidRDefault="00E41F6A">
      <w:pPr>
        <w:pStyle w:val="IEEEHeading1"/>
        <w:numPr>
          <w:ilvl w:val="0"/>
          <w:numId w:val="6"/>
        </w:numPr>
      </w:pPr>
      <w:r w:rsidRPr="00992BEE">
        <w:t xml:space="preserve">Dhoogla. (n.d.). </w:t>
      </w:r>
      <w:r w:rsidRPr="00992BEE">
        <w:rPr>
          <w:i/>
        </w:rPr>
        <w:t>CIC-IDS2017</w:t>
      </w:r>
      <w:r w:rsidRPr="00992BEE">
        <w:t xml:space="preserve"> [Data set]. Kaggle. </w:t>
      </w:r>
      <w:hyperlink r:id="rId13" w:history="1">
        <w:r w:rsidRPr="00992BEE">
          <w:rPr>
            <w:rStyle w:val="Hyperlink"/>
          </w:rPr>
          <w:t>https://www.kaggle.com/datasets/dhoogla/cicids2017</w:t>
        </w:r>
      </w:hyperlink>
    </w:p>
    <w:p w14:paraId="36D964AB" w14:textId="77777777" w:rsidR="00E41F6A" w:rsidRPr="00992BEE" w:rsidRDefault="00E41F6A">
      <w:pPr>
        <w:pStyle w:val="IEEEHeading1"/>
        <w:numPr>
          <w:ilvl w:val="0"/>
          <w:numId w:val="6"/>
        </w:numPr>
      </w:pPr>
      <w:r w:rsidRPr="00992BEE">
        <w:t xml:space="preserve">Gharghi, H., &amp; Dehghani, A. (2026). A leakage-free hybrid AE-GA-XGBoost model for network intrusion detection systems. </w:t>
      </w:r>
      <w:r w:rsidRPr="00992BEE">
        <w:rPr>
          <w:i/>
        </w:rPr>
        <w:t>The Journal of Supercomputing</w:t>
      </w:r>
      <w:r w:rsidRPr="00992BEE">
        <w:t xml:space="preserve">. </w:t>
      </w:r>
      <w:hyperlink r:id="rId14" w:history="1">
        <w:r w:rsidRPr="00992BEE">
          <w:rPr>
            <w:rStyle w:val="Hyperlink"/>
          </w:rPr>
          <w:t>https://www-scopus-com.buid.idm.oclc.org/pages/publications/105050325633?origin=scopusAI</w:t>
        </w:r>
      </w:hyperlink>
    </w:p>
    <w:p w14:paraId="4CF7B349" w14:textId="77777777" w:rsidR="00E41F6A" w:rsidRPr="00992BEE" w:rsidRDefault="00E41F6A">
      <w:pPr>
        <w:pStyle w:val="IEEEHeading1"/>
        <w:numPr>
          <w:ilvl w:val="0"/>
          <w:numId w:val="6"/>
        </w:numPr>
      </w:pPr>
      <w:r w:rsidRPr="00992BEE">
        <w:t xml:space="preserve">Gombar, M. (2026). From detection to triage: Explainable suspicious flow prioritization for multiclass intrusion detection using CSE-CIC-IDS2018. </w:t>
      </w:r>
      <w:r w:rsidRPr="00992BEE">
        <w:rPr>
          <w:i/>
        </w:rPr>
        <w:t>Electronics</w:t>
      </w:r>
      <w:r w:rsidRPr="00992BEE">
        <w:t xml:space="preserve">. </w:t>
      </w:r>
      <w:hyperlink r:id="rId15" w:history="1">
        <w:r w:rsidRPr="00992BEE">
          <w:rPr>
            <w:rStyle w:val="Hyperlink"/>
          </w:rPr>
          <w:t>https://www-scopus-com.buid.idm.oclc.org/pages/publications/105042738355?origin=scopusAI</w:t>
        </w:r>
      </w:hyperlink>
    </w:p>
    <w:p w14:paraId="55A5E18B" w14:textId="77777777" w:rsidR="00E41F6A" w:rsidRPr="00992BEE" w:rsidRDefault="00E41F6A">
      <w:pPr>
        <w:pStyle w:val="IEEEHeading1"/>
        <w:numPr>
          <w:ilvl w:val="0"/>
          <w:numId w:val="6"/>
        </w:numPr>
      </w:pPr>
      <w:r w:rsidRPr="00992BEE">
        <w:t xml:space="preserve">Hashemi Jouybari, S. M., Janbaz, A., &amp; Esfandiari, A. (2025). A multivariate filter feature selection and stacking-based ensemble learning algorithm for network intrusion detection. </w:t>
      </w:r>
      <w:r w:rsidRPr="00992BEE">
        <w:rPr>
          <w:i/>
        </w:rPr>
        <w:t>The Journal of Supercomputing</w:t>
      </w:r>
      <w:r w:rsidRPr="00992BEE">
        <w:t xml:space="preserve">. </w:t>
      </w:r>
      <w:hyperlink r:id="rId16" w:history="1">
        <w:r w:rsidRPr="00992BEE">
          <w:rPr>
            <w:rStyle w:val="Hyperlink"/>
          </w:rPr>
          <w:t>https://www-scopus-com.buid.idm.oclc.org/pages/publications/105010304610?origin=scopusAI</w:t>
        </w:r>
      </w:hyperlink>
    </w:p>
    <w:p w14:paraId="57CA6C28" w14:textId="77777777" w:rsidR="00E41F6A" w:rsidRPr="00992BEE" w:rsidRDefault="00E41F6A">
      <w:pPr>
        <w:pStyle w:val="IEEEHeading1"/>
        <w:numPr>
          <w:ilvl w:val="0"/>
          <w:numId w:val="6"/>
        </w:numPr>
      </w:pPr>
      <w:r w:rsidRPr="00992BEE">
        <w:t xml:space="preserve">Hemmatian, J., Hajizadeh, R., &amp; Nazari, F. (2025). Addressing imbalanced data classification with cluster-based reduced noise SMOTE. </w:t>
      </w:r>
      <w:r w:rsidRPr="00992BEE">
        <w:rPr>
          <w:i/>
        </w:rPr>
        <w:t>PLOS ONE</w:t>
      </w:r>
      <w:r w:rsidRPr="00992BEE">
        <w:t xml:space="preserve">. </w:t>
      </w:r>
      <w:hyperlink r:id="rId17" w:history="1">
        <w:r w:rsidRPr="00992BEE">
          <w:rPr>
            <w:rStyle w:val="Hyperlink"/>
          </w:rPr>
          <w:t>https://www-scopus-com.buid.idm.oclc.org/pages/publications/85218436789?origin=scopusAI</w:t>
        </w:r>
      </w:hyperlink>
    </w:p>
    <w:p w14:paraId="0BA4327F" w14:textId="77777777" w:rsidR="00E41F6A" w:rsidRPr="00992BEE" w:rsidRDefault="00E41F6A">
      <w:pPr>
        <w:pStyle w:val="IEEEHeading1"/>
        <w:numPr>
          <w:ilvl w:val="0"/>
          <w:numId w:val="6"/>
        </w:numPr>
      </w:pPr>
      <w:r w:rsidRPr="00992BEE">
        <w:t xml:space="preserve">Kilic, C., &amp; Sengul, G. (2026). SHAP-guided feature selection for cross-dataset generalization in network intrusion detection systems. </w:t>
      </w:r>
      <w:r w:rsidRPr="00992BEE">
        <w:rPr>
          <w:i/>
        </w:rPr>
        <w:t>IEEE Access</w:t>
      </w:r>
      <w:r w:rsidRPr="00992BEE">
        <w:t xml:space="preserve">. </w:t>
      </w:r>
      <w:hyperlink r:id="rId18" w:history="1">
        <w:r w:rsidRPr="00992BEE">
          <w:rPr>
            <w:rStyle w:val="Hyperlink"/>
          </w:rPr>
          <w:t>https://www-scopus-com.buid.idm.oclc.org/pages/publications/105043050050?origin=scopusAI</w:t>
        </w:r>
      </w:hyperlink>
    </w:p>
    <w:p w14:paraId="3531DE32" w14:textId="77777777" w:rsidR="00E41F6A" w:rsidRPr="00992BEE" w:rsidRDefault="00E41F6A">
      <w:pPr>
        <w:pStyle w:val="IEEEHeading1"/>
        <w:numPr>
          <w:ilvl w:val="0"/>
          <w:numId w:val="6"/>
        </w:numPr>
      </w:pPr>
      <w:r w:rsidRPr="00992BEE">
        <w:t xml:space="preserve">Luque, A., Carrasco, A., Martín, A., &amp; de las Heras, A. (2019). The impact of class imbalance in classification performance metrics based on the binary confusion matrix. </w:t>
      </w:r>
      <w:r w:rsidRPr="00992BEE">
        <w:rPr>
          <w:i/>
        </w:rPr>
        <w:t>Pattern Recognition</w:t>
      </w:r>
      <w:r w:rsidRPr="00992BEE">
        <w:t xml:space="preserve">. </w:t>
      </w:r>
      <w:hyperlink r:id="rId19" w:history="1">
        <w:r w:rsidRPr="00992BEE">
          <w:rPr>
            <w:rStyle w:val="Hyperlink"/>
          </w:rPr>
          <w:t>https://www-scopus-com.buid.idm.oclc.org/pages/publications/85062244891?origin=scopusAI</w:t>
        </w:r>
      </w:hyperlink>
    </w:p>
    <w:p w14:paraId="5525F682" w14:textId="77777777" w:rsidR="00E41F6A" w:rsidRPr="00992BEE" w:rsidRDefault="00E41F6A">
      <w:pPr>
        <w:pStyle w:val="IEEEHeading1"/>
        <w:numPr>
          <w:ilvl w:val="0"/>
          <w:numId w:val="6"/>
        </w:numPr>
      </w:pPr>
      <w:r w:rsidRPr="00992BEE">
        <w:t xml:space="preserve">MITRE Corporation. (n.d.). </w:t>
      </w:r>
      <w:r w:rsidRPr="00992BEE">
        <w:rPr>
          <w:i/>
        </w:rPr>
        <w:t>MITRE ATT&amp;CK</w:t>
      </w:r>
      <w:r w:rsidRPr="00992BEE">
        <w:t xml:space="preserve">. </w:t>
      </w:r>
      <w:hyperlink r:id="rId20" w:history="1">
        <w:r w:rsidRPr="00992BEE">
          <w:rPr>
            <w:rStyle w:val="Hyperlink"/>
          </w:rPr>
          <w:t>https://attack.mitre.org</w:t>
        </w:r>
      </w:hyperlink>
    </w:p>
    <w:p w14:paraId="2C6ECAF8" w14:textId="77777777" w:rsidR="00E41F6A" w:rsidRPr="00992BEE" w:rsidRDefault="00E41F6A">
      <w:pPr>
        <w:pStyle w:val="IEEEHeading1"/>
        <w:numPr>
          <w:ilvl w:val="0"/>
          <w:numId w:val="6"/>
        </w:numPr>
      </w:pPr>
      <w:r w:rsidRPr="00992BEE">
        <w:t xml:space="preserve">National Institute of Standards and Technology. (2023). </w:t>
      </w:r>
      <w:r w:rsidRPr="00992BEE">
        <w:rPr>
          <w:i/>
        </w:rPr>
        <w:t>Artificial intelligence risk management framework (AI RMF 1.0)</w:t>
      </w:r>
      <w:r w:rsidRPr="00992BEE">
        <w:t xml:space="preserve"> (NIST AI 100-1). </w:t>
      </w:r>
      <w:hyperlink r:id="rId21" w:history="1">
        <w:r w:rsidRPr="00992BEE">
          <w:rPr>
            <w:rStyle w:val="Hyperlink"/>
          </w:rPr>
          <w:t>https://doi.org/10.6028/NIST.AI.100-1</w:t>
        </w:r>
      </w:hyperlink>
    </w:p>
    <w:p w14:paraId="316D5B98" w14:textId="77777777" w:rsidR="00E41F6A" w:rsidRPr="00992BEE" w:rsidRDefault="00E41F6A">
      <w:pPr>
        <w:pStyle w:val="IEEEHeading1"/>
        <w:numPr>
          <w:ilvl w:val="0"/>
          <w:numId w:val="6"/>
        </w:numPr>
      </w:pPr>
      <w:r w:rsidRPr="00992BEE">
        <w:t xml:space="preserve">Nigar, N., &amp; Mustafa, R. (2025). Enhanced intrusion detection via hybrid data resampling and feature optimization. </w:t>
      </w:r>
      <w:r w:rsidRPr="00992BEE">
        <w:rPr>
          <w:i/>
        </w:rPr>
        <w:t>IEEE Access</w:t>
      </w:r>
      <w:r w:rsidRPr="00992BEE">
        <w:t xml:space="preserve">. </w:t>
      </w:r>
      <w:hyperlink r:id="rId22" w:history="1">
        <w:r w:rsidRPr="00992BEE">
          <w:rPr>
            <w:rStyle w:val="Hyperlink"/>
          </w:rPr>
          <w:t>https://www-scopus-com.buid.idm.oclc.org/pages/publications/105014614830?origin=scopusAI</w:t>
        </w:r>
      </w:hyperlink>
    </w:p>
    <w:p w14:paraId="4B5FA558" w14:textId="77777777" w:rsidR="00E41F6A" w:rsidRPr="00992BEE" w:rsidRDefault="00E41F6A">
      <w:pPr>
        <w:pStyle w:val="IEEEHeading1"/>
        <w:numPr>
          <w:ilvl w:val="0"/>
          <w:numId w:val="6"/>
        </w:numPr>
      </w:pPr>
      <w:r w:rsidRPr="00992BEE">
        <w:lastRenderedPageBreak/>
        <w:t xml:space="preserve">Scarfone, K., &amp; Mell, P. (2007). </w:t>
      </w:r>
      <w:r w:rsidRPr="00992BEE">
        <w:rPr>
          <w:i/>
        </w:rPr>
        <w:t>Guide to intrusion detection and prevention systems (IDPS)</w:t>
      </w:r>
      <w:r w:rsidRPr="00992BEE">
        <w:t xml:space="preserve"> (NIST Special Publication 800-94). National Institute of Standards and Technology. </w:t>
      </w:r>
      <w:hyperlink r:id="rId23" w:history="1">
        <w:r w:rsidRPr="00992BEE">
          <w:rPr>
            <w:rStyle w:val="Hyperlink"/>
          </w:rPr>
          <w:t>https://csrc.nist.gov/pubs/sp/800/94/final</w:t>
        </w:r>
      </w:hyperlink>
    </w:p>
    <w:p w14:paraId="2F56F39E" w14:textId="77777777" w:rsidR="00E41F6A" w:rsidRPr="00992BEE" w:rsidRDefault="00E41F6A">
      <w:pPr>
        <w:pStyle w:val="IEEEHeading1"/>
        <w:numPr>
          <w:ilvl w:val="0"/>
          <w:numId w:val="6"/>
        </w:numPr>
      </w:pPr>
      <w:r w:rsidRPr="00992BEE">
        <w:t xml:space="preserve">Scarfone, K., Souppaya, M., Cody, A., &amp; Orebaugh, A. (2008). </w:t>
      </w:r>
      <w:r w:rsidRPr="00992BEE">
        <w:rPr>
          <w:i/>
        </w:rPr>
        <w:t>Technical guide to information security testing and assessment</w:t>
      </w:r>
      <w:r w:rsidRPr="00992BEE">
        <w:t xml:space="preserve"> (NIST Special Publication 800-115). National Institute of Standards and Technology. </w:t>
      </w:r>
      <w:hyperlink r:id="rId24" w:history="1">
        <w:r w:rsidRPr="00992BEE">
          <w:rPr>
            <w:rStyle w:val="Hyperlink"/>
          </w:rPr>
          <w:t>https://csrc.nist.gov/pubs/sp/800/115/final</w:t>
        </w:r>
      </w:hyperlink>
    </w:p>
    <w:p w14:paraId="35CCB54A" w14:textId="77777777" w:rsidR="00E41F6A" w:rsidRDefault="00E41F6A">
      <w:pPr>
        <w:pStyle w:val="IEEEHeading1"/>
        <w:numPr>
          <w:ilvl w:val="0"/>
          <w:numId w:val="6"/>
        </w:numPr>
      </w:pPr>
      <w:r w:rsidRPr="00992BEE">
        <w:t xml:space="preserve">Singh, P., Nehra, D., Mangat, V., &amp; Kumar, K. (2025). Enhancing intrusion detection with ResNet and </w:t>
      </w:r>
      <w:r>
        <w:t xml:space="preserve">SMOTE-ENN: A deep learning approach to class imbalance in CICIDS2017. </w:t>
      </w:r>
      <w:r>
        <w:rPr>
          <w:i/>
        </w:rPr>
        <w:t>International Journal of Information Technology</w:t>
      </w:r>
      <w:r>
        <w:t xml:space="preserve">. </w:t>
      </w:r>
      <w:hyperlink r:id="rId25" w:history="1">
        <w:r>
          <w:rPr>
            <w:rStyle w:val="Hyperlink"/>
          </w:rPr>
          <w:t>https://www-scopus-com.buid.idm.oclc.org/pages/publications/105021130158?origin=scopusAI</w:t>
        </w:r>
      </w:hyperlink>
    </w:p>
    <w:p w14:paraId="095396E7" w14:textId="77777777" w:rsidR="00E41F6A" w:rsidRDefault="00E41F6A">
      <w:pPr>
        <w:pStyle w:val="IEEEHeading1"/>
        <w:numPr>
          <w:ilvl w:val="0"/>
          <w:numId w:val="6"/>
        </w:numPr>
      </w:pPr>
      <w:r>
        <w:t xml:space="preserve">Soon, H. F., Amir, A., Nishizaki, H., … Azemi, S. N. (2024). Evaluating tree-based ensemble strategies for imbalanced network attack classification. </w:t>
      </w:r>
      <w:r>
        <w:rPr>
          <w:i/>
        </w:rPr>
        <w:t>International Journal of Advanced Computer Science and Applications</w:t>
      </w:r>
      <w:r>
        <w:t xml:space="preserve">. </w:t>
      </w:r>
      <w:hyperlink r:id="rId26" w:history="1">
        <w:r>
          <w:rPr>
            <w:rStyle w:val="Hyperlink"/>
          </w:rPr>
          <w:t>https://www-scopus-com.buid.idm.oclc.org/pages/publications/85184841303?origin=scopusAI</w:t>
        </w:r>
      </w:hyperlink>
    </w:p>
    <w:p w14:paraId="66D0C62D" w14:textId="77777777" w:rsidR="00E41F6A" w:rsidRDefault="00E41F6A">
      <w:pPr>
        <w:pStyle w:val="IEEEHeading1"/>
        <w:numPr>
          <w:ilvl w:val="0"/>
          <w:numId w:val="6"/>
        </w:numPr>
      </w:pPr>
      <w:r>
        <w:t xml:space="preserve">Tama, B. A., &amp; Rhee, K.-H. (2017). Performance evaluation of intrusion detection system using classifier ensembles. </w:t>
      </w:r>
      <w:r>
        <w:rPr>
          <w:i/>
        </w:rPr>
        <w:t>International Journal of Internet Protocol Technology</w:t>
      </w:r>
      <w:r>
        <w:t xml:space="preserve">. </w:t>
      </w:r>
      <w:hyperlink r:id="rId27" w:history="1">
        <w:r>
          <w:rPr>
            <w:rStyle w:val="Hyperlink"/>
          </w:rPr>
          <w:t>https://www-scopus-com.buid.idm.oclc.org/pages/publications/85015867937?origin=scopusAI</w:t>
        </w:r>
      </w:hyperlink>
    </w:p>
    <w:p w14:paraId="724F9745" w14:textId="77777777" w:rsidR="00E41F6A" w:rsidRDefault="00E41F6A">
      <w:pPr>
        <w:pStyle w:val="IEEEHeading1"/>
        <w:numPr>
          <w:ilvl w:val="0"/>
          <w:numId w:val="6"/>
        </w:numPr>
      </w:pPr>
      <w:r>
        <w:t xml:space="preserve">Udurume, M., Shakhov, V., &amp; Koo, I. (2024). Comparative analysis of deep convolutional neural network–bidirectional long short-term memory and machine learning methods in intrusion detection systems. </w:t>
      </w:r>
      <w:r>
        <w:rPr>
          <w:i/>
        </w:rPr>
        <w:t>Applied Sciences</w:t>
      </w:r>
      <w:r>
        <w:t xml:space="preserve">. </w:t>
      </w:r>
      <w:hyperlink r:id="rId28" w:history="1">
        <w:r>
          <w:rPr>
            <w:rStyle w:val="Hyperlink"/>
          </w:rPr>
          <w:t>https://www-scopus-com.buid.idm.oclc.org/pages/publications/85202429310?origin=scopusAI</w:t>
        </w:r>
      </w:hyperlink>
    </w:p>
    <w:p w14:paraId="726B139F" w14:textId="77777777" w:rsidR="00E41F6A" w:rsidRDefault="00E41F6A">
      <w:pPr>
        <w:pStyle w:val="IEEEHeading1"/>
        <w:numPr>
          <w:ilvl w:val="0"/>
          <w:numId w:val="6"/>
        </w:numPr>
      </w:pPr>
      <w:r>
        <w:t xml:space="preserve">Zhang, H., Wang, M., &amp; Zhang, Y. (2026). Evaluating explainability-guided feature compression for network intrusion detection: A comparative study of SHAP, mutual information, and RF gain. </w:t>
      </w:r>
      <w:r>
        <w:rPr>
          <w:i/>
        </w:rPr>
        <w:t>IEEE Access</w:t>
      </w:r>
      <w:r>
        <w:t xml:space="preserve">. </w:t>
      </w:r>
      <w:hyperlink r:id="rId29" w:history="1">
        <w:r>
          <w:rPr>
            <w:rStyle w:val="Hyperlink"/>
          </w:rPr>
          <w:t>https://www-scopus-com.buid.idm.oclc.org/pages/publications/105048581488?origin=scopusAI</w:t>
        </w:r>
      </w:hyperlink>
    </w:p>
    <w:p w14:paraId="10DCA7C9" w14:textId="77777777" w:rsidR="00E41F6A" w:rsidRDefault="00E41F6A">
      <w:pPr>
        <w:pStyle w:val="IEEEHeading1"/>
        <w:numPr>
          <w:ilvl w:val="0"/>
          <w:numId w:val="6"/>
        </w:numPr>
      </w:pPr>
      <w:r>
        <w:t xml:space="preserve">Zouhri, H., &amp; Idri, A. (2025). Feature selection and global interpretability of black-box classification for intrusion detection. </w:t>
      </w:r>
      <w:r>
        <w:rPr>
          <w:i/>
        </w:rPr>
        <w:t>Neural Computing and Applications</w:t>
      </w:r>
      <w:r>
        <w:t xml:space="preserve">. </w:t>
      </w:r>
      <w:hyperlink r:id="rId30" w:history="1">
        <w:r>
          <w:rPr>
            <w:rStyle w:val="Hyperlink"/>
          </w:rPr>
          <w:t>https://www-scopus-com.buid.idm.oclc.org/pages/publications/105014121152?origin=scopusAI</w:t>
        </w:r>
      </w:hyperlink>
    </w:p>
    <w:p w14:paraId="7C1D8895" w14:textId="77777777" w:rsidR="00E41F6A" w:rsidRDefault="00E41F6A">
      <w:pPr>
        <w:pStyle w:val="IEEEHeading1"/>
        <w:numPr>
          <w:ilvl w:val="0"/>
          <w:numId w:val="6"/>
        </w:numPr>
      </w:pPr>
      <w:r>
        <w:t xml:space="preserve">Zouhri, H., Idri, A., &amp; Ratnani, A. (2024). Evaluating the impact of filter-based feature selection in intrusion detection systems. </w:t>
      </w:r>
      <w:r>
        <w:rPr>
          <w:i/>
        </w:rPr>
        <w:t>International Journal of Information Security</w:t>
      </w:r>
      <w:r>
        <w:t xml:space="preserve">. </w:t>
      </w:r>
      <w:hyperlink r:id="rId31" w:history="1">
        <w:r>
          <w:rPr>
            <w:rStyle w:val="Hyperlink"/>
          </w:rPr>
          <w:t>https://www-scopus-com.buid.idm.oclc.org/pages/publications/85174306231?origin=scopusAI</w:t>
        </w:r>
      </w:hyperlink>
    </w:p>
    <w:p w14:paraId="6318B2B8" w14:textId="77777777" w:rsidR="00E41F6A" w:rsidRDefault="00E41F6A" w:rsidP="009926BC">
      <w:pPr>
        <w:pStyle w:val="IEEEReferenceItem"/>
        <w:numPr>
          <w:ilvl w:val="0"/>
          <w:numId w:val="0"/>
        </w:numPr>
        <w:rPr>
          <w:noProof/>
        </w:rPr>
      </w:pPr>
    </w:p>
    <w:p w14:paraId="54FBD795" w14:textId="77777777" w:rsidR="00E41F6A" w:rsidRDefault="00E41F6A" w:rsidP="009926BC">
      <w:pPr>
        <w:pStyle w:val="IEEEReferenceItem"/>
        <w:numPr>
          <w:ilvl w:val="0"/>
          <w:numId w:val="0"/>
        </w:numPr>
        <w:rPr>
          <w:noProof/>
        </w:rPr>
      </w:pPr>
    </w:p>
    <w:p w14:paraId="445CB2E1" w14:textId="77777777" w:rsidR="00E41F6A" w:rsidRDefault="00E41F6A" w:rsidP="009926BC">
      <w:pPr>
        <w:pStyle w:val="IEEEReferenceItem"/>
        <w:numPr>
          <w:ilvl w:val="0"/>
          <w:numId w:val="0"/>
        </w:numPr>
        <w:rPr>
          <w:noProof/>
        </w:rPr>
      </w:pPr>
    </w:p>
    <w:p w14:paraId="50F8D517" w14:textId="77777777" w:rsidR="00E41F6A" w:rsidRDefault="00E41F6A" w:rsidP="009926BC">
      <w:pPr>
        <w:pStyle w:val="IEEEReferenceItem"/>
        <w:numPr>
          <w:ilvl w:val="0"/>
          <w:numId w:val="0"/>
        </w:numPr>
        <w:rPr>
          <w:noProof/>
        </w:rPr>
      </w:pPr>
    </w:p>
    <w:p w14:paraId="0E866D3C" w14:textId="77777777" w:rsidR="00E41F6A" w:rsidRDefault="00E41F6A" w:rsidP="009926BC">
      <w:pPr>
        <w:pStyle w:val="IEEEReferenceItem"/>
        <w:numPr>
          <w:ilvl w:val="0"/>
          <w:numId w:val="0"/>
        </w:numPr>
        <w:rPr>
          <w:noProof/>
        </w:rPr>
      </w:pPr>
    </w:p>
    <w:p w14:paraId="26F206AF" w14:textId="77777777" w:rsidR="00E41F6A" w:rsidRDefault="00E41F6A" w:rsidP="009926BC">
      <w:pPr>
        <w:pStyle w:val="IEEEReferenceItem"/>
        <w:numPr>
          <w:ilvl w:val="0"/>
          <w:numId w:val="0"/>
        </w:numPr>
        <w:rPr>
          <w:noProof/>
        </w:rPr>
      </w:pPr>
    </w:p>
    <w:p w14:paraId="002B217B" w14:textId="77777777" w:rsidR="00E41F6A" w:rsidRDefault="00E41F6A" w:rsidP="009926BC">
      <w:pPr>
        <w:pStyle w:val="IEEEReferenceItem"/>
        <w:numPr>
          <w:ilvl w:val="0"/>
          <w:numId w:val="0"/>
        </w:numPr>
        <w:rPr>
          <w:noProof/>
        </w:rPr>
      </w:pPr>
    </w:p>
    <w:p w14:paraId="29EAD920" w14:textId="77777777" w:rsidR="00E41F6A" w:rsidRDefault="00E41F6A" w:rsidP="009926BC">
      <w:pPr>
        <w:pStyle w:val="IEEEReferenceItem"/>
        <w:numPr>
          <w:ilvl w:val="0"/>
          <w:numId w:val="0"/>
        </w:numPr>
        <w:rPr>
          <w:noProof/>
        </w:rPr>
      </w:pPr>
    </w:p>
    <w:p w14:paraId="25FBB9B8" w14:textId="77777777" w:rsidR="00E41F6A" w:rsidRPr="0003296C" w:rsidRDefault="00E41F6A" w:rsidP="009926BC">
      <w:pPr>
        <w:pStyle w:val="IEEEReferenceItem"/>
        <w:numPr>
          <w:ilvl w:val="0"/>
          <w:numId w:val="0"/>
        </w:numPr>
      </w:pPr>
    </w:p>
    <w:sectPr w:rsidR="00E41F6A" w:rsidRPr="0003296C" w:rsidSect="00E06664">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38A38AE"/>
    <w:multiLevelType w:val="hybridMultilevel"/>
    <w:tmpl w:val="572A6096"/>
    <w:lvl w:ilvl="0" w:tplc="56FEE52C">
      <w:start w:val="1"/>
      <w:numFmt w:val="decimal"/>
      <w:lvlText w:val="%1."/>
      <w:lvlJc w:val="left"/>
      <w:pPr>
        <w:ind w:left="720" w:hanging="504"/>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4C97051D"/>
    <w:multiLevelType w:val="hybridMultilevel"/>
    <w:tmpl w:val="309A01B0"/>
    <w:lvl w:ilvl="0" w:tplc="401A76F0">
      <w:start w:val="1"/>
      <w:numFmt w:val="decimal"/>
      <w:lvlText w:val="%1."/>
      <w:lvlJc w:val="left"/>
      <w:pPr>
        <w:ind w:left="720" w:hanging="504"/>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5" w15:restartNumberingAfterBreak="0">
    <w:nsid w:val="4F011956"/>
    <w:multiLevelType w:val="multilevel"/>
    <w:tmpl w:val="14021148"/>
    <w:lvl w:ilvl="0">
      <w:start w:val="1"/>
      <w:numFmt w:val="decimal"/>
      <w:lvlText w:val="%1."/>
      <w:lvlJc w:val="left"/>
      <w:pPr>
        <w:tabs>
          <w:tab w:val="num" w:pos="288"/>
        </w:tabs>
        <w:ind w:left="288" w:hanging="288"/>
      </w:pPr>
      <w:rPr>
        <w:rFonts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8" w15:restartNumberingAfterBreak="0">
    <w:nsid w:val="6CD274D3"/>
    <w:multiLevelType w:val="hybridMultilevel"/>
    <w:tmpl w:val="C74082AC"/>
    <w:lvl w:ilvl="0" w:tplc="5CF234EC">
      <w:start w:val="9"/>
      <w:numFmt w:val="bullet"/>
      <w:lvlText w:val="•"/>
      <w:lvlJc w:val="left"/>
      <w:pPr>
        <w:ind w:left="1080" w:hanging="72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925890">
    <w:abstractNumId w:val="7"/>
  </w:num>
  <w:num w:numId="2" w16cid:durableId="2082824978">
    <w:abstractNumId w:val="6"/>
  </w:num>
  <w:num w:numId="3" w16cid:durableId="1961259168">
    <w:abstractNumId w:val="3"/>
  </w:num>
  <w:num w:numId="4" w16cid:durableId="1484005403">
    <w:abstractNumId w:val="0"/>
  </w:num>
  <w:num w:numId="5" w16cid:durableId="1093163498">
    <w:abstractNumId w:val="2"/>
  </w:num>
  <w:num w:numId="6" w16cid:durableId="766928862">
    <w:abstractNumId w:val="5"/>
  </w:num>
  <w:num w:numId="7" w16cid:durableId="1047608587">
    <w:abstractNumId w:val="4"/>
  </w:num>
  <w:num w:numId="8" w16cid:durableId="80610101">
    <w:abstractNumId w:val="1"/>
  </w:num>
  <w:num w:numId="9" w16cid:durableId="1854421284">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42F9F"/>
    <w:rsid w:val="00054421"/>
    <w:rsid w:val="00062E46"/>
    <w:rsid w:val="00074AC8"/>
    <w:rsid w:val="00081408"/>
    <w:rsid w:val="00081EBE"/>
    <w:rsid w:val="00086EDC"/>
    <w:rsid w:val="000B36A3"/>
    <w:rsid w:val="000C013C"/>
    <w:rsid w:val="000E3F84"/>
    <w:rsid w:val="001056DF"/>
    <w:rsid w:val="00114025"/>
    <w:rsid w:val="001160D2"/>
    <w:rsid w:val="001348A5"/>
    <w:rsid w:val="00151B8E"/>
    <w:rsid w:val="00182170"/>
    <w:rsid w:val="001928FB"/>
    <w:rsid w:val="00192BC7"/>
    <w:rsid w:val="001A50EA"/>
    <w:rsid w:val="001F16CD"/>
    <w:rsid w:val="001F47D2"/>
    <w:rsid w:val="0022285A"/>
    <w:rsid w:val="00224C61"/>
    <w:rsid w:val="0027227B"/>
    <w:rsid w:val="00273AC7"/>
    <w:rsid w:val="00273D2C"/>
    <w:rsid w:val="00285ECD"/>
    <w:rsid w:val="00290E1B"/>
    <w:rsid w:val="00291B17"/>
    <w:rsid w:val="002A6742"/>
    <w:rsid w:val="002C1A7F"/>
    <w:rsid w:val="002C4239"/>
    <w:rsid w:val="002C559D"/>
    <w:rsid w:val="002D2D42"/>
    <w:rsid w:val="002E2A51"/>
    <w:rsid w:val="002F72D0"/>
    <w:rsid w:val="003003AB"/>
    <w:rsid w:val="00311C49"/>
    <w:rsid w:val="0032119E"/>
    <w:rsid w:val="00321304"/>
    <w:rsid w:val="00331F84"/>
    <w:rsid w:val="00347226"/>
    <w:rsid w:val="003950A4"/>
    <w:rsid w:val="003E3577"/>
    <w:rsid w:val="003F3A61"/>
    <w:rsid w:val="00410A5D"/>
    <w:rsid w:val="00414909"/>
    <w:rsid w:val="00425A6A"/>
    <w:rsid w:val="00426FBB"/>
    <w:rsid w:val="0047429A"/>
    <w:rsid w:val="0048374C"/>
    <w:rsid w:val="0048771D"/>
    <w:rsid w:val="004A6605"/>
    <w:rsid w:val="004C45FA"/>
    <w:rsid w:val="004E1BD8"/>
    <w:rsid w:val="004E452A"/>
    <w:rsid w:val="004E78E3"/>
    <w:rsid w:val="005004BF"/>
    <w:rsid w:val="00502E89"/>
    <w:rsid w:val="00510E95"/>
    <w:rsid w:val="00527D56"/>
    <w:rsid w:val="0053221F"/>
    <w:rsid w:val="00536FAE"/>
    <w:rsid w:val="00542C85"/>
    <w:rsid w:val="00553510"/>
    <w:rsid w:val="00554186"/>
    <w:rsid w:val="00585769"/>
    <w:rsid w:val="00591130"/>
    <w:rsid w:val="005A3F28"/>
    <w:rsid w:val="005A40BE"/>
    <w:rsid w:val="005B13E2"/>
    <w:rsid w:val="005B47D7"/>
    <w:rsid w:val="005C5526"/>
    <w:rsid w:val="005C62C6"/>
    <w:rsid w:val="005D7B9E"/>
    <w:rsid w:val="005F0834"/>
    <w:rsid w:val="005F6DC3"/>
    <w:rsid w:val="00601A8E"/>
    <w:rsid w:val="0062033E"/>
    <w:rsid w:val="00624482"/>
    <w:rsid w:val="0064799C"/>
    <w:rsid w:val="00654156"/>
    <w:rsid w:val="006B47CA"/>
    <w:rsid w:val="006C7AAA"/>
    <w:rsid w:val="006D1C2A"/>
    <w:rsid w:val="006D264F"/>
    <w:rsid w:val="006E2A8D"/>
    <w:rsid w:val="006E7574"/>
    <w:rsid w:val="00703430"/>
    <w:rsid w:val="007069BE"/>
    <w:rsid w:val="00745C86"/>
    <w:rsid w:val="00764603"/>
    <w:rsid w:val="0076604D"/>
    <w:rsid w:val="00790909"/>
    <w:rsid w:val="007B5A07"/>
    <w:rsid w:val="007D3E71"/>
    <w:rsid w:val="007E5D6A"/>
    <w:rsid w:val="007E645D"/>
    <w:rsid w:val="007F75CA"/>
    <w:rsid w:val="00800E77"/>
    <w:rsid w:val="00821E08"/>
    <w:rsid w:val="00834EFD"/>
    <w:rsid w:val="00844B24"/>
    <w:rsid w:val="0084515F"/>
    <w:rsid w:val="0085092D"/>
    <w:rsid w:val="00862D51"/>
    <w:rsid w:val="00875BEB"/>
    <w:rsid w:val="00877D4C"/>
    <w:rsid w:val="00883903"/>
    <w:rsid w:val="0089763B"/>
    <w:rsid w:val="008B6AE3"/>
    <w:rsid w:val="008D1045"/>
    <w:rsid w:val="008E5996"/>
    <w:rsid w:val="00901AE1"/>
    <w:rsid w:val="009205B4"/>
    <w:rsid w:val="00955B59"/>
    <w:rsid w:val="00992262"/>
    <w:rsid w:val="009926BC"/>
    <w:rsid w:val="00992BEE"/>
    <w:rsid w:val="009A4319"/>
    <w:rsid w:val="009A6C3F"/>
    <w:rsid w:val="009B73F2"/>
    <w:rsid w:val="009C12BD"/>
    <w:rsid w:val="009C50FE"/>
    <w:rsid w:val="009F7944"/>
    <w:rsid w:val="00A03E75"/>
    <w:rsid w:val="00A32BFA"/>
    <w:rsid w:val="00A45FCE"/>
    <w:rsid w:val="00A75671"/>
    <w:rsid w:val="00A773CC"/>
    <w:rsid w:val="00A9318B"/>
    <w:rsid w:val="00A94AC1"/>
    <w:rsid w:val="00AB18B7"/>
    <w:rsid w:val="00AD335D"/>
    <w:rsid w:val="00AF792B"/>
    <w:rsid w:val="00B55D5E"/>
    <w:rsid w:val="00B62B23"/>
    <w:rsid w:val="00B94516"/>
    <w:rsid w:val="00BB2855"/>
    <w:rsid w:val="00BD19C1"/>
    <w:rsid w:val="00BD25B8"/>
    <w:rsid w:val="00C012E1"/>
    <w:rsid w:val="00C06BB4"/>
    <w:rsid w:val="00C10D20"/>
    <w:rsid w:val="00C12E0C"/>
    <w:rsid w:val="00C21916"/>
    <w:rsid w:val="00C31B13"/>
    <w:rsid w:val="00C457CA"/>
    <w:rsid w:val="00C57FB7"/>
    <w:rsid w:val="00C65F3F"/>
    <w:rsid w:val="00C72414"/>
    <w:rsid w:val="00C8667B"/>
    <w:rsid w:val="00CA4CE3"/>
    <w:rsid w:val="00CD4F3F"/>
    <w:rsid w:val="00D311F8"/>
    <w:rsid w:val="00D36B52"/>
    <w:rsid w:val="00D377C8"/>
    <w:rsid w:val="00D41274"/>
    <w:rsid w:val="00D414FE"/>
    <w:rsid w:val="00D43BF3"/>
    <w:rsid w:val="00D767BB"/>
    <w:rsid w:val="00D939B0"/>
    <w:rsid w:val="00DB0D8D"/>
    <w:rsid w:val="00DB16E0"/>
    <w:rsid w:val="00DB2DF9"/>
    <w:rsid w:val="00DB7E63"/>
    <w:rsid w:val="00DC2055"/>
    <w:rsid w:val="00DD71E8"/>
    <w:rsid w:val="00DD7F83"/>
    <w:rsid w:val="00E0641E"/>
    <w:rsid w:val="00E06664"/>
    <w:rsid w:val="00E304BC"/>
    <w:rsid w:val="00E32853"/>
    <w:rsid w:val="00E36D99"/>
    <w:rsid w:val="00E401F8"/>
    <w:rsid w:val="00E41F6A"/>
    <w:rsid w:val="00E46425"/>
    <w:rsid w:val="00E47D0E"/>
    <w:rsid w:val="00E65018"/>
    <w:rsid w:val="00E94339"/>
    <w:rsid w:val="00E97563"/>
    <w:rsid w:val="00EA02CF"/>
    <w:rsid w:val="00EB0B63"/>
    <w:rsid w:val="00EC265C"/>
    <w:rsid w:val="00ED61CB"/>
    <w:rsid w:val="00F06A72"/>
    <w:rsid w:val="00F136F0"/>
    <w:rsid w:val="00F20BBB"/>
    <w:rsid w:val="00F43BD8"/>
    <w:rsid w:val="00F562F3"/>
    <w:rsid w:val="00F74B89"/>
    <w:rsid w:val="00F75133"/>
    <w:rsid w:val="00FA3899"/>
    <w:rsid w:val="00FA4909"/>
    <w:rsid w:val="00FA6751"/>
    <w:rsid w:val="00FB1048"/>
    <w:rsid w:val="00FB62C4"/>
    <w:rsid w:val="00FB7701"/>
    <w:rsid w:val="00FD1AC5"/>
    <w:rsid w:val="00FD5CF0"/>
    <w:rsid w:val="00FE7A8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094D4"/>
  <w15:docId w15:val="{28E92ABB-0FAC-4A89-9158-5646CAD32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
      </w:numPr>
      <w:adjustRightInd w:val="0"/>
      <w:snapToGrid w:val="0"/>
      <w:spacing w:before="180" w:after="60"/>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rsid w:val="00E41F6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dhoogla/cicids2017" TargetMode="External"/><Relationship Id="rId18" Type="http://schemas.openxmlformats.org/officeDocument/2006/relationships/hyperlink" Target="https://www-scopus-com.buid.idm.oclc.org/pages/publications/105043050050?origin=scopusAI" TargetMode="External"/><Relationship Id="rId26" Type="http://schemas.openxmlformats.org/officeDocument/2006/relationships/hyperlink" Target="https://www-scopus-com.buid.idm.oclc.org/pages/publications/85184841303?origin=scopusAI" TargetMode="External"/><Relationship Id="rId3" Type="http://schemas.openxmlformats.org/officeDocument/2006/relationships/settings" Target="settings.xml"/><Relationship Id="rId21" Type="http://schemas.openxmlformats.org/officeDocument/2006/relationships/hyperlink" Target="https://doi.org/10.6028/NIST.AI.100-1" TargetMode="External"/><Relationship Id="rId7" Type="http://schemas.openxmlformats.org/officeDocument/2006/relationships/hyperlink" Target="https://www-scopus-com.buid.idm.oclc.org/pages/publications/105026061338?origin=scopusAI" TargetMode="External"/><Relationship Id="rId12" Type="http://schemas.openxmlformats.org/officeDocument/2006/relationships/hyperlink" Target="https://www-scopus-com.buid.idm.oclc.org/pages/publications/85106003515?origin=scopusAI" TargetMode="External"/><Relationship Id="rId17" Type="http://schemas.openxmlformats.org/officeDocument/2006/relationships/hyperlink" Target="https://www-scopus-com.buid.idm.oclc.org/pages/publications/85218436789?origin=scopusAI" TargetMode="External"/><Relationship Id="rId25" Type="http://schemas.openxmlformats.org/officeDocument/2006/relationships/hyperlink" Target="https://www-scopus-com.buid.idm.oclc.org/pages/publications/105021130158?origin=scopusAI"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copus-com.buid.idm.oclc.org/pages/publications/105010304610?origin=scopusAI" TargetMode="External"/><Relationship Id="rId20" Type="http://schemas.openxmlformats.org/officeDocument/2006/relationships/hyperlink" Target="https://attack.mitre.org" TargetMode="External"/><Relationship Id="rId29" Type="http://schemas.openxmlformats.org/officeDocument/2006/relationships/hyperlink" Target="https://www-scopus-com.buid.idm.oclc.org/pages/publications/105048581488?origin=scopusAI" TargetMode="External"/><Relationship Id="rId1" Type="http://schemas.openxmlformats.org/officeDocument/2006/relationships/numbering" Target="numbering.xml"/><Relationship Id="rId6" Type="http://schemas.openxmlformats.org/officeDocument/2006/relationships/hyperlink" Target="https://www-scopus-com.buid.idm.oclc.org/pages/publications/85212441830?origin=scopusAI" TargetMode="External"/><Relationship Id="rId11" Type="http://schemas.openxmlformats.org/officeDocument/2006/relationships/hyperlink" Target="https://www.unb.ca/cic/datasets/ids-2017.html" TargetMode="External"/><Relationship Id="rId24" Type="http://schemas.openxmlformats.org/officeDocument/2006/relationships/hyperlink" Target="https://csrc.nist.gov/pubs/sp/800/115/final"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scopus-com.buid.idm.oclc.org/pages/publications/105042738355?origin=scopusAI" TargetMode="External"/><Relationship Id="rId23" Type="http://schemas.openxmlformats.org/officeDocument/2006/relationships/hyperlink" Target="https://csrc.nist.gov/pubs/sp/800/94/final" TargetMode="External"/><Relationship Id="rId28" Type="http://schemas.openxmlformats.org/officeDocument/2006/relationships/hyperlink" Target="https://www-scopus-com.buid.idm.oclc.org/pages/publications/85202429310?origin=scopusAI" TargetMode="External"/><Relationship Id="rId10" Type="http://schemas.openxmlformats.org/officeDocument/2006/relationships/hyperlink" Target="https://www-scopus-com.buid.idm.oclc.org/pages/publications/85115222486?origin=scopusAI" TargetMode="External"/><Relationship Id="rId19" Type="http://schemas.openxmlformats.org/officeDocument/2006/relationships/hyperlink" Target="https://www-scopus-com.buid.idm.oclc.org/pages/publications/85062244891?origin=scopusAI" TargetMode="External"/><Relationship Id="rId31" Type="http://schemas.openxmlformats.org/officeDocument/2006/relationships/hyperlink" Target="https://www-scopus-com.buid.idm.oclc.org/pages/publications/85174306231?origin=scopusAI" TargetMode="External"/><Relationship Id="rId4" Type="http://schemas.openxmlformats.org/officeDocument/2006/relationships/webSettings" Target="webSettings.xml"/><Relationship Id="rId9" Type="http://schemas.openxmlformats.org/officeDocument/2006/relationships/hyperlink" Target="https://www-scopus-com.buid.idm.oclc.org/pages/publications/85163939486?origin=scopusAI" TargetMode="External"/><Relationship Id="rId14" Type="http://schemas.openxmlformats.org/officeDocument/2006/relationships/hyperlink" Target="https://www-scopus-com.buid.idm.oclc.org/pages/publications/105050325633?origin=scopusAI" TargetMode="External"/><Relationship Id="rId22" Type="http://schemas.openxmlformats.org/officeDocument/2006/relationships/hyperlink" Target="https://www-scopus-com.buid.idm.oclc.org/pages/publications/105014614830?origin=scopusAI" TargetMode="External"/><Relationship Id="rId27" Type="http://schemas.openxmlformats.org/officeDocument/2006/relationships/hyperlink" Target="https://www-scopus-com.buid.idm.oclc.org/pages/publications/85015867937?origin=scopusAI" TargetMode="External"/><Relationship Id="rId30" Type="http://schemas.openxmlformats.org/officeDocument/2006/relationships/hyperlink" Target="https://www-scopus-com.buid.idm.oclc.org/pages/publications/105014121152?origin=scopusAI" TargetMode="External"/><Relationship Id="rId8" Type="http://schemas.openxmlformats.org/officeDocument/2006/relationships/hyperlink" Target="https://www-scopus-com.buid.idm.oclc.org/pages/publications/105043545394?origin=scopu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8</Pages>
  <Words>4756</Words>
  <Characters>27110</Characters>
  <Application>Microsoft Office Word</Application>
  <DocSecurity>0</DocSecurity>
  <Lines>225</Lines>
  <Paragraphs>63</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31803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Bhagya Sijumon</cp:lastModifiedBy>
  <cp:revision>3</cp:revision>
  <cp:lastPrinted>2008-12-31T05:29:00Z</cp:lastPrinted>
  <dcterms:created xsi:type="dcterms:W3CDTF">2026-10-14T05:58:00Z</dcterms:created>
  <dcterms:modified xsi:type="dcterms:W3CDTF">2026-10-18T07:33:00Z</dcterms:modified>
</cp:coreProperties>
</file>