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654" w:rsidRPr="00701BD2" w:rsidRDefault="00504654" w:rsidP="00504654">
      <w:pPr>
        <w:rPr>
          <w:rFonts w:asciiTheme="minorHAnsi" w:hAnsiTheme="minorHAnsi" w:cstheme="minorBidi"/>
          <w:b/>
          <w:color w:val="1F497D" w:themeColor="dark2"/>
          <w:sz w:val="56"/>
          <w:szCs w:val="56"/>
        </w:rPr>
      </w:pPr>
      <w:r>
        <w:rPr>
          <w:rFonts w:asciiTheme="minorHAnsi" w:hAnsiTheme="minorHAnsi" w:cstheme="minorBidi"/>
          <w:b/>
          <w:color w:val="1F497D" w:themeColor="dark2"/>
          <w:sz w:val="56"/>
          <w:szCs w:val="56"/>
        </w:rPr>
        <w:t xml:space="preserve">Wild </w:t>
      </w:r>
      <w:proofErr w:type="spellStart"/>
      <w:r>
        <w:rPr>
          <w:rFonts w:asciiTheme="minorHAnsi" w:hAnsiTheme="minorHAnsi" w:cstheme="minorBidi"/>
          <w:b/>
          <w:color w:val="1F497D" w:themeColor="dark2"/>
          <w:sz w:val="56"/>
          <w:szCs w:val="56"/>
        </w:rPr>
        <w:t>Wild</w:t>
      </w:r>
      <w:proofErr w:type="spellEnd"/>
      <w:r>
        <w:rPr>
          <w:rFonts w:asciiTheme="minorHAnsi" w:hAnsiTheme="minorHAnsi" w:cstheme="minorBidi"/>
          <w:b/>
          <w:color w:val="1F497D" w:themeColor="dark2"/>
          <w:sz w:val="56"/>
          <w:szCs w:val="56"/>
        </w:rPr>
        <w:t xml:space="preserve"> Wet</w:t>
      </w:r>
    </w:p>
    <w:p w:rsidR="00504654" w:rsidRDefault="00504654" w:rsidP="00504654">
      <w:pPr>
        <w:rPr>
          <w:rFonts w:asciiTheme="minorHAnsi" w:hAnsiTheme="minorHAnsi" w:cstheme="minorBidi"/>
          <w:b/>
          <w:color w:val="1F497D" w:themeColor="dark2"/>
          <w:sz w:val="36"/>
          <w:szCs w:val="36"/>
        </w:rPr>
      </w:pPr>
    </w:p>
    <w:p w:rsidR="00504654" w:rsidRDefault="00504654" w:rsidP="00504654">
      <w:pPr>
        <w:rPr>
          <w:rFonts w:asciiTheme="minorHAnsi" w:hAnsiTheme="minorHAnsi" w:cstheme="minorBidi"/>
          <w:b/>
          <w:color w:val="1F497D" w:themeColor="dark2"/>
          <w:sz w:val="36"/>
          <w:szCs w:val="36"/>
        </w:rPr>
      </w:pPr>
      <w:r>
        <w:rPr>
          <w:noProof/>
        </w:rPr>
        <w:drawing>
          <wp:inline distT="0" distB="0" distL="0" distR="0">
            <wp:extent cx="5943600" cy="1882978"/>
            <wp:effectExtent l="19050" t="0" r="0" b="0"/>
            <wp:docPr id="1" name="Picture 1" descr="http://www.downtowneast.com.sg/uploads/images/WWW-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wntowneast.com.sg/uploads/images/WWW-Masthead.jpg"/>
                    <pic:cNvPicPr>
                      <a:picLocks noChangeAspect="1" noChangeArrowheads="1"/>
                    </pic:cNvPicPr>
                  </pic:nvPicPr>
                  <pic:blipFill>
                    <a:blip r:embed="rId5"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504654" w:rsidRDefault="00504654" w:rsidP="00504654">
      <w:pPr>
        <w:rPr>
          <w:rFonts w:asciiTheme="minorHAnsi" w:hAnsiTheme="minorHAnsi" w:cstheme="minorBidi"/>
          <w:b/>
          <w:color w:val="1F497D" w:themeColor="dark2"/>
          <w:sz w:val="36"/>
          <w:szCs w:val="36"/>
        </w:rPr>
      </w:pPr>
    </w:p>
    <w:p w:rsidR="00504654" w:rsidRPr="00701BD2" w:rsidRDefault="00504654" w:rsidP="00504654">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About Us</w:t>
      </w:r>
    </w:p>
    <w:p w:rsidR="00504654" w:rsidRPr="00701BD2" w:rsidRDefault="00504654" w:rsidP="00504654">
      <w:pPr>
        <w:rPr>
          <w:rFonts w:asciiTheme="minorHAnsi" w:hAnsiTheme="minorHAnsi" w:cstheme="minorHAnsi"/>
          <w:color w:val="1F497D" w:themeColor="dark2"/>
          <w:sz w:val="22"/>
          <w:szCs w:val="22"/>
        </w:rPr>
      </w:pPr>
    </w:p>
    <w:p w:rsidR="00504654" w:rsidRDefault="00504654" w:rsidP="00504654">
      <w:pPr>
        <w:rPr>
          <w:rFonts w:asciiTheme="minorHAnsi" w:hAnsiTheme="minorHAnsi" w:cstheme="minorHAnsi"/>
          <w:color w:val="333333"/>
          <w:sz w:val="20"/>
          <w:szCs w:val="20"/>
        </w:rPr>
      </w:pPr>
      <w:r w:rsidRPr="00EF6610">
        <w:rPr>
          <w:rStyle w:val="Strong"/>
          <w:rFonts w:asciiTheme="minorHAnsi" w:hAnsiTheme="minorHAnsi" w:cstheme="minorHAnsi"/>
          <w:color w:val="333333"/>
        </w:rPr>
        <w:t>Get wet and splashy in the East</w:t>
      </w:r>
      <w:r w:rsidRPr="00EF6610">
        <w:rPr>
          <w:rFonts w:asciiTheme="minorHAnsi" w:hAnsiTheme="minorHAnsi" w:cstheme="minorHAnsi"/>
          <w:color w:val="333333"/>
          <w:sz w:val="20"/>
          <w:szCs w:val="20"/>
        </w:rPr>
        <w:br/>
      </w:r>
      <w:r w:rsidRPr="00EF6610">
        <w:rPr>
          <w:rFonts w:asciiTheme="minorHAnsi" w:hAnsiTheme="minorHAnsi" w:cstheme="minorHAnsi"/>
          <w:color w:val="333333"/>
          <w:sz w:val="20"/>
          <w:szCs w:val="20"/>
        </w:rPr>
        <w:br/>
        <w:t xml:space="preserve">Opened in 2004, Wild </w:t>
      </w:r>
      <w:proofErr w:type="spellStart"/>
      <w:r w:rsidRPr="00EF6610">
        <w:rPr>
          <w:rFonts w:asciiTheme="minorHAnsi" w:hAnsiTheme="minorHAnsi" w:cstheme="minorHAnsi"/>
          <w:color w:val="333333"/>
          <w:sz w:val="20"/>
          <w:szCs w:val="20"/>
        </w:rPr>
        <w:t>Wild</w:t>
      </w:r>
      <w:proofErr w:type="spellEnd"/>
      <w:r w:rsidRPr="00EF6610">
        <w:rPr>
          <w:rFonts w:asciiTheme="minorHAnsi" w:hAnsiTheme="minorHAnsi" w:cstheme="minorHAnsi"/>
          <w:color w:val="333333"/>
          <w:sz w:val="20"/>
          <w:szCs w:val="20"/>
        </w:rPr>
        <w:t xml:space="preserve"> </w:t>
      </w:r>
      <w:proofErr w:type="spellStart"/>
      <w:r w:rsidRPr="00EF6610">
        <w:rPr>
          <w:rFonts w:asciiTheme="minorHAnsi" w:hAnsiTheme="minorHAnsi" w:cstheme="minorHAnsi"/>
          <w:color w:val="333333"/>
          <w:sz w:val="20"/>
          <w:szCs w:val="20"/>
        </w:rPr>
        <w:t>Wet</w:t>
      </w:r>
      <w:proofErr w:type="spellEnd"/>
      <w:r w:rsidRPr="00EF6610">
        <w:rPr>
          <w:rFonts w:asciiTheme="minorHAnsi" w:hAnsiTheme="minorHAnsi" w:cstheme="minorHAnsi"/>
          <w:color w:val="333333"/>
          <w:sz w:val="20"/>
          <w:szCs w:val="20"/>
        </w:rPr>
        <w:t xml:space="preserve"> is Singapore’s first water park. We promise you a day of thrills and spills for the whole family. Situated at Downtown East, it remains one of the most popular family attractions in Singapore by NTUC Club. From adrenalin-pumping rides to relaxing and gentle ones, visitors are guaranteed a fun-filled day while they beat the heat.</w:t>
      </w:r>
      <w:r w:rsidRPr="00EF6610">
        <w:rPr>
          <w:rFonts w:asciiTheme="minorHAnsi" w:hAnsiTheme="minorHAnsi" w:cstheme="minorHAnsi"/>
          <w:color w:val="333333"/>
          <w:sz w:val="20"/>
          <w:szCs w:val="20"/>
        </w:rPr>
        <w:br/>
      </w:r>
    </w:p>
    <w:p w:rsidR="00504654" w:rsidRDefault="00504654" w:rsidP="00504654">
      <w:pPr>
        <w:rPr>
          <w:rFonts w:asciiTheme="minorHAnsi" w:hAnsiTheme="minorHAnsi" w:cstheme="minorHAnsi"/>
          <w:color w:val="333333"/>
          <w:sz w:val="20"/>
          <w:szCs w:val="20"/>
        </w:rPr>
      </w:pPr>
    </w:p>
    <w:p w:rsidR="00504654" w:rsidRDefault="00504654" w:rsidP="00504654">
      <w:pPr>
        <w:rPr>
          <w:rFonts w:asciiTheme="minorHAnsi" w:hAnsiTheme="minorHAnsi" w:cstheme="minorHAnsi"/>
          <w:color w:val="333333"/>
          <w:sz w:val="20"/>
          <w:szCs w:val="20"/>
        </w:rPr>
      </w:pPr>
      <w:r>
        <w:rPr>
          <w:rFonts w:asciiTheme="minorHAnsi" w:hAnsiTheme="minorHAnsi" w:cstheme="minorHAnsi"/>
          <w:noProof/>
          <w:color w:val="333333"/>
          <w:sz w:val="20"/>
          <w:szCs w:val="20"/>
        </w:rPr>
        <w:drawing>
          <wp:inline distT="0" distB="0" distL="0" distR="0">
            <wp:extent cx="2434590" cy="1626870"/>
            <wp:effectExtent l="19050" t="0" r="3810" b="0"/>
            <wp:docPr id="5" name="Picture 4" descr="C:\Users\timwu\Desktop\ww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wu\Desktop\www_1.jpg"/>
                    <pic:cNvPicPr>
                      <a:picLocks noChangeAspect="1" noChangeArrowheads="1"/>
                    </pic:cNvPicPr>
                  </pic:nvPicPr>
                  <pic:blipFill>
                    <a:blip r:embed="rId6" cstate="print"/>
                    <a:srcRect/>
                    <a:stretch>
                      <a:fillRect/>
                    </a:stretch>
                  </pic:blipFill>
                  <pic:spPr bwMode="auto">
                    <a:xfrm>
                      <a:off x="0" y="0"/>
                      <a:ext cx="2434590" cy="1626870"/>
                    </a:xfrm>
                    <a:prstGeom prst="rect">
                      <a:avLst/>
                    </a:prstGeom>
                    <a:noFill/>
                    <a:ln w="9525">
                      <a:noFill/>
                      <a:miter lim="800000"/>
                      <a:headEnd/>
                      <a:tailEnd/>
                    </a:ln>
                  </pic:spPr>
                </pic:pic>
              </a:graphicData>
            </a:graphic>
          </wp:inline>
        </w:drawing>
      </w:r>
    </w:p>
    <w:p w:rsidR="00504654" w:rsidRDefault="00504654" w:rsidP="00504654">
      <w:pPr>
        <w:rPr>
          <w:rFonts w:asciiTheme="minorHAnsi" w:hAnsiTheme="minorHAnsi" w:cstheme="minorHAnsi"/>
          <w:color w:val="333333"/>
          <w:sz w:val="20"/>
          <w:szCs w:val="20"/>
        </w:rPr>
      </w:pPr>
    </w:p>
    <w:p w:rsidR="00504654" w:rsidRDefault="00504654" w:rsidP="00504654">
      <w:pPr>
        <w:rPr>
          <w:rFonts w:asciiTheme="minorHAnsi" w:hAnsiTheme="minorHAnsi" w:cstheme="minorHAnsi"/>
          <w:color w:val="333333"/>
          <w:sz w:val="20"/>
          <w:szCs w:val="20"/>
        </w:rPr>
      </w:pPr>
      <w:r>
        <w:rPr>
          <w:rFonts w:asciiTheme="minorHAnsi" w:hAnsiTheme="minorHAnsi" w:cstheme="minorHAnsi"/>
          <w:noProof/>
          <w:color w:val="333333"/>
          <w:sz w:val="20"/>
          <w:szCs w:val="20"/>
        </w:rPr>
        <w:lastRenderedPageBreak/>
        <w:drawing>
          <wp:inline distT="0" distB="0" distL="0" distR="0">
            <wp:extent cx="1828800" cy="2743200"/>
            <wp:effectExtent l="19050" t="0" r="0" b="0"/>
            <wp:docPr id="7" name="Picture 5" descr="C:\Users\timwu\Desktop\ww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wu\Desktop\www_2.jpg"/>
                    <pic:cNvPicPr>
                      <a:picLocks noChangeAspect="1" noChangeArrowheads="1"/>
                    </pic:cNvPicPr>
                  </pic:nvPicPr>
                  <pic:blipFill>
                    <a:blip r:embed="rId7" cstate="print"/>
                    <a:srcRect/>
                    <a:stretch>
                      <a:fillRect/>
                    </a:stretch>
                  </pic:blipFill>
                  <pic:spPr bwMode="auto">
                    <a:xfrm>
                      <a:off x="0" y="0"/>
                      <a:ext cx="1828800" cy="2743200"/>
                    </a:xfrm>
                    <a:prstGeom prst="rect">
                      <a:avLst/>
                    </a:prstGeom>
                    <a:noFill/>
                    <a:ln w="9525">
                      <a:noFill/>
                      <a:miter lim="800000"/>
                      <a:headEnd/>
                      <a:tailEnd/>
                    </a:ln>
                  </pic:spPr>
                </pic:pic>
              </a:graphicData>
            </a:graphic>
          </wp:inline>
        </w:drawing>
      </w:r>
    </w:p>
    <w:p w:rsidR="00504654" w:rsidRDefault="00504654" w:rsidP="00504654">
      <w:pPr>
        <w:rPr>
          <w:rFonts w:asciiTheme="minorHAnsi" w:hAnsiTheme="minorHAnsi" w:cstheme="minorHAnsi"/>
          <w:color w:val="333333"/>
          <w:sz w:val="20"/>
          <w:szCs w:val="20"/>
        </w:rPr>
      </w:pPr>
    </w:p>
    <w:p w:rsidR="00504654" w:rsidRDefault="00504654" w:rsidP="00504654">
      <w:pPr>
        <w:rPr>
          <w:rFonts w:asciiTheme="minorHAnsi" w:hAnsiTheme="minorHAnsi" w:cstheme="minorHAnsi"/>
          <w:color w:val="333333"/>
          <w:sz w:val="20"/>
          <w:szCs w:val="20"/>
        </w:rPr>
      </w:pPr>
      <w:r>
        <w:rPr>
          <w:rFonts w:asciiTheme="minorHAnsi" w:hAnsiTheme="minorHAnsi" w:cstheme="minorHAnsi"/>
          <w:noProof/>
          <w:color w:val="333333"/>
          <w:sz w:val="20"/>
          <w:szCs w:val="20"/>
        </w:rPr>
        <w:drawing>
          <wp:inline distT="0" distB="0" distL="0" distR="0">
            <wp:extent cx="2434590" cy="1626870"/>
            <wp:effectExtent l="19050" t="0" r="3810" b="0"/>
            <wp:docPr id="8" name="Picture 6" descr="C:\Users\timwu\Desktop\ww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wu\Desktop\www_3.jpg"/>
                    <pic:cNvPicPr>
                      <a:picLocks noChangeAspect="1" noChangeArrowheads="1"/>
                    </pic:cNvPicPr>
                  </pic:nvPicPr>
                  <pic:blipFill>
                    <a:blip r:embed="rId8" cstate="print"/>
                    <a:srcRect/>
                    <a:stretch>
                      <a:fillRect/>
                    </a:stretch>
                  </pic:blipFill>
                  <pic:spPr bwMode="auto">
                    <a:xfrm>
                      <a:off x="0" y="0"/>
                      <a:ext cx="2434590" cy="1626870"/>
                    </a:xfrm>
                    <a:prstGeom prst="rect">
                      <a:avLst/>
                    </a:prstGeom>
                    <a:noFill/>
                    <a:ln w="9525">
                      <a:noFill/>
                      <a:miter lim="800000"/>
                      <a:headEnd/>
                      <a:tailEnd/>
                    </a:ln>
                  </pic:spPr>
                </pic:pic>
              </a:graphicData>
            </a:graphic>
          </wp:inline>
        </w:drawing>
      </w:r>
    </w:p>
    <w:p w:rsidR="00504654" w:rsidRDefault="00504654" w:rsidP="00504654">
      <w:pPr>
        <w:rPr>
          <w:rFonts w:asciiTheme="minorHAnsi" w:hAnsiTheme="minorHAnsi" w:cstheme="minorHAnsi"/>
          <w:color w:val="333333"/>
          <w:sz w:val="20"/>
          <w:szCs w:val="20"/>
        </w:rPr>
      </w:pPr>
    </w:p>
    <w:p w:rsidR="00504654" w:rsidRDefault="00504654" w:rsidP="00504654">
      <w:pPr>
        <w:rPr>
          <w:rFonts w:asciiTheme="minorHAnsi" w:hAnsiTheme="minorHAnsi" w:cstheme="minorHAnsi"/>
          <w:color w:val="333333"/>
          <w:sz w:val="20"/>
          <w:szCs w:val="20"/>
        </w:rPr>
      </w:pPr>
    </w:p>
    <w:p w:rsidR="00504654" w:rsidRDefault="00504654" w:rsidP="00504654">
      <w:pPr>
        <w:rPr>
          <w:rFonts w:asciiTheme="minorHAnsi" w:hAnsiTheme="minorHAnsi" w:cstheme="minorHAnsi"/>
          <w:b/>
          <w:color w:val="1F497D" w:themeColor="dark2"/>
          <w:sz w:val="28"/>
          <w:szCs w:val="28"/>
        </w:rPr>
      </w:pPr>
      <w:r>
        <w:rPr>
          <w:rFonts w:asciiTheme="minorHAnsi" w:hAnsiTheme="minorHAnsi" w:cstheme="minorHAnsi"/>
          <w:b/>
          <w:color w:val="1F497D" w:themeColor="dark2"/>
          <w:sz w:val="28"/>
          <w:szCs w:val="28"/>
        </w:rPr>
        <w:t>Ticketing Information</w:t>
      </w:r>
    </w:p>
    <w:p w:rsidR="00504654" w:rsidRPr="00EF6610" w:rsidRDefault="00504654" w:rsidP="00504654">
      <w:pPr>
        <w:rPr>
          <w:rFonts w:asciiTheme="minorHAnsi" w:hAnsiTheme="minorHAnsi" w:cstheme="minorHAnsi"/>
          <w:b/>
          <w:color w:val="1F497D" w:themeColor="dark2"/>
          <w:sz w:val="28"/>
          <w:szCs w:val="28"/>
        </w:rPr>
      </w:pPr>
    </w:p>
    <w:tbl>
      <w:tblPr>
        <w:tblW w:w="6417"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tblPr>
      <w:tblGrid>
        <w:gridCol w:w="4229"/>
        <w:gridCol w:w="2188"/>
      </w:tblGrid>
      <w:tr w:rsidR="00504654" w:rsidRPr="00EF6610" w:rsidTr="008D2FBE">
        <w:trPr>
          <w:trHeight w:val="266"/>
          <w:tblHeader/>
          <w:tblCellSpacing w:w="15"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504654" w:rsidRPr="00EF6610" w:rsidRDefault="00504654" w:rsidP="008D2FBE">
            <w:pPr>
              <w:jc w:val="center"/>
              <w:rPr>
                <w:rFonts w:asciiTheme="minorHAnsi" w:eastAsia="Times New Roman" w:hAnsiTheme="minorHAnsi" w:cstheme="minorHAnsi"/>
                <w:b/>
                <w:bCs/>
                <w:sz w:val="20"/>
                <w:szCs w:val="20"/>
              </w:rPr>
            </w:pP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b/>
                <w:bCs/>
                <w:sz w:val="20"/>
                <w:szCs w:val="20"/>
              </w:rPr>
            </w:pPr>
            <w:r w:rsidRPr="00EF6610">
              <w:rPr>
                <w:rFonts w:asciiTheme="minorHAnsi" w:eastAsia="Times New Roman" w:hAnsiTheme="minorHAnsi" w:cstheme="minorHAnsi"/>
                <w:b/>
                <w:bCs/>
                <w:sz w:val="20"/>
                <w:szCs w:val="20"/>
              </w:rPr>
              <w:t>Admission</w:t>
            </w:r>
          </w:p>
        </w:tc>
      </w:tr>
      <w:tr w:rsidR="00504654" w:rsidRPr="00EF6610" w:rsidTr="008D2FBE">
        <w:trPr>
          <w:trHeight w:val="233"/>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Adult (12 years old &amp; above)</w:t>
            </w:r>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$16.00</w:t>
            </w:r>
          </w:p>
        </w:tc>
      </w:tr>
      <w:tr w:rsidR="00504654" w:rsidRPr="00EF6610" w:rsidTr="008D2FBE">
        <w:trPr>
          <w:trHeight w:val="449"/>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Child</w:t>
            </w:r>
            <w:r w:rsidRPr="00EF6610">
              <w:rPr>
                <w:rFonts w:asciiTheme="minorHAnsi" w:eastAsia="Times New Roman" w:hAnsiTheme="minorHAnsi" w:cstheme="minorHAnsi"/>
                <w:color w:val="222222"/>
                <w:sz w:val="20"/>
                <w:szCs w:val="20"/>
              </w:rPr>
              <w:br/>
              <w:t>(aged 3 - 11 years old)</w:t>
            </w:r>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$11.00</w:t>
            </w:r>
          </w:p>
        </w:tc>
      </w:tr>
      <w:tr w:rsidR="00504654" w:rsidRPr="00EF6610" w:rsidTr="008D2FBE">
        <w:trPr>
          <w:trHeight w:val="466"/>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Family</w:t>
            </w:r>
            <w:r w:rsidRPr="00EF6610">
              <w:rPr>
                <w:rFonts w:asciiTheme="minorHAnsi" w:eastAsia="Times New Roman" w:hAnsiTheme="minorHAnsi" w:cstheme="minorHAnsi"/>
                <w:color w:val="222222"/>
                <w:sz w:val="20"/>
                <w:szCs w:val="20"/>
              </w:rPr>
              <w:br/>
              <w:t>(2 adults and 2 children)</w:t>
            </w:r>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$44.00</w:t>
            </w:r>
          </w:p>
        </w:tc>
      </w:tr>
      <w:tr w:rsidR="00504654" w:rsidRPr="00EF6610" w:rsidTr="008D2FBE">
        <w:trPr>
          <w:trHeight w:val="233"/>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proofErr w:type="spellStart"/>
            <w:r w:rsidRPr="00EF6610">
              <w:rPr>
                <w:rFonts w:asciiTheme="minorHAnsi" w:eastAsia="Times New Roman" w:hAnsiTheme="minorHAnsi" w:cstheme="minorHAnsi"/>
                <w:color w:val="222222"/>
                <w:sz w:val="20"/>
                <w:szCs w:val="20"/>
              </w:rPr>
              <w:t>nEbO</w:t>
            </w:r>
            <w:proofErr w:type="spellEnd"/>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$11.50</w:t>
            </w:r>
          </w:p>
        </w:tc>
      </w:tr>
      <w:tr w:rsidR="00504654" w:rsidRPr="00EF6610" w:rsidTr="008D2FBE">
        <w:trPr>
          <w:trHeight w:val="466"/>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Senior Citizen</w:t>
            </w:r>
            <w:r w:rsidRPr="00EF6610">
              <w:rPr>
                <w:rFonts w:asciiTheme="minorHAnsi" w:eastAsia="Times New Roman" w:hAnsiTheme="minorHAnsi" w:cstheme="minorHAnsi"/>
                <w:color w:val="222222"/>
                <w:sz w:val="20"/>
                <w:szCs w:val="20"/>
              </w:rPr>
              <w:br/>
              <w:t>(aged 55 years old &amp; above)</w:t>
            </w:r>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Free admission</w:t>
            </w:r>
          </w:p>
        </w:tc>
      </w:tr>
      <w:tr w:rsidR="00504654" w:rsidRPr="00EF6610" w:rsidTr="008D2FBE">
        <w:trPr>
          <w:trHeight w:val="233"/>
          <w:tblCellSpacing w:w="15" w:type="dxa"/>
        </w:trPr>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Locker Rental (Coin Operated)</w:t>
            </w:r>
          </w:p>
        </w:tc>
        <w:tc>
          <w:tcPr>
            <w:tcW w:w="0" w:type="auto"/>
            <w:tcBorders>
              <w:top w:val="dotted" w:sz="6" w:space="0" w:color="D3D3D3"/>
              <w:left w:val="dotted" w:sz="6" w:space="0" w:color="D3D3D3"/>
              <w:bottom w:val="dotted" w:sz="6" w:space="0" w:color="D3D3D3"/>
              <w:right w:val="dotted" w:sz="6" w:space="0" w:color="D3D3D3"/>
            </w:tcBorders>
            <w:shd w:val="clear" w:color="auto" w:fill="FFFFFF"/>
            <w:vAlign w:val="center"/>
            <w:hideMark/>
          </w:tcPr>
          <w:p w:rsidR="00EF6610" w:rsidRPr="00EF6610" w:rsidRDefault="00504654" w:rsidP="008D2FBE">
            <w:pPr>
              <w:spacing w:before="100" w:beforeAutospacing="1" w:after="100" w:afterAutospacing="1"/>
              <w:jc w:val="center"/>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$1.00 - $3.00</w:t>
            </w:r>
          </w:p>
        </w:tc>
      </w:tr>
    </w:tbl>
    <w:p w:rsidR="00504654" w:rsidRDefault="00504654" w:rsidP="00504654">
      <w:pPr>
        <w:rPr>
          <w:rFonts w:asciiTheme="minorHAnsi" w:hAnsiTheme="minorHAnsi" w:cstheme="minorHAnsi"/>
          <w:color w:val="333333"/>
          <w:sz w:val="20"/>
          <w:szCs w:val="20"/>
        </w:rPr>
      </w:pPr>
    </w:p>
    <w:p w:rsidR="00504654" w:rsidRPr="00EF6610" w:rsidRDefault="00504654" w:rsidP="00504654">
      <w:p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b/>
          <w:bCs/>
          <w:i/>
          <w:iCs/>
          <w:color w:val="222222"/>
          <w:sz w:val="20"/>
          <w:szCs w:val="20"/>
        </w:rPr>
        <w:t xml:space="preserve">Terms &amp; </w:t>
      </w:r>
      <w:r>
        <w:rPr>
          <w:rFonts w:asciiTheme="minorHAnsi" w:eastAsia="Times New Roman" w:hAnsiTheme="minorHAnsi" w:cstheme="minorHAnsi"/>
          <w:b/>
          <w:bCs/>
          <w:i/>
          <w:iCs/>
          <w:color w:val="222222"/>
          <w:sz w:val="20"/>
          <w:szCs w:val="20"/>
        </w:rPr>
        <w:t>C</w:t>
      </w:r>
      <w:r w:rsidRPr="00EF6610">
        <w:rPr>
          <w:rFonts w:asciiTheme="minorHAnsi" w:eastAsia="Times New Roman" w:hAnsiTheme="minorHAnsi" w:cstheme="minorHAnsi"/>
          <w:b/>
          <w:bCs/>
          <w:i/>
          <w:iCs/>
          <w:color w:val="222222"/>
          <w:sz w:val="20"/>
          <w:szCs w:val="20"/>
        </w:rPr>
        <w:t>onditions</w:t>
      </w:r>
    </w:p>
    <w:p w:rsidR="00504654" w:rsidRPr="00EF6610" w:rsidRDefault="00504654" w:rsidP="00504654">
      <w:pPr>
        <w:numPr>
          <w:ilvl w:val="0"/>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u w:val="single"/>
        </w:rPr>
        <w:t>NTUC Plus! &amp; Plus! Card holders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lastRenderedPageBreak/>
        <w:t>Present NTUC Plus! or Plus! card at admission to enjoy offer</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NTUC Plus! or Plus! card member must be present during ticket purchase</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NTUC Plus! or Plus! card member can purchase a maximum of 4 tickets for accompanying guests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 xml:space="preserve">Temporary NTUC Plus! or </w:t>
      </w:r>
      <w:proofErr w:type="spellStart"/>
      <w:r w:rsidRPr="00EF6610">
        <w:rPr>
          <w:rFonts w:asciiTheme="minorHAnsi" w:eastAsia="Times New Roman" w:hAnsiTheme="minorHAnsi" w:cstheme="minorHAnsi"/>
          <w:color w:val="222222"/>
          <w:sz w:val="20"/>
          <w:szCs w:val="20"/>
        </w:rPr>
        <w:t>Plus!card</w:t>
      </w:r>
      <w:proofErr w:type="spellEnd"/>
      <w:r w:rsidRPr="00EF6610">
        <w:rPr>
          <w:rFonts w:asciiTheme="minorHAnsi" w:eastAsia="Times New Roman" w:hAnsiTheme="minorHAnsi" w:cstheme="minorHAnsi"/>
          <w:color w:val="222222"/>
          <w:sz w:val="20"/>
          <w:szCs w:val="20"/>
        </w:rPr>
        <w:t>/receipt will not be entitled to LinkPoints scheme (issuance / redemption)</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Park may be closed for Corporate / private events and admission will be denied</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Not valid for Corporate and/or Travel Agent Sales.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The promotion is not valid with other promotions, events, discounts and vouchers.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The management reserves the right to amend the terms and conditions without any prior notice.</w:t>
      </w:r>
    </w:p>
    <w:p w:rsidR="00504654" w:rsidRPr="00EF6610" w:rsidRDefault="00504654" w:rsidP="00504654">
      <w:pPr>
        <w:shd w:val="clear" w:color="auto" w:fill="FFFFFF"/>
        <w:spacing w:before="100" w:beforeAutospacing="1" w:after="100" w:afterAutospacing="1"/>
        <w:ind w:left="720"/>
        <w:rPr>
          <w:rFonts w:asciiTheme="minorHAnsi" w:eastAsia="Times New Roman" w:hAnsiTheme="minorHAnsi" w:cstheme="minorHAnsi"/>
          <w:color w:val="222222"/>
          <w:sz w:val="20"/>
          <w:szCs w:val="20"/>
        </w:rPr>
      </w:pPr>
      <w:proofErr w:type="spellStart"/>
      <w:proofErr w:type="gramStart"/>
      <w:r w:rsidRPr="00EF6610">
        <w:rPr>
          <w:rFonts w:asciiTheme="minorHAnsi" w:eastAsia="Times New Roman" w:hAnsiTheme="minorHAnsi" w:cstheme="minorHAnsi"/>
          <w:color w:val="222222"/>
          <w:sz w:val="20"/>
          <w:szCs w:val="20"/>
          <w:u w:val="single"/>
        </w:rPr>
        <w:t>nEbO</w:t>
      </w:r>
      <w:proofErr w:type="spellEnd"/>
      <w:proofErr w:type="gramEnd"/>
      <w:r w:rsidRPr="00EF6610">
        <w:rPr>
          <w:rFonts w:asciiTheme="minorHAnsi" w:eastAsia="Times New Roman" w:hAnsiTheme="minorHAnsi" w:cstheme="minorHAnsi"/>
          <w:color w:val="222222"/>
          <w:sz w:val="20"/>
          <w:szCs w:val="20"/>
          <w:u w:val="single"/>
        </w:rPr>
        <w:t xml:space="preserve"> Plus! card holders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proofErr w:type="spellStart"/>
      <w:r w:rsidRPr="00EF6610">
        <w:rPr>
          <w:rFonts w:asciiTheme="minorHAnsi" w:eastAsia="Times New Roman" w:hAnsiTheme="minorHAnsi" w:cstheme="minorHAnsi"/>
          <w:color w:val="222222"/>
          <w:sz w:val="20"/>
          <w:szCs w:val="20"/>
        </w:rPr>
        <w:t>nEbO</w:t>
      </w:r>
      <w:proofErr w:type="spellEnd"/>
      <w:r w:rsidRPr="00EF6610">
        <w:rPr>
          <w:rFonts w:asciiTheme="minorHAnsi" w:eastAsia="Times New Roman" w:hAnsiTheme="minorHAnsi" w:cstheme="minorHAnsi"/>
          <w:color w:val="222222"/>
          <w:sz w:val="20"/>
          <w:szCs w:val="20"/>
        </w:rPr>
        <w:t xml:space="preserve"> member can purchase a maximum of 1 additional tickets for an accompanying guest</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Additional tickets will be priced at $11.50 + 525 LinkPoints each and applicable for instant redemption</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 xml:space="preserve">Present </w:t>
      </w:r>
      <w:proofErr w:type="spellStart"/>
      <w:r w:rsidRPr="00EF6610">
        <w:rPr>
          <w:rFonts w:asciiTheme="minorHAnsi" w:eastAsia="Times New Roman" w:hAnsiTheme="minorHAnsi" w:cstheme="minorHAnsi"/>
          <w:color w:val="222222"/>
          <w:sz w:val="20"/>
          <w:szCs w:val="20"/>
        </w:rPr>
        <w:t>nEbO</w:t>
      </w:r>
      <w:proofErr w:type="spellEnd"/>
      <w:r w:rsidRPr="00EF6610">
        <w:rPr>
          <w:rFonts w:asciiTheme="minorHAnsi" w:eastAsia="Times New Roman" w:hAnsiTheme="minorHAnsi" w:cstheme="minorHAnsi"/>
          <w:color w:val="222222"/>
          <w:sz w:val="20"/>
          <w:szCs w:val="20"/>
        </w:rPr>
        <w:t xml:space="preserve"> Plus! card at admission to enjoy offer</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proofErr w:type="spellStart"/>
      <w:r w:rsidRPr="00EF6610">
        <w:rPr>
          <w:rFonts w:asciiTheme="minorHAnsi" w:eastAsia="Times New Roman" w:hAnsiTheme="minorHAnsi" w:cstheme="minorHAnsi"/>
          <w:color w:val="222222"/>
          <w:sz w:val="20"/>
          <w:szCs w:val="20"/>
        </w:rPr>
        <w:t>nEbO</w:t>
      </w:r>
      <w:proofErr w:type="spellEnd"/>
      <w:r w:rsidRPr="00EF6610">
        <w:rPr>
          <w:rFonts w:asciiTheme="minorHAnsi" w:eastAsia="Times New Roman" w:hAnsiTheme="minorHAnsi" w:cstheme="minorHAnsi"/>
          <w:color w:val="222222"/>
          <w:sz w:val="20"/>
          <w:szCs w:val="20"/>
        </w:rPr>
        <w:t xml:space="preserve"> member must be present during ticket purchase</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 xml:space="preserve">Temporary </w:t>
      </w:r>
      <w:proofErr w:type="spellStart"/>
      <w:r w:rsidRPr="00EF6610">
        <w:rPr>
          <w:rFonts w:asciiTheme="minorHAnsi" w:eastAsia="Times New Roman" w:hAnsiTheme="minorHAnsi" w:cstheme="minorHAnsi"/>
          <w:color w:val="222222"/>
          <w:sz w:val="20"/>
          <w:szCs w:val="20"/>
        </w:rPr>
        <w:t>nEbO</w:t>
      </w:r>
      <w:proofErr w:type="spellEnd"/>
      <w:r w:rsidRPr="00EF6610">
        <w:rPr>
          <w:rFonts w:asciiTheme="minorHAnsi" w:eastAsia="Times New Roman" w:hAnsiTheme="minorHAnsi" w:cstheme="minorHAnsi"/>
          <w:color w:val="222222"/>
          <w:sz w:val="20"/>
          <w:szCs w:val="20"/>
        </w:rPr>
        <w:t xml:space="preserve"> card/receipt will not be entitled to LinkPoints scheme (issuance / redemption)</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Park may be closed for Corporate / private events and admission will be denied</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Not valid for Corporate and/or Travel Agent Sales.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The promotion is not valid with other promotions, events, discounts and vouchers.</w:t>
      </w:r>
    </w:p>
    <w:p w:rsidR="00504654" w:rsidRPr="00EF6610" w:rsidRDefault="00504654" w:rsidP="00504654">
      <w:pPr>
        <w:numPr>
          <w:ilvl w:val="1"/>
          <w:numId w:val="1"/>
        </w:numPr>
        <w:shd w:val="clear" w:color="auto" w:fill="FFFFFF"/>
        <w:spacing w:before="100" w:beforeAutospacing="1" w:after="100" w:afterAutospacing="1"/>
        <w:rPr>
          <w:rFonts w:asciiTheme="minorHAnsi" w:eastAsia="Times New Roman" w:hAnsiTheme="minorHAnsi" w:cstheme="minorHAnsi"/>
          <w:color w:val="222222"/>
          <w:sz w:val="20"/>
          <w:szCs w:val="20"/>
        </w:rPr>
      </w:pPr>
      <w:r w:rsidRPr="00EF6610">
        <w:rPr>
          <w:rFonts w:asciiTheme="minorHAnsi" w:eastAsia="Times New Roman" w:hAnsiTheme="minorHAnsi" w:cstheme="minorHAnsi"/>
          <w:color w:val="222222"/>
          <w:sz w:val="20"/>
          <w:szCs w:val="20"/>
        </w:rPr>
        <w:t>The management reserves the right to amend the terms and conditions without any prior notice</w:t>
      </w:r>
    </w:p>
    <w:p w:rsidR="00504654" w:rsidRDefault="00504654" w:rsidP="00504654">
      <w:pPr>
        <w:rPr>
          <w:rFonts w:asciiTheme="minorHAnsi" w:hAnsiTheme="minorHAnsi" w:cstheme="minorHAnsi"/>
          <w:color w:val="333333"/>
          <w:sz w:val="20"/>
          <w:szCs w:val="20"/>
        </w:rPr>
      </w:pPr>
    </w:p>
    <w:p w:rsidR="00504654" w:rsidRPr="00701BD2" w:rsidRDefault="00504654" w:rsidP="00504654">
      <w:pPr>
        <w:rPr>
          <w:rFonts w:asciiTheme="minorHAnsi" w:hAnsiTheme="minorHAnsi" w:cstheme="minorHAnsi"/>
          <w:b/>
          <w:color w:val="1F497D" w:themeColor="dark2"/>
          <w:sz w:val="28"/>
          <w:szCs w:val="28"/>
        </w:rPr>
      </w:pPr>
      <w:r>
        <w:rPr>
          <w:rFonts w:asciiTheme="minorHAnsi" w:hAnsiTheme="minorHAnsi" w:cstheme="minorHAnsi"/>
          <w:b/>
          <w:color w:val="1F497D" w:themeColor="dark2"/>
          <w:sz w:val="28"/>
          <w:szCs w:val="28"/>
        </w:rPr>
        <w:t>Operating Hours</w:t>
      </w:r>
    </w:p>
    <w:p w:rsidR="00504654" w:rsidRDefault="00504654" w:rsidP="00504654">
      <w:pPr>
        <w:pStyle w:val="NormalWeb"/>
        <w:spacing w:before="0" w:beforeAutospacing="0" w:after="335" w:afterAutospacing="0" w:line="285" w:lineRule="atLeast"/>
        <w:rPr>
          <w:rFonts w:asciiTheme="minorHAnsi" w:hAnsiTheme="minorHAnsi" w:cstheme="minorHAnsi"/>
          <w:color w:val="333333"/>
          <w:sz w:val="20"/>
          <w:szCs w:val="20"/>
        </w:rPr>
      </w:pPr>
      <w:r w:rsidRPr="00EF6610">
        <w:rPr>
          <w:rFonts w:asciiTheme="minorHAnsi" w:hAnsiTheme="minorHAnsi" w:cstheme="minorHAnsi"/>
          <w:color w:val="333333"/>
          <w:sz w:val="20"/>
          <w:szCs w:val="20"/>
        </w:rPr>
        <w:t>Mon, Wed – Fri: 1pm – 7pm</w:t>
      </w:r>
      <w:r w:rsidRPr="00EF6610">
        <w:rPr>
          <w:rFonts w:asciiTheme="minorHAnsi" w:hAnsiTheme="minorHAnsi" w:cstheme="minorHAnsi"/>
          <w:color w:val="333333"/>
          <w:sz w:val="20"/>
          <w:szCs w:val="20"/>
        </w:rPr>
        <w:br/>
        <w:t xml:space="preserve">Sat, Sun, </w:t>
      </w:r>
      <w:proofErr w:type="spellStart"/>
      <w:r w:rsidRPr="00EF6610">
        <w:rPr>
          <w:rFonts w:asciiTheme="minorHAnsi" w:hAnsiTheme="minorHAnsi" w:cstheme="minorHAnsi"/>
          <w:color w:val="333333"/>
          <w:sz w:val="20"/>
          <w:szCs w:val="20"/>
        </w:rPr>
        <w:t>Gazetted</w:t>
      </w:r>
      <w:proofErr w:type="spellEnd"/>
      <w:r w:rsidRPr="00EF6610">
        <w:rPr>
          <w:rFonts w:asciiTheme="minorHAnsi" w:hAnsiTheme="minorHAnsi" w:cstheme="minorHAnsi"/>
          <w:color w:val="333333"/>
          <w:sz w:val="20"/>
          <w:szCs w:val="20"/>
        </w:rPr>
        <w:t xml:space="preserve"> Schoo</w:t>
      </w:r>
      <w:r>
        <w:rPr>
          <w:rFonts w:asciiTheme="minorHAnsi" w:hAnsiTheme="minorHAnsi" w:cstheme="minorHAnsi"/>
          <w:color w:val="333333"/>
          <w:sz w:val="20"/>
          <w:szCs w:val="20"/>
        </w:rPr>
        <w:t>l &amp; Public Holidays: 10am – 7pm</w:t>
      </w:r>
    </w:p>
    <w:p w:rsidR="00504654" w:rsidRPr="00701BD2" w:rsidRDefault="00504654" w:rsidP="00504654">
      <w:pPr>
        <w:rPr>
          <w:rFonts w:asciiTheme="minorHAnsi" w:hAnsiTheme="minorHAnsi" w:cstheme="minorHAnsi"/>
          <w:b/>
          <w:color w:val="1F497D" w:themeColor="dark2"/>
          <w:sz w:val="28"/>
          <w:szCs w:val="28"/>
        </w:rPr>
      </w:pPr>
      <w:r w:rsidRPr="000303BF">
        <w:rPr>
          <w:rFonts w:asciiTheme="minorHAnsi" w:hAnsiTheme="minorHAnsi" w:cstheme="minorHAnsi"/>
          <w:color w:val="333333"/>
          <w:sz w:val="20"/>
          <w:szCs w:val="20"/>
        </w:rPr>
        <w:br/>
      </w:r>
      <w:r>
        <w:rPr>
          <w:rFonts w:asciiTheme="minorHAnsi" w:hAnsiTheme="minorHAnsi" w:cstheme="minorHAnsi"/>
          <w:b/>
          <w:color w:val="1F497D" w:themeColor="dark2"/>
          <w:sz w:val="28"/>
          <w:szCs w:val="28"/>
        </w:rPr>
        <w:t>How to reach</w:t>
      </w:r>
      <w:r w:rsidRPr="00701BD2">
        <w:rPr>
          <w:rFonts w:asciiTheme="minorHAnsi" w:hAnsiTheme="minorHAnsi" w:cstheme="minorHAnsi"/>
          <w:b/>
          <w:color w:val="1F497D" w:themeColor="dark2"/>
          <w:sz w:val="28"/>
          <w:szCs w:val="28"/>
        </w:rPr>
        <w:t xml:space="preserve"> </w:t>
      </w:r>
      <w:r>
        <w:rPr>
          <w:rFonts w:asciiTheme="minorHAnsi" w:hAnsiTheme="minorHAnsi" w:cstheme="minorHAnsi"/>
          <w:b/>
          <w:color w:val="1F497D" w:themeColor="dark2"/>
          <w:sz w:val="28"/>
          <w:szCs w:val="28"/>
        </w:rPr>
        <w:t>u</w:t>
      </w:r>
      <w:r w:rsidRPr="00701BD2">
        <w:rPr>
          <w:rFonts w:asciiTheme="minorHAnsi" w:hAnsiTheme="minorHAnsi" w:cstheme="minorHAnsi"/>
          <w:b/>
          <w:color w:val="1F497D" w:themeColor="dark2"/>
          <w:sz w:val="28"/>
          <w:szCs w:val="28"/>
        </w:rPr>
        <w:t>s</w:t>
      </w:r>
    </w:p>
    <w:p w:rsidR="00504654" w:rsidRPr="000303BF" w:rsidRDefault="00504654" w:rsidP="00504654">
      <w:pPr>
        <w:rPr>
          <w:rFonts w:asciiTheme="minorHAnsi" w:hAnsiTheme="minorHAnsi" w:cstheme="minorHAnsi"/>
          <w:color w:val="1F497D" w:themeColor="dark2"/>
          <w:sz w:val="20"/>
          <w:szCs w:val="20"/>
        </w:rPr>
      </w:pPr>
      <w:r w:rsidRPr="000303BF">
        <w:rPr>
          <w:rFonts w:asciiTheme="minorHAnsi" w:hAnsiTheme="minorHAnsi" w:cstheme="minorHAnsi"/>
          <w:color w:val="333333"/>
          <w:sz w:val="20"/>
          <w:szCs w:val="20"/>
        </w:rPr>
        <w:br/>
        <w:t xml:space="preserve">1 </w:t>
      </w:r>
      <w:proofErr w:type="spellStart"/>
      <w:r w:rsidRPr="000303BF">
        <w:rPr>
          <w:rFonts w:asciiTheme="minorHAnsi" w:hAnsiTheme="minorHAnsi" w:cstheme="minorHAnsi"/>
          <w:color w:val="333333"/>
          <w:sz w:val="20"/>
          <w:szCs w:val="20"/>
        </w:rPr>
        <w:t>Pasir</w:t>
      </w:r>
      <w:proofErr w:type="spellEnd"/>
      <w:r w:rsidRPr="000303BF">
        <w:rPr>
          <w:rFonts w:asciiTheme="minorHAnsi" w:hAnsiTheme="minorHAnsi" w:cstheme="minorHAnsi"/>
          <w:color w:val="333333"/>
          <w:sz w:val="20"/>
          <w:szCs w:val="20"/>
        </w:rPr>
        <w:t xml:space="preserve"> </w:t>
      </w:r>
      <w:proofErr w:type="spellStart"/>
      <w:r w:rsidRPr="000303BF">
        <w:rPr>
          <w:rFonts w:asciiTheme="minorHAnsi" w:hAnsiTheme="minorHAnsi" w:cstheme="minorHAnsi"/>
          <w:color w:val="333333"/>
          <w:sz w:val="20"/>
          <w:szCs w:val="20"/>
        </w:rPr>
        <w:t>Ris</w:t>
      </w:r>
      <w:proofErr w:type="spellEnd"/>
      <w:r w:rsidRPr="000303BF">
        <w:rPr>
          <w:rFonts w:asciiTheme="minorHAnsi" w:hAnsiTheme="minorHAnsi" w:cstheme="minorHAnsi"/>
          <w:color w:val="333333"/>
          <w:sz w:val="20"/>
          <w:szCs w:val="20"/>
        </w:rPr>
        <w:t xml:space="preserve"> Close</w:t>
      </w:r>
      <w:proofErr w:type="gramStart"/>
      <w:r w:rsidRPr="000303BF">
        <w:rPr>
          <w:rFonts w:asciiTheme="minorHAnsi" w:hAnsiTheme="minorHAnsi" w:cstheme="minorHAnsi"/>
          <w:color w:val="333333"/>
          <w:sz w:val="20"/>
          <w:szCs w:val="20"/>
        </w:rPr>
        <w:t>,</w:t>
      </w:r>
      <w:proofErr w:type="gramEnd"/>
      <w:r w:rsidRPr="000303BF">
        <w:rPr>
          <w:rFonts w:asciiTheme="minorHAnsi" w:hAnsiTheme="minorHAnsi" w:cstheme="minorHAnsi"/>
          <w:color w:val="333333"/>
          <w:sz w:val="20"/>
          <w:szCs w:val="20"/>
        </w:rPr>
        <w:br/>
        <w:t>Singa</w:t>
      </w:r>
      <w:r>
        <w:rPr>
          <w:rFonts w:asciiTheme="minorHAnsi" w:hAnsiTheme="minorHAnsi" w:cstheme="minorHAnsi"/>
          <w:color w:val="333333"/>
          <w:sz w:val="20"/>
          <w:szCs w:val="20"/>
        </w:rPr>
        <w:t>pore519599</w:t>
      </w:r>
      <w:r>
        <w:rPr>
          <w:rFonts w:asciiTheme="minorHAnsi" w:hAnsiTheme="minorHAnsi" w:cstheme="minorHAnsi"/>
          <w:color w:val="333333"/>
          <w:sz w:val="20"/>
          <w:szCs w:val="20"/>
        </w:rPr>
        <w:br/>
        <w:t xml:space="preserve">Dial : (65) </w:t>
      </w:r>
      <w:r w:rsidRPr="00EF6610">
        <w:rPr>
          <w:rFonts w:asciiTheme="minorHAnsi" w:hAnsiTheme="minorHAnsi" w:cstheme="minorHAnsi"/>
          <w:color w:val="333333"/>
          <w:sz w:val="20"/>
          <w:szCs w:val="20"/>
        </w:rPr>
        <w:t>6581 9128</w:t>
      </w:r>
      <w:r w:rsidRPr="000303BF">
        <w:rPr>
          <w:rFonts w:asciiTheme="minorHAnsi" w:hAnsiTheme="minorHAnsi" w:cstheme="minorHAnsi"/>
          <w:color w:val="333333"/>
          <w:sz w:val="20"/>
          <w:szCs w:val="20"/>
        </w:rPr>
        <w:br/>
      </w:r>
      <w:hyperlink r:id="rId9" w:history="1">
        <w:r w:rsidRPr="00662625">
          <w:rPr>
            <w:rStyle w:val="Hyperlink"/>
            <w:rFonts w:asciiTheme="minorHAnsi" w:hAnsiTheme="minorHAnsi" w:cstheme="minorHAnsi"/>
            <w:sz w:val="20"/>
            <w:szCs w:val="20"/>
          </w:rPr>
          <w:t>www.wildwildwet.com</w:t>
        </w:r>
      </w:hyperlink>
      <w:r>
        <w:rPr>
          <w:rFonts w:asciiTheme="minorHAnsi" w:hAnsiTheme="minorHAnsi" w:cstheme="minorHAnsi"/>
          <w:sz w:val="20"/>
          <w:szCs w:val="20"/>
        </w:rPr>
        <w:t xml:space="preserve"> </w:t>
      </w:r>
      <w:r w:rsidRPr="000303BF">
        <w:rPr>
          <w:rFonts w:asciiTheme="minorHAnsi" w:hAnsiTheme="minorHAnsi" w:cstheme="minorHAnsi"/>
          <w:color w:val="333333"/>
          <w:sz w:val="20"/>
          <w:szCs w:val="20"/>
        </w:rPr>
        <w:br/>
      </w:r>
      <w:hyperlink r:id="rId10" w:history="1">
        <w:r w:rsidRPr="00662625">
          <w:rPr>
            <w:rStyle w:val="Hyperlink"/>
            <w:rFonts w:asciiTheme="minorHAnsi" w:hAnsiTheme="minorHAnsi" w:cstheme="minorHAnsi"/>
            <w:sz w:val="20"/>
            <w:szCs w:val="20"/>
          </w:rPr>
          <w:t>www.facebook.com/wildwildwet</w:t>
        </w:r>
      </w:hyperlink>
      <w:r>
        <w:rPr>
          <w:rFonts w:asciiTheme="minorHAnsi" w:hAnsiTheme="minorHAnsi" w:cstheme="minorHAnsi"/>
          <w:sz w:val="20"/>
          <w:szCs w:val="20"/>
        </w:rPr>
        <w:t xml:space="preserve"> </w:t>
      </w:r>
      <w:r w:rsidRPr="000303BF">
        <w:rPr>
          <w:rFonts w:asciiTheme="minorHAnsi" w:hAnsiTheme="minorHAnsi" w:cstheme="minorHAnsi"/>
          <w:color w:val="333333"/>
          <w:sz w:val="20"/>
          <w:szCs w:val="20"/>
        </w:rPr>
        <w:br/>
      </w:r>
    </w:p>
    <w:p w:rsidR="00504654" w:rsidRPr="00701BD2" w:rsidRDefault="00504654" w:rsidP="00504654">
      <w:pPr>
        <w:rPr>
          <w:rFonts w:asciiTheme="minorHAnsi" w:hAnsiTheme="minorHAnsi" w:cstheme="minorHAnsi"/>
          <w:color w:val="1F497D" w:themeColor="dark2"/>
          <w:sz w:val="22"/>
          <w:szCs w:val="22"/>
        </w:rPr>
      </w:pPr>
    </w:p>
    <w:p w:rsidR="00504654" w:rsidRDefault="00504654"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Default="005B78BA" w:rsidP="00504654">
      <w:pPr>
        <w:rPr>
          <w:rFonts w:asciiTheme="minorHAnsi" w:hAnsiTheme="minorHAnsi" w:cstheme="minorHAnsi"/>
          <w:b/>
          <w:color w:val="1F497D" w:themeColor="dark2"/>
          <w:sz w:val="28"/>
          <w:szCs w:val="28"/>
        </w:rPr>
      </w:pPr>
    </w:p>
    <w:p w:rsidR="005B78BA" w:rsidRPr="00701BD2" w:rsidRDefault="00504654" w:rsidP="005B78BA">
      <w:pPr>
        <w:rPr>
          <w:rFonts w:asciiTheme="minorHAnsi" w:hAnsiTheme="minorHAnsi" w:cstheme="minorBidi"/>
          <w:b/>
          <w:color w:val="1F497D" w:themeColor="dark2"/>
          <w:sz w:val="56"/>
          <w:szCs w:val="56"/>
        </w:rPr>
      </w:pPr>
      <w:r w:rsidRPr="00701BD2">
        <w:rPr>
          <w:rFonts w:asciiTheme="minorHAnsi" w:hAnsiTheme="minorHAnsi" w:cstheme="minorHAnsi"/>
          <w:color w:val="333333"/>
          <w:sz w:val="20"/>
          <w:szCs w:val="20"/>
        </w:rPr>
        <w:lastRenderedPageBreak/>
        <w:br/>
      </w:r>
      <w:r w:rsidR="005B78BA">
        <w:rPr>
          <w:rFonts w:asciiTheme="minorHAnsi" w:hAnsiTheme="minorHAnsi" w:cstheme="minorBidi"/>
          <w:b/>
          <w:color w:val="1F497D" w:themeColor="dark2"/>
          <w:sz w:val="56"/>
          <w:szCs w:val="56"/>
        </w:rPr>
        <w:t>Marina Bay Golf Course</w:t>
      </w:r>
    </w:p>
    <w:p w:rsidR="005B78BA" w:rsidRDefault="005B78BA" w:rsidP="005B78BA">
      <w:pPr>
        <w:rPr>
          <w:rFonts w:asciiTheme="minorHAnsi" w:hAnsiTheme="minorHAnsi" w:cstheme="minorBidi"/>
          <w:b/>
          <w:color w:val="1F497D" w:themeColor="dark2"/>
          <w:sz w:val="36"/>
          <w:szCs w:val="36"/>
        </w:rPr>
      </w:pPr>
    </w:p>
    <w:p w:rsidR="005B78BA" w:rsidRDefault="005B78BA" w:rsidP="005B78BA">
      <w:pPr>
        <w:rPr>
          <w:rFonts w:asciiTheme="minorHAnsi" w:hAnsiTheme="minorHAnsi" w:cstheme="minorBidi"/>
          <w:b/>
          <w:color w:val="1F497D" w:themeColor="dark2"/>
          <w:sz w:val="36"/>
          <w:szCs w:val="36"/>
        </w:rPr>
      </w:pPr>
      <w:r>
        <w:rPr>
          <w:noProof/>
        </w:rPr>
        <w:drawing>
          <wp:inline distT="0" distB="0" distL="0" distR="0">
            <wp:extent cx="5943600" cy="1882978"/>
            <wp:effectExtent l="19050" t="0" r="0" b="0"/>
            <wp:docPr id="3" name="Picture 1" descr="http://www.downtowneast.com.sg/uploads/images/MBGC_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wntowneast.com.sg/uploads/images/MBGC_Masthead.jpg"/>
                    <pic:cNvPicPr>
                      <a:picLocks noChangeAspect="1" noChangeArrowheads="1"/>
                    </pic:cNvPicPr>
                  </pic:nvPicPr>
                  <pic:blipFill>
                    <a:blip r:embed="rId11"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5B78BA" w:rsidRDefault="005B78BA" w:rsidP="005B78BA">
      <w:pPr>
        <w:rPr>
          <w:rFonts w:asciiTheme="minorHAnsi" w:hAnsiTheme="minorHAnsi" w:cstheme="minorBidi"/>
          <w:b/>
          <w:color w:val="1F497D" w:themeColor="dark2"/>
          <w:sz w:val="36"/>
          <w:szCs w:val="36"/>
        </w:rPr>
      </w:pPr>
    </w:p>
    <w:p w:rsidR="005B78BA" w:rsidRPr="00701BD2" w:rsidRDefault="005B78BA" w:rsidP="005B78BA">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About Us</w:t>
      </w:r>
    </w:p>
    <w:p w:rsidR="005B78BA" w:rsidRDefault="005B78BA" w:rsidP="00504654">
      <w:pPr>
        <w:rPr>
          <w:rStyle w:val="Strong"/>
          <w:rFonts w:ascii="Helvetica" w:hAnsi="Helvetica"/>
          <w:color w:val="333333"/>
          <w:sz w:val="23"/>
          <w:szCs w:val="23"/>
        </w:rPr>
      </w:pPr>
    </w:p>
    <w:p w:rsidR="005B78BA" w:rsidRDefault="005B78BA" w:rsidP="00504654">
      <w:pPr>
        <w:rPr>
          <w:rFonts w:asciiTheme="minorHAnsi" w:hAnsiTheme="minorHAnsi" w:cstheme="minorHAnsi"/>
          <w:color w:val="333333"/>
          <w:sz w:val="20"/>
          <w:szCs w:val="20"/>
        </w:rPr>
      </w:pPr>
      <w:r w:rsidRPr="005B78BA">
        <w:rPr>
          <w:rStyle w:val="Strong"/>
          <w:rFonts w:asciiTheme="minorHAnsi" w:hAnsiTheme="minorHAnsi" w:cstheme="minorHAnsi"/>
          <w:color w:val="333333"/>
        </w:rPr>
        <w:t>More than just a good game of golf</w:t>
      </w:r>
      <w:r w:rsidRPr="005B78BA">
        <w:rPr>
          <w:rFonts w:asciiTheme="minorHAnsi" w:hAnsiTheme="minorHAnsi" w:cstheme="minorHAnsi"/>
          <w:color w:val="333333"/>
        </w:rPr>
        <w:br/>
      </w:r>
      <w:r w:rsidRPr="005B78BA">
        <w:rPr>
          <w:rFonts w:asciiTheme="minorHAnsi" w:hAnsiTheme="minorHAnsi" w:cstheme="minorHAnsi"/>
          <w:color w:val="333333"/>
          <w:sz w:val="20"/>
          <w:szCs w:val="20"/>
        </w:rPr>
        <w:br/>
        <w:t>Marina Bay Golf Course is Singapore’s only 18-hole public golf course and one of Asia’s best public golf courses. Located strategically in the heart of town, the course offers golfers great accessibility and a picturesque view of the city skyline, be it day or night.</w:t>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p>
    <w:p w:rsidR="005B78BA" w:rsidRDefault="005B78BA" w:rsidP="00504654">
      <w:pPr>
        <w:rPr>
          <w:rFonts w:asciiTheme="minorHAnsi" w:hAnsiTheme="minorHAnsi" w:cstheme="minorHAnsi"/>
          <w:color w:val="333333"/>
          <w:sz w:val="20"/>
          <w:szCs w:val="20"/>
        </w:rPr>
      </w:pPr>
    </w:p>
    <w:p w:rsidR="005B78BA" w:rsidRDefault="005B78BA" w:rsidP="00504654">
      <w:pPr>
        <w:rPr>
          <w:rFonts w:asciiTheme="minorHAnsi" w:hAnsiTheme="minorHAnsi" w:cstheme="minorHAnsi"/>
          <w:color w:val="333333"/>
          <w:sz w:val="20"/>
          <w:szCs w:val="20"/>
        </w:rPr>
      </w:pPr>
      <w:r>
        <w:rPr>
          <w:rFonts w:asciiTheme="minorHAnsi" w:hAnsiTheme="minorHAnsi" w:cstheme="minorHAnsi"/>
          <w:noProof/>
          <w:color w:val="333333"/>
          <w:sz w:val="20"/>
          <w:szCs w:val="20"/>
        </w:rPr>
        <w:lastRenderedPageBreak/>
        <w:drawing>
          <wp:inline distT="0" distB="0" distL="0" distR="0">
            <wp:extent cx="5943600" cy="3753485"/>
            <wp:effectExtent l="19050" t="0" r="0" b="0"/>
            <wp:docPr id="4" name="Picture 4" descr="C:\Users\timwu\Desktop\MBG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wu\Desktop\MBGC.jpg"/>
                    <pic:cNvPicPr>
                      <a:picLocks noChangeAspect="1" noChangeArrowheads="1"/>
                    </pic:cNvPicPr>
                  </pic:nvPicPr>
                  <pic:blipFill>
                    <a:blip r:embed="rId12" cstate="print"/>
                    <a:srcRect/>
                    <a:stretch>
                      <a:fillRect/>
                    </a:stretch>
                  </pic:blipFill>
                  <pic:spPr bwMode="auto">
                    <a:xfrm>
                      <a:off x="0" y="0"/>
                      <a:ext cx="5943600" cy="3753485"/>
                    </a:xfrm>
                    <a:prstGeom prst="rect">
                      <a:avLst/>
                    </a:prstGeom>
                    <a:noFill/>
                    <a:ln w="9525">
                      <a:noFill/>
                      <a:miter lim="800000"/>
                      <a:headEnd/>
                      <a:tailEnd/>
                    </a:ln>
                  </pic:spPr>
                </pic:pic>
              </a:graphicData>
            </a:graphic>
          </wp:inline>
        </w:drawing>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r w:rsidRPr="005B78BA">
        <w:rPr>
          <w:rStyle w:val="Strong"/>
          <w:rFonts w:asciiTheme="minorHAnsi" w:hAnsiTheme="minorHAnsi" w:cstheme="minorHAnsi"/>
          <w:color w:val="1F497D" w:themeColor="text2"/>
          <w:sz w:val="28"/>
          <w:szCs w:val="28"/>
        </w:rPr>
        <w:t>Key facilities &amp; services</w:t>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r w:rsidRPr="005B78BA">
        <w:rPr>
          <w:rStyle w:val="Strong"/>
          <w:rFonts w:asciiTheme="minorHAnsi" w:hAnsiTheme="minorHAnsi" w:cstheme="minorHAnsi"/>
          <w:color w:val="333333"/>
          <w:sz w:val="20"/>
          <w:szCs w:val="20"/>
        </w:rPr>
        <w:t>Practice Facilities</w:t>
      </w:r>
      <w:r w:rsidRPr="005B78BA">
        <w:rPr>
          <w:rFonts w:asciiTheme="minorHAnsi" w:hAnsiTheme="minorHAnsi" w:cstheme="minorHAnsi"/>
          <w:color w:val="333333"/>
          <w:sz w:val="20"/>
          <w:szCs w:val="20"/>
        </w:rPr>
        <w:br/>
        <w:t>Amateur golfers can practice at putting greens, chipping green and practice bunker. Charges may apply for the use of these facilities.</w:t>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r w:rsidRPr="005B78BA">
        <w:rPr>
          <w:rStyle w:val="Strong"/>
          <w:rFonts w:asciiTheme="minorHAnsi" w:hAnsiTheme="minorHAnsi" w:cstheme="minorHAnsi"/>
          <w:color w:val="333333"/>
          <w:sz w:val="20"/>
          <w:szCs w:val="20"/>
        </w:rPr>
        <w:t>The Canopy Café</w:t>
      </w:r>
      <w:r w:rsidRPr="005B78BA">
        <w:rPr>
          <w:rFonts w:asciiTheme="minorHAnsi" w:hAnsiTheme="minorHAnsi" w:cstheme="minorHAnsi"/>
          <w:color w:val="333333"/>
          <w:sz w:val="20"/>
          <w:szCs w:val="20"/>
        </w:rPr>
        <w:br/>
        <w:t>Relax and enjoy a light snack while enjoying a bird’s eye view of the golf course. The café serves a variety of local and western food so you’d be spoilt for choices.</w:t>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r w:rsidRPr="005B78BA">
        <w:rPr>
          <w:rStyle w:val="Strong"/>
          <w:rFonts w:asciiTheme="minorHAnsi" w:hAnsiTheme="minorHAnsi" w:cstheme="minorHAnsi"/>
          <w:color w:val="333333"/>
          <w:sz w:val="20"/>
          <w:szCs w:val="20"/>
        </w:rPr>
        <w:t>MST Golf</w:t>
      </w:r>
      <w:r w:rsidRPr="005B78BA">
        <w:rPr>
          <w:rFonts w:asciiTheme="minorHAnsi" w:hAnsiTheme="minorHAnsi" w:cstheme="minorHAnsi"/>
          <w:color w:val="333333"/>
          <w:sz w:val="20"/>
          <w:szCs w:val="20"/>
        </w:rPr>
        <w:br/>
        <w:t>This retail store offers a myriad of golfing products, from equipment to accessories and apparel. Rental of clubs and shoes is also available.</w:t>
      </w:r>
      <w:r w:rsidRPr="005B78BA">
        <w:rPr>
          <w:rFonts w:asciiTheme="minorHAnsi" w:hAnsiTheme="minorHAnsi" w:cstheme="minorHAnsi"/>
          <w:color w:val="333333"/>
          <w:sz w:val="20"/>
          <w:szCs w:val="20"/>
        </w:rPr>
        <w:br/>
      </w:r>
      <w:r w:rsidRPr="005B78BA">
        <w:rPr>
          <w:rFonts w:asciiTheme="minorHAnsi" w:hAnsiTheme="minorHAnsi" w:cstheme="minorHAnsi"/>
          <w:color w:val="333333"/>
          <w:sz w:val="20"/>
          <w:szCs w:val="20"/>
        </w:rPr>
        <w:br/>
      </w:r>
      <w:proofErr w:type="spellStart"/>
      <w:r w:rsidRPr="005B78BA">
        <w:rPr>
          <w:rStyle w:val="Strong"/>
          <w:rFonts w:asciiTheme="minorHAnsi" w:hAnsiTheme="minorHAnsi" w:cstheme="minorHAnsi"/>
          <w:color w:val="333333"/>
          <w:sz w:val="20"/>
          <w:szCs w:val="20"/>
        </w:rPr>
        <w:t>StarGolf</w:t>
      </w:r>
      <w:proofErr w:type="spellEnd"/>
      <w:r w:rsidRPr="005B78BA">
        <w:rPr>
          <w:rStyle w:val="Strong"/>
          <w:rFonts w:asciiTheme="minorHAnsi" w:hAnsiTheme="minorHAnsi" w:cstheme="minorHAnsi"/>
          <w:color w:val="333333"/>
          <w:sz w:val="20"/>
          <w:szCs w:val="20"/>
        </w:rPr>
        <w:t xml:space="preserve"> Academy</w:t>
      </w:r>
      <w:r w:rsidRPr="005B78BA">
        <w:rPr>
          <w:rFonts w:asciiTheme="minorHAnsi" w:hAnsiTheme="minorHAnsi" w:cstheme="minorHAnsi"/>
          <w:color w:val="333333"/>
          <w:sz w:val="20"/>
          <w:szCs w:val="20"/>
        </w:rPr>
        <w:br/>
        <w:t xml:space="preserve">The academy offers various training </w:t>
      </w:r>
      <w:proofErr w:type="spellStart"/>
      <w:r w:rsidRPr="005B78BA">
        <w:rPr>
          <w:rFonts w:asciiTheme="minorHAnsi" w:hAnsiTheme="minorHAnsi" w:cstheme="minorHAnsi"/>
          <w:color w:val="333333"/>
          <w:sz w:val="20"/>
          <w:szCs w:val="20"/>
        </w:rPr>
        <w:t>programmes</w:t>
      </w:r>
      <w:proofErr w:type="spellEnd"/>
      <w:r w:rsidRPr="005B78BA">
        <w:rPr>
          <w:rFonts w:asciiTheme="minorHAnsi" w:hAnsiTheme="minorHAnsi" w:cstheme="minorHAnsi"/>
          <w:color w:val="333333"/>
          <w:sz w:val="20"/>
          <w:szCs w:val="20"/>
        </w:rPr>
        <w:t xml:space="preserve"> to suit all levels as well as </w:t>
      </w:r>
      <w:proofErr w:type="spellStart"/>
      <w:r w:rsidRPr="005B78BA">
        <w:rPr>
          <w:rFonts w:asciiTheme="minorHAnsi" w:hAnsiTheme="minorHAnsi" w:cstheme="minorHAnsi"/>
          <w:color w:val="333333"/>
          <w:sz w:val="20"/>
          <w:szCs w:val="20"/>
        </w:rPr>
        <w:t>customised</w:t>
      </w:r>
      <w:proofErr w:type="spellEnd"/>
      <w:r w:rsidRPr="005B78BA">
        <w:rPr>
          <w:rFonts w:asciiTheme="minorHAnsi" w:hAnsiTheme="minorHAnsi" w:cstheme="minorHAnsi"/>
          <w:color w:val="333333"/>
          <w:sz w:val="20"/>
          <w:szCs w:val="20"/>
        </w:rPr>
        <w:t xml:space="preserve"> training modules for golfers with specific goals. Lessons are conducted by experienced golf professionals who are </w:t>
      </w:r>
      <w:proofErr w:type="spellStart"/>
      <w:r w:rsidRPr="005B78BA">
        <w:rPr>
          <w:rFonts w:asciiTheme="minorHAnsi" w:hAnsiTheme="minorHAnsi" w:cstheme="minorHAnsi"/>
          <w:color w:val="333333"/>
          <w:sz w:val="20"/>
          <w:szCs w:val="20"/>
        </w:rPr>
        <w:t>recognised</w:t>
      </w:r>
      <w:proofErr w:type="spellEnd"/>
      <w:r w:rsidRPr="005B78BA">
        <w:rPr>
          <w:rFonts w:asciiTheme="minorHAnsi" w:hAnsiTheme="minorHAnsi" w:cstheme="minorHAnsi"/>
          <w:color w:val="333333"/>
          <w:sz w:val="20"/>
          <w:szCs w:val="20"/>
        </w:rPr>
        <w:t xml:space="preserve"> by the Singapore Professional </w:t>
      </w:r>
      <w:proofErr w:type="spellStart"/>
      <w:r w:rsidRPr="005B78BA">
        <w:rPr>
          <w:rFonts w:asciiTheme="minorHAnsi" w:hAnsiTheme="minorHAnsi" w:cstheme="minorHAnsi"/>
          <w:color w:val="333333"/>
          <w:sz w:val="20"/>
          <w:szCs w:val="20"/>
        </w:rPr>
        <w:t>Golfers’Association</w:t>
      </w:r>
      <w:proofErr w:type="spellEnd"/>
      <w:r w:rsidRPr="005B78BA">
        <w:rPr>
          <w:rFonts w:asciiTheme="minorHAnsi" w:hAnsiTheme="minorHAnsi" w:cstheme="minorHAnsi"/>
          <w:color w:val="333333"/>
          <w:sz w:val="20"/>
          <w:szCs w:val="20"/>
        </w:rPr>
        <w:t xml:space="preserve"> (SPGA).</w:t>
      </w:r>
      <w:r w:rsidRPr="005B78BA">
        <w:rPr>
          <w:rFonts w:asciiTheme="minorHAnsi" w:hAnsiTheme="minorHAnsi" w:cstheme="minorHAnsi"/>
          <w:color w:val="333333"/>
          <w:sz w:val="20"/>
          <w:szCs w:val="20"/>
        </w:rPr>
        <w:br/>
        <w:t> </w:t>
      </w:r>
    </w:p>
    <w:p w:rsidR="005B78BA" w:rsidRDefault="005B78BA" w:rsidP="005B78BA">
      <w:pPr>
        <w:rPr>
          <w:rStyle w:val="Strong"/>
          <w:rFonts w:asciiTheme="minorHAnsi" w:hAnsiTheme="minorHAnsi" w:cstheme="minorHAnsi"/>
          <w:color w:val="1F497D" w:themeColor="text2"/>
          <w:sz w:val="28"/>
          <w:szCs w:val="28"/>
        </w:rPr>
      </w:pPr>
    </w:p>
    <w:p w:rsidR="005B78BA" w:rsidRDefault="005B78BA" w:rsidP="005B78BA">
      <w:pPr>
        <w:rPr>
          <w:rStyle w:val="Strong"/>
          <w:rFonts w:asciiTheme="minorHAnsi" w:hAnsiTheme="minorHAnsi" w:cstheme="minorHAnsi"/>
          <w:color w:val="1F497D" w:themeColor="text2"/>
          <w:sz w:val="28"/>
          <w:szCs w:val="28"/>
        </w:rPr>
      </w:pPr>
      <w:r>
        <w:rPr>
          <w:rStyle w:val="Strong"/>
          <w:rFonts w:asciiTheme="minorHAnsi" w:hAnsiTheme="minorHAnsi" w:cstheme="minorHAnsi"/>
          <w:color w:val="1F497D" w:themeColor="text2"/>
          <w:sz w:val="28"/>
          <w:szCs w:val="28"/>
        </w:rPr>
        <w:t>Charges</w:t>
      </w:r>
    </w:p>
    <w:p w:rsidR="005B78BA" w:rsidRDefault="005B78BA" w:rsidP="005B78BA">
      <w:pPr>
        <w:rPr>
          <w:rFonts w:cs="Arial"/>
          <w:color w:val="000000"/>
        </w:rPr>
      </w:pPr>
    </w:p>
    <w:p w:rsidR="005B78BA" w:rsidRPr="005B78BA" w:rsidRDefault="005B78BA" w:rsidP="005B78BA">
      <w:pPr>
        <w:rPr>
          <w:rFonts w:asciiTheme="minorHAnsi" w:hAnsiTheme="minorHAnsi" w:cstheme="minorHAnsi"/>
          <w:color w:val="000000"/>
          <w:sz w:val="20"/>
          <w:szCs w:val="20"/>
        </w:rPr>
      </w:pPr>
      <w:r w:rsidRPr="005B78BA">
        <w:rPr>
          <w:rFonts w:asciiTheme="minorHAnsi" w:hAnsiTheme="minorHAnsi" w:cstheme="minorHAnsi"/>
          <w:color w:val="000000"/>
          <w:sz w:val="20"/>
          <w:szCs w:val="20"/>
        </w:rPr>
        <w:t>Please note that all rates are on a per golfer per round basis. Golf charges include green fees, buggy, GPS, shower and locker fees.</w:t>
      </w:r>
    </w:p>
    <w:p w:rsidR="005B78BA" w:rsidRPr="005B78BA" w:rsidRDefault="005B78BA" w:rsidP="00504654">
      <w:pPr>
        <w:rPr>
          <w:rStyle w:val="Strong"/>
          <w:rFonts w:asciiTheme="minorHAnsi" w:hAnsiTheme="minorHAnsi" w:cstheme="minorHAnsi"/>
          <w:color w:val="1F497D" w:themeColor="text2"/>
          <w:sz w:val="20"/>
          <w:szCs w:val="20"/>
        </w:rPr>
      </w:pPr>
    </w:p>
    <w:tbl>
      <w:tblPr>
        <w:tblW w:w="5000" w:type="pct"/>
        <w:tblCellSpacing w:w="0" w:type="dxa"/>
        <w:tblCellMar>
          <w:left w:w="0" w:type="dxa"/>
          <w:right w:w="0" w:type="dxa"/>
        </w:tblCellMar>
        <w:tblLook w:val="0000"/>
      </w:tblPr>
      <w:tblGrid>
        <w:gridCol w:w="9360"/>
      </w:tblGrid>
      <w:tr w:rsidR="005B78BA" w:rsidRPr="005B78BA"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lastRenderedPageBreak/>
              <w:t> </w:t>
            </w:r>
          </w:p>
        </w:tc>
      </w:tr>
      <w:tr w:rsidR="005B78BA" w:rsidRPr="005B78BA" w:rsidTr="008D2FBE">
        <w:trPr>
          <w:tblCellSpacing w:w="0" w:type="dxa"/>
        </w:trPr>
        <w:tc>
          <w:tcPr>
            <w:tcW w:w="0" w:type="auto"/>
            <w:vAlign w:val="center"/>
          </w:tcPr>
          <w:tbl>
            <w:tblPr>
              <w:tblW w:w="8002" w:type="dxa"/>
              <w:tblCellSpacing w:w="0" w:type="dxa"/>
              <w:tblBorders>
                <w:top w:val="outset" w:sz="6" w:space="0" w:color="EEF0ED"/>
                <w:left w:val="outset" w:sz="6" w:space="0" w:color="EEF0ED"/>
                <w:bottom w:val="outset" w:sz="6" w:space="0" w:color="EEF0ED"/>
                <w:right w:val="outset" w:sz="6" w:space="0" w:color="EEF0ED"/>
              </w:tblBorders>
              <w:tblCellMar>
                <w:top w:w="30" w:type="dxa"/>
                <w:left w:w="30" w:type="dxa"/>
                <w:bottom w:w="30" w:type="dxa"/>
                <w:right w:w="30" w:type="dxa"/>
              </w:tblCellMar>
              <w:tblLook w:val="0000"/>
            </w:tblPr>
            <w:tblGrid>
              <w:gridCol w:w="2693"/>
              <w:gridCol w:w="2069"/>
              <w:gridCol w:w="1620"/>
              <w:gridCol w:w="1620"/>
            </w:tblGrid>
            <w:tr w:rsidR="005B78BA" w:rsidRPr="005B78BA" w:rsidTr="008D2FBE">
              <w:trPr>
                <w:tblCellSpacing w:w="0" w:type="dxa"/>
              </w:trPr>
              <w:tc>
                <w:tcPr>
                  <w:tcW w:w="1683" w:type="pct"/>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Golfing Charges </w:t>
                  </w:r>
                </w:p>
              </w:tc>
              <w:tc>
                <w:tcPr>
                  <w:tcW w:w="1293" w:type="pct"/>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Singaporeans &amp; PRs</w:t>
                  </w:r>
                </w:p>
              </w:tc>
              <w:tc>
                <w:tcPr>
                  <w:tcW w:w="1012" w:type="pct"/>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MGK*</w:t>
                  </w:r>
                </w:p>
              </w:tc>
              <w:tc>
                <w:tcPr>
                  <w:tcW w:w="1012" w:type="pct"/>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Visitors</w:t>
                  </w:r>
                </w:p>
              </w:tc>
            </w:tr>
            <w:tr w:rsidR="005B78BA" w:rsidRPr="005B78BA" w:rsidTr="008D2FBE">
              <w:trPr>
                <w:tblCellSpacing w:w="0" w:type="dxa"/>
              </w:trPr>
              <w:tc>
                <w:tcPr>
                  <w:tcW w:w="168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18-holes Weekdays </w:t>
                  </w:r>
                </w:p>
              </w:tc>
              <w:tc>
                <w:tcPr>
                  <w:tcW w:w="129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$75</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$95</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$115</w:t>
                  </w:r>
                </w:p>
              </w:tc>
            </w:tr>
            <w:tr w:rsidR="005B78BA" w:rsidRPr="005B78BA" w:rsidTr="008D2FBE">
              <w:trPr>
                <w:tblCellSpacing w:w="0" w:type="dxa"/>
              </w:trPr>
              <w:tc>
                <w:tcPr>
                  <w:tcW w:w="168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18-holes Weekends</w:t>
                  </w:r>
                </w:p>
              </w:tc>
              <w:tc>
                <w:tcPr>
                  <w:tcW w:w="129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$120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$160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$200</w:t>
                  </w:r>
                </w:p>
              </w:tc>
            </w:tr>
            <w:tr w:rsidR="005B78BA" w:rsidRPr="005B78BA" w:rsidTr="008D2FBE">
              <w:trPr>
                <w:tblCellSpacing w:w="0" w:type="dxa"/>
              </w:trPr>
              <w:tc>
                <w:tcPr>
                  <w:tcW w:w="168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9-holes Weekdays</w:t>
                  </w:r>
                </w:p>
              </w:tc>
              <w:tc>
                <w:tcPr>
                  <w:tcW w:w="129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$52.50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$67.50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$82.50</w:t>
                  </w:r>
                </w:p>
              </w:tc>
            </w:tr>
            <w:tr w:rsidR="005B78BA" w:rsidRPr="005B78BA" w:rsidTr="008D2FBE">
              <w:trPr>
                <w:tblCellSpacing w:w="0" w:type="dxa"/>
              </w:trPr>
              <w:tc>
                <w:tcPr>
                  <w:tcW w:w="168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9-holes Weekends </w:t>
                  </w:r>
                </w:p>
              </w:tc>
              <w:tc>
                <w:tcPr>
                  <w:tcW w:w="1293"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$72.50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$87.50</w:t>
                  </w:r>
                </w:p>
              </w:tc>
              <w:tc>
                <w:tcPr>
                  <w:tcW w:w="101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$102.50</w:t>
                  </w:r>
                </w:p>
              </w:tc>
            </w:tr>
          </w:tbl>
          <w:p w:rsidR="005B78BA" w:rsidRPr="005B78BA" w:rsidRDefault="005B78BA" w:rsidP="008D2FBE">
            <w:pPr>
              <w:rPr>
                <w:rFonts w:asciiTheme="minorHAnsi" w:hAnsiTheme="minorHAnsi" w:cstheme="minorHAnsi"/>
                <w:color w:val="000000"/>
                <w:sz w:val="20"/>
                <w:szCs w:val="20"/>
              </w:rPr>
            </w:pPr>
          </w:p>
        </w:tc>
      </w:tr>
    </w:tbl>
    <w:p w:rsidR="005B78BA" w:rsidRPr="005B78BA" w:rsidRDefault="005B78BA" w:rsidP="00504654">
      <w:pPr>
        <w:rPr>
          <w:rStyle w:val="Strong"/>
          <w:rFonts w:asciiTheme="minorHAnsi" w:hAnsiTheme="minorHAnsi" w:cstheme="minorHAnsi"/>
          <w:color w:val="1F497D" w:themeColor="text2"/>
          <w:sz w:val="20"/>
          <w:szCs w:val="20"/>
        </w:rPr>
      </w:pPr>
    </w:p>
    <w:tbl>
      <w:tblPr>
        <w:tblW w:w="5000" w:type="pct"/>
        <w:tblCellSpacing w:w="0" w:type="dxa"/>
        <w:tblCellMar>
          <w:left w:w="0" w:type="dxa"/>
          <w:right w:w="0" w:type="dxa"/>
        </w:tblCellMar>
        <w:tblLook w:val="0000"/>
      </w:tblPr>
      <w:tblGrid>
        <w:gridCol w:w="9360"/>
      </w:tblGrid>
      <w:tr w:rsidR="005B78BA" w:rsidRPr="00B3010C" w:rsidTr="008D2FBE">
        <w:trPr>
          <w:tblCellSpacing w:w="0" w:type="dxa"/>
        </w:trPr>
        <w:tc>
          <w:tcPr>
            <w:tcW w:w="0" w:type="auto"/>
            <w:vAlign w:val="center"/>
          </w:tcPr>
          <w:p w:rsidR="005B78BA" w:rsidRPr="005B78BA" w:rsidRDefault="005B78BA" w:rsidP="008D2FBE">
            <w:pPr>
              <w:jc w:val="both"/>
              <w:rPr>
                <w:rFonts w:asciiTheme="minorHAnsi" w:hAnsiTheme="minorHAnsi" w:cstheme="minorHAnsi"/>
                <w:color w:val="000000"/>
                <w:sz w:val="20"/>
                <w:szCs w:val="20"/>
              </w:rPr>
            </w:pPr>
            <w:r w:rsidRPr="005B78BA">
              <w:rPr>
                <w:rFonts w:asciiTheme="minorHAnsi" w:hAnsiTheme="minorHAnsi" w:cstheme="minorHAnsi"/>
                <w:color w:val="000000"/>
                <w:sz w:val="20"/>
                <w:szCs w:val="20"/>
              </w:rPr>
              <w:t xml:space="preserve">* Applicable to Employment Pass / Work Permit / Dependent Pass holders who are also my golf kaki Ordinary / Junior / Senior members. At point of payment and registration, my golf kaki membership card(s) must be presented to enjoy the discounted golfing rates. In addition, all other terms and conditions regarding tee time bookings, handicap requirements etc shall apply. For more information on my golf kaki, please visit </w:t>
            </w:r>
            <w:hyperlink r:id="rId13" w:tgtFrame="_blank" w:history="1">
              <w:r w:rsidRPr="005B78BA">
                <w:rPr>
                  <w:rFonts w:asciiTheme="minorHAnsi" w:hAnsiTheme="minorHAnsi" w:cstheme="minorHAnsi"/>
                  <w:b/>
                  <w:bCs/>
                  <w:color w:val="000000"/>
                  <w:sz w:val="20"/>
                  <w:szCs w:val="20"/>
                </w:rPr>
                <w:t>http://www.mygolfkaki.com</w:t>
              </w:r>
            </w:hyperlink>
            <w:r w:rsidRPr="005B78BA">
              <w:rPr>
                <w:rFonts w:asciiTheme="minorHAnsi" w:hAnsiTheme="minorHAnsi" w:cstheme="minorHAnsi"/>
                <w:color w:val="000000"/>
                <w:sz w:val="20"/>
                <w:szCs w:val="20"/>
              </w:rPr>
              <w:t>/.</w:t>
            </w:r>
          </w:p>
        </w:tc>
      </w:tr>
      <w:tr w:rsidR="005B78BA" w:rsidRPr="00B3010C"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w:t>
            </w:r>
          </w:p>
        </w:tc>
      </w:tr>
      <w:tr w:rsidR="005B78BA" w:rsidRPr="00090060" w:rsidTr="008D2FBE">
        <w:trPr>
          <w:tblCellSpacing w:w="0" w:type="dxa"/>
        </w:trPr>
        <w:tc>
          <w:tcPr>
            <w:tcW w:w="0" w:type="auto"/>
            <w:vAlign w:val="center"/>
          </w:tcPr>
          <w:tbl>
            <w:tblPr>
              <w:tblW w:w="4796" w:type="pct"/>
              <w:tblCellSpacing w:w="0" w:type="dxa"/>
              <w:tblBorders>
                <w:top w:val="outset" w:sz="6" w:space="0" w:color="EEF0ED"/>
                <w:left w:val="outset" w:sz="6" w:space="0" w:color="EEF0ED"/>
                <w:bottom w:val="outset" w:sz="6" w:space="0" w:color="EEF0ED"/>
                <w:right w:val="outset" w:sz="6" w:space="0" w:color="EEF0ED"/>
              </w:tblBorders>
              <w:tblCellMar>
                <w:top w:w="30" w:type="dxa"/>
                <w:left w:w="30" w:type="dxa"/>
                <w:bottom w:w="30" w:type="dxa"/>
                <w:right w:w="30" w:type="dxa"/>
              </w:tblCellMar>
              <w:tblLook w:val="0000"/>
            </w:tblPr>
            <w:tblGrid>
              <w:gridCol w:w="2990"/>
              <w:gridCol w:w="5973"/>
            </w:tblGrid>
            <w:tr w:rsidR="005B78BA" w:rsidRPr="005B78BA" w:rsidTr="008D2FBE">
              <w:trPr>
                <w:tblCellSpacing w:w="0" w:type="dxa"/>
              </w:trPr>
              <w:tc>
                <w:tcPr>
                  <w:tcW w:w="5000" w:type="pct"/>
                  <w:gridSpan w:val="2"/>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Evening Golf Lighting Charges</w:t>
                  </w:r>
                </w:p>
              </w:tc>
            </w:tr>
            <w:tr w:rsidR="005B78BA" w:rsidRPr="005B78BA" w:rsidTr="008D2FBE">
              <w:trPr>
                <w:tblCellSpacing w:w="0" w:type="dxa"/>
              </w:trPr>
              <w:tc>
                <w:tcPr>
                  <w:tcW w:w="1668" w:type="pct"/>
                  <w:tcBorders>
                    <w:top w:val="outset" w:sz="6" w:space="0" w:color="EEF0ED"/>
                    <w:left w:val="outset" w:sz="6" w:space="0" w:color="EEF0ED"/>
                    <w:bottom w:val="outset" w:sz="6" w:space="0" w:color="EEF0ED"/>
                    <w:right w:val="outset" w:sz="6" w:space="0" w:color="EEF0ED"/>
                  </w:tcBorders>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18-hole </w:t>
                  </w:r>
                </w:p>
              </w:tc>
              <w:tc>
                <w:tcPr>
                  <w:tcW w:w="3332" w:type="pct"/>
                  <w:tcBorders>
                    <w:top w:val="outset" w:sz="6" w:space="0" w:color="EEF0ED"/>
                    <w:left w:val="outset" w:sz="6" w:space="0" w:color="EEF0ED"/>
                    <w:bottom w:val="outset" w:sz="6" w:space="0" w:color="EEF0ED"/>
                    <w:right w:val="outset" w:sz="6" w:space="0" w:color="EEF0ED"/>
                  </w:tcBorders>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xml:space="preserve">$11 </w:t>
                  </w:r>
                  <w:r w:rsidRPr="005B78BA">
                    <w:rPr>
                      <w:rFonts w:asciiTheme="minorHAnsi" w:hAnsiTheme="minorHAnsi" w:cstheme="minorHAnsi"/>
                      <w:bCs/>
                      <w:color w:val="000000"/>
                      <w:sz w:val="20"/>
                      <w:szCs w:val="20"/>
                    </w:rPr>
                    <w:t xml:space="preserve"> (From 3.32pm to 4.28pm)</w:t>
                  </w:r>
                </w:p>
              </w:tc>
            </w:tr>
          </w:tbl>
          <w:p w:rsidR="005B78BA" w:rsidRPr="005B78BA" w:rsidRDefault="005B78BA" w:rsidP="008D2FBE">
            <w:pPr>
              <w:rPr>
                <w:rFonts w:asciiTheme="minorHAnsi" w:hAnsiTheme="minorHAnsi" w:cstheme="minorHAnsi"/>
                <w:color w:val="000000"/>
                <w:sz w:val="20"/>
                <w:szCs w:val="20"/>
              </w:rPr>
            </w:pPr>
          </w:p>
        </w:tc>
      </w:tr>
      <w:tr w:rsidR="005B78BA" w:rsidRPr="00090060"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w:t>
            </w:r>
          </w:p>
        </w:tc>
      </w:tr>
      <w:tr w:rsidR="005B78BA" w:rsidRPr="00090060" w:rsidTr="008D2FBE">
        <w:trPr>
          <w:tblCellSpacing w:w="0" w:type="dxa"/>
        </w:trPr>
        <w:tc>
          <w:tcPr>
            <w:tcW w:w="0" w:type="auto"/>
            <w:vAlign w:val="center"/>
          </w:tcPr>
          <w:tbl>
            <w:tblPr>
              <w:tblW w:w="4796" w:type="pct"/>
              <w:tblCellSpacing w:w="0" w:type="dxa"/>
              <w:tblBorders>
                <w:top w:val="outset" w:sz="6" w:space="0" w:color="EEF0ED"/>
                <w:left w:val="outset" w:sz="6" w:space="0" w:color="EEF0ED"/>
                <w:bottom w:val="outset" w:sz="6" w:space="0" w:color="EEF0ED"/>
                <w:right w:val="outset" w:sz="6" w:space="0" w:color="EEF0ED"/>
              </w:tblBorders>
              <w:tblCellMar>
                <w:top w:w="30" w:type="dxa"/>
                <w:left w:w="30" w:type="dxa"/>
                <w:bottom w:w="30" w:type="dxa"/>
                <w:right w:w="30" w:type="dxa"/>
              </w:tblCellMar>
              <w:tblLook w:val="0000"/>
            </w:tblPr>
            <w:tblGrid>
              <w:gridCol w:w="2990"/>
              <w:gridCol w:w="5973"/>
            </w:tblGrid>
            <w:tr w:rsidR="005B78BA" w:rsidRPr="005B78BA" w:rsidTr="008D2FBE">
              <w:trPr>
                <w:tblCellSpacing w:w="0" w:type="dxa"/>
              </w:trPr>
              <w:tc>
                <w:tcPr>
                  <w:tcW w:w="5000" w:type="pct"/>
                  <w:gridSpan w:val="2"/>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Night Golf Lighting Charges </w:t>
                  </w:r>
                </w:p>
              </w:tc>
            </w:tr>
            <w:tr w:rsidR="005B78BA" w:rsidRPr="005B78BA" w:rsidTr="008D2FBE">
              <w:trPr>
                <w:tblCellSpacing w:w="0" w:type="dxa"/>
              </w:trPr>
              <w:tc>
                <w:tcPr>
                  <w:tcW w:w="1668"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18-hole </w:t>
                  </w:r>
                </w:p>
              </w:tc>
              <w:tc>
                <w:tcPr>
                  <w:tcW w:w="333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$22 (From 4.36pm to 5.56pm)</w:t>
                  </w:r>
                </w:p>
              </w:tc>
            </w:tr>
            <w:tr w:rsidR="005B78BA" w:rsidRPr="005B78BA" w:rsidTr="008D2FBE">
              <w:trPr>
                <w:tblCellSpacing w:w="0" w:type="dxa"/>
              </w:trPr>
              <w:tc>
                <w:tcPr>
                  <w:tcW w:w="0" w:type="auto"/>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9-hole </w:t>
                  </w:r>
                </w:p>
              </w:tc>
              <w:tc>
                <w:tcPr>
                  <w:tcW w:w="333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$11 (From 6.30pm to 7.50pm)</w:t>
                  </w:r>
                </w:p>
              </w:tc>
            </w:tr>
          </w:tbl>
          <w:p w:rsidR="005B78BA" w:rsidRPr="005B78BA" w:rsidRDefault="005B78BA" w:rsidP="008D2FBE">
            <w:pPr>
              <w:rPr>
                <w:rFonts w:asciiTheme="minorHAnsi" w:hAnsiTheme="minorHAnsi" w:cstheme="minorHAnsi"/>
                <w:color w:val="000000"/>
                <w:sz w:val="20"/>
                <w:szCs w:val="20"/>
              </w:rPr>
            </w:pPr>
          </w:p>
        </w:tc>
      </w:tr>
      <w:tr w:rsidR="005B78BA" w:rsidRPr="00090060"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w:t>
            </w:r>
          </w:p>
        </w:tc>
      </w:tr>
      <w:tr w:rsidR="005B78BA" w:rsidRPr="00090060" w:rsidTr="008D2FBE">
        <w:trPr>
          <w:tblCellSpacing w:w="0" w:type="dxa"/>
        </w:trPr>
        <w:tc>
          <w:tcPr>
            <w:tcW w:w="0" w:type="auto"/>
            <w:vAlign w:val="center"/>
          </w:tcPr>
          <w:tbl>
            <w:tblPr>
              <w:tblW w:w="4796" w:type="pct"/>
              <w:tblCellSpacing w:w="0" w:type="dxa"/>
              <w:tblBorders>
                <w:top w:val="outset" w:sz="6" w:space="0" w:color="EEF0ED"/>
                <w:left w:val="outset" w:sz="6" w:space="0" w:color="EEF0ED"/>
                <w:bottom w:val="outset" w:sz="6" w:space="0" w:color="EEF0ED"/>
                <w:right w:val="outset" w:sz="6" w:space="0" w:color="EEF0ED"/>
              </w:tblBorders>
              <w:tblCellMar>
                <w:top w:w="30" w:type="dxa"/>
                <w:left w:w="30" w:type="dxa"/>
                <w:bottom w:w="30" w:type="dxa"/>
                <w:right w:w="30" w:type="dxa"/>
              </w:tblCellMar>
              <w:tblLook w:val="0000"/>
            </w:tblPr>
            <w:tblGrid>
              <w:gridCol w:w="2990"/>
              <w:gridCol w:w="5973"/>
            </w:tblGrid>
            <w:tr w:rsidR="005B78BA" w:rsidRPr="005B78BA" w:rsidTr="008D2FBE">
              <w:trPr>
                <w:tblCellSpacing w:w="0" w:type="dxa"/>
              </w:trPr>
              <w:tc>
                <w:tcPr>
                  <w:tcW w:w="5000" w:type="pct"/>
                  <w:gridSpan w:val="2"/>
                  <w:tcBorders>
                    <w:top w:val="outset" w:sz="6" w:space="0" w:color="EEF0ED"/>
                    <w:left w:val="outset" w:sz="6" w:space="0" w:color="EEF0ED"/>
                    <w:bottom w:val="outset" w:sz="6" w:space="0" w:color="EEF0ED"/>
                    <w:right w:val="outset" w:sz="6" w:space="0" w:color="EEF0ED"/>
                  </w:tcBorders>
                  <w:shd w:val="clear" w:color="auto" w:fill="EEF0ED"/>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Non-refundable Advance booking fees</w:t>
                  </w:r>
                </w:p>
              </w:tc>
            </w:tr>
            <w:tr w:rsidR="005B78BA" w:rsidRPr="005B78BA" w:rsidTr="008D2FBE">
              <w:trPr>
                <w:tblCellSpacing w:w="0" w:type="dxa"/>
              </w:trPr>
              <w:tc>
                <w:tcPr>
                  <w:tcW w:w="1668"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0 - 5 days</w:t>
                  </w:r>
                </w:p>
              </w:tc>
              <w:tc>
                <w:tcPr>
                  <w:tcW w:w="333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xml:space="preserve">$0 </w:t>
                  </w:r>
                </w:p>
              </w:tc>
            </w:tr>
            <w:tr w:rsidR="005B78BA" w:rsidRPr="005B78BA" w:rsidTr="008D2FBE">
              <w:trPr>
                <w:tblCellSpacing w:w="0" w:type="dxa"/>
              </w:trPr>
              <w:tc>
                <w:tcPr>
                  <w:tcW w:w="0" w:type="auto"/>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 xml:space="preserve">6 - 10 days </w:t>
                  </w:r>
                </w:p>
              </w:tc>
              <w:tc>
                <w:tcPr>
                  <w:tcW w:w="333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$10</w:t>
                  </w:r>
                </w:p>
              </w:tc>
            </w:tr>
            <w:tr w:rsidR="005B78BA" w:rsidRPr="005B78BA" w:rsidTr="008D2FBE">
              <w:trPr>
                <w:tblCellSpacing w:w="0" w:type="dxa"/>
              </w:trPr>
              <w:tc>
                <w:tcPr>
                  <w:tcW w:w="0" w:type="auto"/>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b/>
                      <w:bCs/>
                      <w:color w:val="000000"/>
                      <w:sz w:val="20"/>
                      <w:szCs w:val="20"/>
                    </w:rPr>
                    <w:t>11 - 15 days</w:t>
                  </w:r>
                </w:p>
              </w:tc>
              <w:tc>
                <w:tcPr>
                  <w:tcW w:w="3332" w:type="pct"/>
                  <w:tcBorders>
                    <w:top w:val="outset" w:sz="6" w:space="0" w:color="EEF0ED"/>
                    <w:left w:val="outset" w:sz="6" w:space="0" w:color="EEF0ED"/>
                    <w:bottom w:val="outset" w:sz="6" w:space="0" w:color="EEF0ED"/>
                    <w:right w:val="outset" w:sz="6" w:space="0" w:color="EEF0ED"/>
                  </w:tcBorders>
                  <w:shd w:val="clear" w:color="auto" w:fill="FFFFFF"/>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$20</w:t>
                  </w:r>
                </w:p>
              </w:tc>
            </w:tr>
          </w:tbl>
          <w:p w:rsidR="005B78BA" w:rsidRPr="005B78BA" w:rsidRDefault="005B78BA" w:rsidP="008D2FBE">
            <w:pPr>
              <w:rPr>
                <w:rFonts w:asciiTheme="minorHAnsi" w:hAnsiTheme="minorHAnsi" w:cstheme="minorHAnsi"/>
                <w:color w:val="000000"/>
                <w:sz w:val="20"/>
                <w:szCs w:val="20"/>
              </w:rPr>
            </w:pPr>
          </w:p>
        </w:tc>
      </w:tr>
      <w:tr w:rsidR="005B78BA" w:rsidRPr="00B3010C"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 </w:t>
            </w:r>
          </w:p>
        </w:tc>
      </w:tr>
      <w:tr w:rsidR="005B78BA" w:rsidRPr="00B3010C" w:rsidTr="008D2FBE">
        <w:trPr>
          <w:tblCellSpacing w:w="0" w:type="dxa"/>
        </w:trPr>
        <w:tc>
          <w:tcPr>
            <w:tcW w:w="0" w:type="auto"/>
            <w:vAlign w:val="center"/>
          </w:tcPr>
          <w:p w:rsidR="005B78BA" w:rsidRPr="005B78BA" w:rsidRDefault="005B78BA" w:rsidP="008D2FBE">
            <w:pPr>
              <w:rPr>
                <w:rFonts w:asciiTheme="minorHAnsi" w:hAnsiTheme="minorHAnsi" w:cstheme="minorHAnsi"/>
                <w:color w:val="000000"/>
                <w:sz w:val="20"/>
                <w:szCs w:val="20"/>
              </w:rPr>
            </w:pPr>
            <w:r w:rsidRPr="005B78BA">
              <w:rPr>
                <w:rFonts w:asciiTheme="minorHAnsi" w:hAnsiTheme="minorHAnsi" w:cstheme="minorHAnsi"/>
                <w:color w:val="000000"/>
                <w:sz w:val="20"/>
                <w:szCs w:val="20"/>
              </w:rPr>
              <w:t>All rates are subjected to prevailing 10% service charge and GST.</w:t>
            </w:r>
            <w:r w:rsidRPr="005B78BA">
              <w:rPr>
                <w:rFonts w:asciiTheme="minorHAnsi" w:hAnsiTheme="minorHAnsi" w:cstheme="minorHAnsi"/>
                <w:color w:val="000000"/>
                <w:sz w:val="20"/>
                <w:szCs w:val="20"/>
              </w:rPr>
              <w:br/>
              <w:t>Weekdays refer to Mondays through to Fridays, excluding public holiday(s) which fall on a weekday.</w:t>
            </w:r>
            <w:r w:rsidRPr="005B78BA">
              <w:rPr>
                <w:rFonts w:asciiTheme="minorHAnsi" w:hAnsiTheme="minorHAnsi" w:cstheme="minorHAnsi"/>
                <w:color w:val="000000"/>
                <w:sz w:val="20"/>
                <w:szCs w:val="20"/>
              </w:rPr>
              <w:br/>
              <w:t xml:space="preserve">Weekends refer to Saturdays, Sundays and Public Holidays. </w:t>
            </w:r>
          </w:p>
          <w:p w:rsidR="005B78BA" w:rsidRPr="005B78BA" w:rsidRDefault="005B78BA" w:rsidP="008D2FBE">
            <w:pPr>
              <w:rPr>
                <w:rFonts w:asciiTheme="minorHAnsi" w:hAnsiTheme="minorHAnsi" w:cstheme="minorHAnsi"/>
                <w:color w:val="000000"/>
                <w:sz w:val="20"/>
                <w:szCs w:val="20"/>
              </w:rPr>
            </w:pPr>
          </w:p>
        </w:tc>
      </w:tr>
    </w:tbl>
    <w:p w:rsidR="005B78BA" w:rsidRDefault="005B78BA" w:rsidP="00504654">
      <w:pPr>
        <w:rPr>
          <w:rStyle w:val="Strong"/>
          <w:rFonts w:asciiTheme="minorHAnsi" w:hAnsiTheme="minorHAnsi" w:cstheme="minorHAnsi"/>
          <w:color w:val="1F497D" w:themeColor="text2"/>
          <w:sz w:val="28"/>
          <w:szCs w:val="28"/>
        </w:rPr>
      </w:pPr>
    </w:p>
    <w:p w:rsidR="005B78BA" w:rsidRDefault="005B78BA" w:rsidP="00504654">
      <w:pPr>
        <w:rPr>
          <w:rFonts w:asciiTheme="minorHAnsi" w:hAnsiTheme="minorHAnsi" w:cstheme="minorHAnsi"/>
          <w:color w:val="333333"/>
          <w:sz w:val="20"/>
          <w:szCs w:val="20"/>
        </w:rPr>
      </w:pPr>
      <w:r w:rsidRPr="005B78BA">
        <w:rPr>
          <w:rStyle w:val="Strong"/>
          <w:rFonts w:asciiTheme="minorHAnsi" w:hAnsiTheme="minorHAnsi" w:cstheme="minorHAnsi"/>
          <w:color w:val="1F497D" w:themeColor="text2"/>
          <w:sz w:val="28"/>
          <w:szCs w:val="28"/>
        </w:rPr>
        <w:t>How to reach us</w:t>
      </w:r>
      <w:r w:rsidRPr="005B78BA">
        <w:rPr>
          <w:rFonts w:asciiTheme="minorHAnsi" w:hAnsiTheme="minorHAnsi" w:cstheme="minorHAnsi"/>
          <w:color w:val="333333"/>
          <w:sz w:val="20"/>
          <w:szCs w:val="20"/>
        </w:rPr>
        <w:br/>
      </w:r>
    </w:p>
    <w:p w:rsidR="00932D90" w:rsidRDefault="005B78BA" w:rsidP="00504654">
      <w:pPr>
        <w:rPr>
          <w:rFonts w:asciiTheme="minorHAnsi" w:hAnsiTheme="minorHAnsi" w:cstheme="minorHAnsi"/>
          <w:sz w:val="20"/>
          <w:szCs w:val="20"/>
        </w:rPr>
      </w:pPr>
      <w:r w:rsidRPr="005B78BA">
        <w:rPr>
          <w:rFonts w:asciiTheme="minorHAnsi" w:hAnsiTheme="minorHAnsi" w:cstheme="minorHAnsi"/>
          <w:color w:val="333333"/>
          <w:sz w:val="20"/>
          <w:szCs w:val="20"/>
        </w:rPr>
        <w:t xml:space="preserve">80 </w:t>
      </w:r>
      <w:proofErr w:type="spellStart"/>
      <w:r w:rsidRPr="005B78BA">
        <w:rPr>
          <w:rFonts w:asciiTheme="minorHAnsi" w:hAnsiTheme="minorHAnsi" w:cstheme="minorHAnsi"/>
          <w:color w:val="333333"/>
          <w:sz w:val="20"/>
          <w:szCs w:val="20"/>
        </w:rPr>
        <w:t>Rhu</w:t>
      </w:r>
      <w:proofErr w:type="spellEnd"/>
      <w:r w:rsidRPr="005B78BA">
        <w:rPr>
          <w:rFonts w:asciiTheme="minorHAnsi" w:hAnsiTheme="minorHAnsi" w:cstheme="minorHAnsi"/>
          <w:color w:val="333333"/>
          <w:sz w:val="20"/>
          <w:szCs w:val="20"/>
        </w:rPr>
        <w:t xml:space="preserve"> Cross #01-01</w:t>
      </w:r>
      <w:r w:rsidRPr="005B78BA">
        <w:rPr>
          <w:rFonts w:asciiTheme="minorHAnsi" w:hAnsiTheme="minorHAnsi" w:cstheme="minorHAnsi"/>
          <w:color w:val="333333"/>
          <w:sz w:val="20"/>
          <w:szCs w:val="20"/>
        </w:rPr>
        <w:br/>
        <w:t>Singapore437437</w:t>
      </w:r>
      <w:r w:rsidRPr="005B78BA">
        <w:rPr>
          <w:rFonts w:asciiTheme="minorHAnsi" w:hAnsiTheme="minorHAnsi" w:cstheme="minorHAnsi"/>
          <w:color w:val="333333"/>
          <w:sz w:val="20"/>
          <w:szCs w:val="20"/>
        </w:rPr>
        <w:br/>
        <w:t>Tel: (65) 6345 7788</w:t>
      </w:r>
      <w:r w:rsidRPr="005B78BA">
        <w:rPr>
          <w:rFonts w:asciiTheme="minorHAnsi" w:hAnsiTheme="minorHAnsi" w:cstheme="minorHAnsi"/>
          <w:color w:val="333333"/>
          <w:sz w:val="20"/>
          <w:szCs w:val="20"/>
        </w:rPr>
        <w:br/>
        <w:t>Email:</w:t>
      </w:r>
      <w:r w:rsidRPr="005B78BA">
        <w:rPr>
          <w:rStyle w:val="apple-converted-space"/>
          <w:rFonts w:asciiTheme="minorHAnsi" w:hAnsiTheme="minorHAnsi" w:cstheme="minorHAnsi"/>
          <w:color w:val="333333"/>
          <w:sz w:val="20"/>
          <w:szCs w:val="20"/>
        </w:rPr>
        <w:t> </w:t>
      </w:r>
      <w:hyperlink r:id="rId14" w:history="1">
        <w:r w:rsidRPr="005B78BA">
          <w:rPr>
            <w:rStyle w:val="Hyperlink"/>
            <w:rFonts w:asciiTheme="minorHAnsi" w:hAnsiTheme="minorHAnsi" w:cstheme="minorHAnsi"/>
            <w:color w:val="F02727"/>
            <w:sz w:val="20"/>
            <w:szCs w:val="20"/>
          </w:rPr>
          <w:t>enquiry@mbgc.com.sg</w:t>
        </w:r>
      </w:hyperlink>
      <w:r w:rsidRPr="005B78BA">
        <w:rPr>
          <w:rFonts w:asciiTheme="minorHAnsi" w:hAnsiTheme="minorHAnsi" w:cstheme="minorHAnsi"/>
          <w:color w:val="333333"/>
          <w:sz w:val="20"/>
          <w:szCs w:val="20"/>
        </w:rPr>
        <w:br/>
      </w:r>
      <w:hyperlink r:id="rId15" w:history="1">
        <w:r w:rsidRPr="005B78BA">
          <w:rPr>
            <w:rStyle w:val="Hyperlink"/>
            <w:rFonts w:asciiTheme="minorHAnsi" w:hAnsiTheme="minorHAnsi" w:cstheme="minorHAnsi"/>
            <w:color w:val="F02727"/>
            <w:sz w:val="20"/>
            <w:szCs w:val="20"/>
          </w:rPr>
          <w:t>www.mbgc.com.sg</w:t>
        </w:r>
      </w:hyperlink>
      <w:r w:rsidRPr="005B78BA">
        <w:rPr>
          <w:rFonts w:asciiTheme="minorHAnsi" w:hAnsiTheme="minorHAnsi" w:cstheme="minorHAnsi"/>
          <w:color w:val="333333"/>
          <w:sz w:val="20"/>
          <w:szCs w:val="20"/>
        </w:rPr>
        <w:br/>
      </w:r>
      <w:hyperlink r:id="rId16" w:history="1">
        <w:r w:rsidRPr="005B78BA">
          <w:rPr>
            <w:rStyle w:val="Hyperlink"/>
            <w:rFonts w:asciiTheme="minorHAnsi" w:hAnsiTheme="minorHAnsi" w:cstheme="minorHAnsi"/>
            <w:color w:val="F02727"/>
            <w:sz w:val="20"/>
            <w:szCs w:val="20"/>
          </w:rPr>
          <w:t>www.facebook.com/marinabaygolfcourse</w:t>
        </w:r>
      </w:hyperlink>
    </w:p>
    <w:p w:rsidR="002F631C" w:rsidRDefault="002F631C" w:rsidP="00504654">
      <w:pPr>
        <w:rPr>
          <w:rFonts w:asciiTheme="minorHAnsi" w:hAnsiTheme="minorHAnsi" w:cstheme="minorHAnsi"/>
          <w:sz w:val="20"/>
          <w:szCs w:val="20"/>
        </w:rPr>
      </w:pPr>
    </w:p>
    <w:p w:rsidR="002F631C" w:rsidRDefault="002F631C" w:rsidP="00504654">
      <w:pPr>
        <w:rPr>
          <w:rFonts w:asciiTheme="minorHAnsi" w:hAnsiTheme="minorHAnsi" w:cstheme="minorHAnsi"/>
          <w:sz w:val="20"/>
          <w:szCs w:val="20"/>
        </w:rPr>
      </w:pPr>
    </w:p>
    <w:p w:rsidR="002F631C" w:rsidRDefault="002F631C" w:rsidP="002F631C">
      <w:pPr>
        <w:rPr>
          <w:rFonts w:asciiTheme="minorHAnsi" w:hAnsiTheme="minorHAnsi" w:cstheme="minorBidi"/>
          <w:b/>
          <w:color w:val="1F497D" w:themeColor="dark2"/>
          <w:sz w:val="56"/>
          <w:szCs w:val="56"/>
        </w:rPr>
      </w:pPr>
    </w:p>
    <w:p w:rsidR="002F631C" w:rsidRDefault="002F631C" w:rsidP="002F631C">
      <w:pPr>
        <w:rPr>
          <w:rFonts w:asciiTheme="minorHAnsi" w:hAnsiTheme="minorHAnsi" w:cstheme="minorBidi"/>
          <w:b/>
          <w:color w:val="1F497D" w:themeColor="dark2"/>
          <w:sz w:val="56"/>
          <w:szCs w:val="56"/>
        </w:rPr>
      </w:pPr>
    </w:p>
    <w:p w:rsidR="002F631C" w:rsidRPr="00701BD2" w:rsidRDefault="002F631C" w:rsidP="002F631C">
      <w:pPr>
        <w:rPr>
          <w:rFonts w:asciiTheme="minorHAnsi" w:hAnsiTheme="minorHAnsi" w:cstheme="minorBidi"/>
          <w:b/>
          <w:color w:val="1F497D" w:themeColor="dark2"/>
          <w:sz w:val="56"/>
          <w:szCs w:val="56"/>
        </w:rPr>
      </w:pPr>
      <w:proofErr w:type="gramStart"/>
      <w:r>
        <w:rPr>
          <w:rFonts w:asciiTheme="minorHAnsi" w:hAnsiTheme="minorHAnsi" w:cstheme="minorBidi"/>
          <w:b/>
          <w:color w:val="1F497D" w:themeColor="dark2"/>
          <w:sz w:val="56"/>
          <w:szCs w:val="56"/>
        </w:rPr>
        <w:lastRenderedPageBreak/>
        <w:t>my</w:t>
      </w:r>
      <w:proofErr w:type="gramEnd"/>
      <w:r>
        <w:rPr>
          <w:rFonts w:asciiTheme="minorHAnsi" w:hAnsiTheme="minorHAnsi" w:cstheme="minorBidi"/>
          <w:b/>
          <w:color w:val="1F497D" w:themeColor="dark2"/>
          <w:sz w:val="56"/>
          <w:szCs w:val="56"/>
        </w:rPr>
        <w:t xml:space="preserve"> golf kaki academy</w:t>
      </w:r>
    </w:p>
    <w:p w:rsidR="002F631C" w:rsidRDefault="002F631C" w:rsidP="002F631C">
      <w:pPr>
        <w:rPr>
          <w:rFonts w:asciiTheme="minorHAnsi" w:hAnsiTheme="minorHAnsi" w:cstheme="minorBidi"/>
          <w:b/>
          <w:color w:val="1F497D" w:themeColor="dark2"/>
          <w:sz w:val="36"/>
          <w:szCs w:val="36"/>
        </w:rPr>
      </w:pPr>
    </w:p>
    <w:p w:rsidR="002F631C" w:rsidRDefault="002F631C" w:rsidP="002F631C">
      <w:pPr>
        <w:rPr>
          <w:rFonts w:asciiTheme="minorHAnsi" w:hAnsiTheme="minorHAnsi" w:cstheme="minorBidi"/>
          <w:b/>
          <w:color w:val="1F497D" w:themeColor="dark2"/>
          <w:sz w:val="36"/>
          <w:szCs w:val="36"/>
        </w:rPr>
      </w:pPr>
    </w:p>
    <w:p w:rsidR="002F631C" w:rsidRDefault="002F631C" w:rsidP="002F631C">
      <w:pPr>
        <w:rPr>
          <w:rFonts w:asciiTheme="minorHAnsi" w:hAnsiTheme="minorHAnsi" w:cstheme="minorBidi"/>
          <w:b/>
          <w:color w:val="1F497D" w:themeColor="dark2"/>
          <w:sz w:val="36"/>
          <w:szCs w:val="36"/>
        </w:rPr>
      </w:pPr>
      <w:r>
        <w:rPr>
          <w:noProof/>
        </w:rPr>
        <w:drawing>
          <wp:inline distT="0" distB="0" distL="0" distR="0">
            <wp:extent cx="5943600" cy="1882978"/>
            <wp:effectExtent l="19050" t="0" r="0" b="0"/>
            <wp:docPr id="9" name="Picture 5" descr="http://www.downtowneast.com.sg/uploads/images/MGK-A-Mas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wntowneast.com.sg/uploads/images/MGK-A-Masthead.jpg"/>
                    <pic:cNvPicPr>
                      <a:picLocks noChangeAspect="1" noChangeArrowheads="1"/>
                    </pic:cNvPicPr>
                  </pic:nvPicPr>
                  <pic:blipFill>
                    <a:blip r:embed="rId17" cstate="print"/>
                    <a:srcRect/>
                    <a:stretch>
                      <a:fillRect/>
                    </a:stretch>
                  </pic:blipFill>
                  <pic:spPr bwMode="auto">
                    <a:xfrm>
                      <a:off x="0" y="0"/>
                      <a:ext cx="5943600" cy="1882978"/>
                    </a:xfrm>
                    <a:prstGeom prst="rect">
                      <a:avLst/>
                    </a:prstGeom>
                    <a:noFill/>
                    <a:ln w="9525">
                      <a:noFill/>
                      <a:miter lim="800000"/>
                      <a:headEnd/>
                      <a:tailEnd/>
                    </a:ln>
                  </pic:spPr>
                </pic:pic>
              </a:graphicData>
            </a:graphic>
          </wp:inline>
        </w:drawing>
      </w:r>
    </w:p>
    <w:p w:rsidR="002F631C" w:rsidRDefault="002F631C" w:rsidP="002F631C">
      <w:pPr>
        <w:rPr>
          <w:rFonts w:asciiTheme="minorHAnsi" w:hAnsiTheme="minorHAnsi" w:cstheme="minorBidi"/>
          <w:b/>
          <w:color w:val="1F497D" w:themeColor="dark2"/>
          <w:sz w:val="36"/>
          <w:szCs w:val="36"/>
        </w:rPr>
      </w:pPr>
    </w:p>
    <w:p w:rsidR="002F631C" w:rsidRPr="00701BD2" w:rsidRDefault="002F631C" w:rsidP="002F631C">
      <w:pPr>
        <w:rPr>
          <w:rFonts w:asciiTheme="minorHAnsi" w:hAnsiTheme="minorHAnsi" w:cstheme="minorHAnsi"/>
          <w:b/>
          <w:color w:val="1F497D" w:themeColor="dark2"/>
          <w:sz w:val="28"/>
          <w:szCs w:val="28"/>
        </w:rPr>
      </w:pPr>
      <w:r w:rsidRPr="00701BD2">
        <w:rPr>
          <w:rFonts w:asciiTheme="minorHAnsi" w:hAnsiTheme="minorHAnsi" w:cstheme="minorHAnsi"/>
          <w:b/>
          <w:color w:val="1F497D" w:themeColor="dark2"/>
          <w:sz w:val="28"/>
          <w:szCs w:val="28"/>
        </w:rPr>
        <w:t>About Us</w:t>
      </w:r>
    </w:p>
    <w:p w:rsidR="002F631C" w:rsidRDefault="002F631C" w:rsidP="00504654">
      <w:pPr>
        <w:rPr>
          <w:rFonts w:asciiTheme="minorHAnsi" w:hAnsiTheme="minorHAnsi" w:cstheme="minorHAnsi"/>
          <w:sz w:val="20"/>
          <w:szCs w:val="20"/>
        </w:rPr>
      </w:pPr>
    </w:p>
    <w:p w:rsidR="002F631C" w:rsidRPr="002F631C" w:rsidRDefault="002F631C" w:rsidP="00504654">
      <w:pPr>
        <w:rPr>
          <w:rFonts w:asciiTheme="minorHAnsi" w:hAnsiTheme="minorHAnsi" w:cstheme="minorHAnsi"/>
          <w:color w:val="333333"/>
          <w:sz w:val="20"/>
          <w:szCs w:val="20"/>
        </w:rPr>
      </w:pPr>
      <w:r w:rsidRPr="002F631C">
        <w:rPr>
          <w:rFonts w:asciiTheme="minorHAnsi" w:hAnsiTheme="minorHAnsi" w:cstheme="minorHAnsi"/>
          <w:color w:val="333333"/>
          <w:sz w:val="20"/>
          <w:szCs w:val="20"/>
        </w:rPr>
        <w:t xml:space="preserve">My Golf Kaki Academy aims to be a leader in the golf </w:t>
      </w:r>
      <w:proofErr w:type="spellStart"/>
      <w:r w:rsidRPr="002F631C">
        <w:rPr>
          <w:rFonts w:asciiTheme="minorHAnsi" w:hAnsiTheme="minorHAnsi" w:cstheme="minorHAnsi"/>
          <w:color w:val="333333"/>
          <w:sz w:val="20"/>
          <w:szCs w:val="20"/>
        </w:rPr>
        <w:t>traching</w:t>
      </w:r>
      <w:proofErr w:type="spellEnd"/>
      <w:r w:rsidRPr="002F631C">
        <w:rPr>
          <w:rFonts w:asciiTheme="minorHAnsi" w:hAnsiTheme="minorHAnsi" w:cstheme="minorHAnsi"/>
          <w:color w:val="333333"/>
          <w:sz w:val="20"/>
          <w:szCs w:val="20"/>
        </w:rPr>
        <w:t xml:space="preserve"> field by adopting a holistic approach to deliver affordable and high quality </w:t>
      </w:r>
      <w:proofErr w:type="spellStart"/>
      <w:r w:rsidRPr="002F631C">
        <w:rPr>
          <w:rFonts w:asciiTheme="minorHAnsi" w:hAnsiTheme="minorHAnsi" w:cstheme="minorHAnsi"/>
          <w:color w:val="333333"/>
          <w:sz w:val="20"/>
          <w:szCs w:val="20"/>
        </w:rPr>
        <w:t>programmes</w:t>
      </w:r>
      <w:proofErr w:type="spellEnd"/>
      <w:r w:rsidRPr="002F631C">
        <w:rPr>
          <w:rFonts w:asciiTheme="minorHAnsi" w:hAnsiTheme="minorHAnsi" w:cstheme="minorHAnsi"/>
          <w:color w:val="333333"/>
          <w:sz w:val="20"/>
          <w:szCs w:val="20"/>
        </w:rPr>
        <w:t xml:space="preserve"> to all in Singapore. Located in Orchid Country Club and </w:t>
      </w:r>
      <w:proofErr w:type="spellStart"/>
      <w:r w:rsidRPr="002F631C">
        <w:rPr>
          <w:rFonts w:asciiTheme="minorHAnsi" w:hAnsiTheme="minorHAnsi" w:cstheme="minorHAnsi"/>
          <w:color w:val="333333"/>
          <w:sz w:val="20"/>
          <w:szCs w:val="20"/>
        </w:rPr>
        <w:t>Tanglin</w:t>
      </w:r>
      <w:proofErr w:type="spellEnd"/>
      <w:r w:rsidRPr="002F631C">
        <w:rPr>
          <w:rFonts w:asciiTheme="minorHAnsi" w:hAnsiTheme="minorHAnsi" w:cstheme="minorHAnsi"/>
          <w:color w:val="333333"/>
          <w:sz w:val="20"/>
          <w:szCs w:val="20"/>
        </w:rPr>
        <w:t xml:space="preserve"> Public Golf Course (from 2012 onwards), the Academy offers comprehensive training and development </w:t>
      </w:r>
      <w:proofErr w:type="spellStart"/>
      <w:r w:rsidRPr="002F631C">
        <w:rPr>
          <w:rFonts w:asciiTheme="minorHAnsi" w:hAnsiTheme="minorHAnsi" w:cstheme="minorHAnsi"/>
          <w:color w:val="333333"/>
          <w:sz w:val="20"/>
          <w:szCs w:val="20"/>
        </w:rPr>
        <w:t>programmes</w:t>
      </w:r>
      <w:proofErr w:type="spellEnd"/>
      <w:r w:rsidRPr="002F631C">
        <w:rPr>
          <w:rFonts w:asciiTheme="minorHAnsi" w:hAnsiTheme="minorHAnsi" w:cstheme="minorHAnsi"/>
          <w:color w:val="333333"/>
          <w:sz w:val="20"/>
          <w:szCs w:val="20"/>
        </w:rPr>
        <w:t xml:space="preserve"> which impart golf skills and knowledge within a positive learning environment. All programs are endorsed under the Sports Education </w:t>
      </w:r>
      <w:proofErr w:type="spellStart"/>
      <w:r w:rsidRPr="002F631C">
        <w:rPr>
          <w:rFonts w:asciiTheme="minorHAnsi" w:hAnsiTheme="minorHAnsi" w:cstheme="minorHAnsi"/>
          <w:color w:val="333333"/>
          <w:sz w:val="20"/>
          <w:szCs w:val="20"/>
        </w:rPr>
        <w:t>Programme</w:t>
      </w:r>
      <w:proofErr w:type="spellEnd"/>
      <w:r w:rsidRPr="002F631C">
        <w:rPr>
          <w:rFonts w:asciiTheme="minorHAnsi" w:hAnsiTheme="minorHAnsi" w:cstheme="minorHAnsi"/>
          <w:color w:val="333333"/>
          <w:sz w:val="20"/>
          <w:szCs w:val="20"/>
        </w:rPr>
        <w:t xml:space="preserve"> (SEP) for 2012/2013.</w:t>
      </w:r>
    </w:p>
    <w:p w:rsidR="002F631C" w:rsidRPr="002F631C" w:rsidRDefault="002F631C" w:rsidP="00504654">
      <w:pPr>
        <w:rPr>
          <w:rFonts w:asciiTheme="minorHAnsi" w:hAnsiTheme="minorHAnsi" w:cstheme="minorHAnsi"/>
          <w:color w:val="333333"/>
          <w:sz w:val="20"/>
          <w:szCs w:val="20"/>
        </w:rPr>
      </w:pPr>
    </w:p>
    <w:p w:rsidR="002F631C" w:rsidRPr="002F631C" w:rsidRDefault="002F631C" w:rsidP="00504654">
      <w:pPr>
        <w:rPr>
          <w:rFonts w:asciiTheme="minorHAnsi" w:hAnsiTheme="minorHAnsi" w:cstheme="minorHAnsi"/>
          <w:color w:val="333333"/>
          <w:sz w:val="20"/>
          <w:szCs w:val="20"/>
        </w:rPr>
      </w:pPr>
      <w:r w:rsidRPr="002F631C">
        <w:rPr>
          <w:rFonts w:asciiTheme="minorHAnsi" w:hAnsiTheme="minorHAnsi" w:cstheme="minorHAnsi"/>
          <w:color w:val="333333"/>
          <w:sz w:val="20"/>
          <w:szCs w:val="20"/>
        </w:rPr>
        <w:t xml:space="preserve">To make lessons engaging for the students, the Academy employs a variety of swing analysis aids such as V1 Golf and </w:t>
      </w:r>
      <w:proofErr w:type="spellStart"/>
      <w:r w:rsidRPr="002F631C">
        <w:rPr>
          <w:rFonts w:asciiTheme="minorHAnsi" w:hAnsiTheme="minorHAnsi" w:cstheme="minorHAnsi"/>
          <w:color w:val="333333"/>
          <w:sz w:val="20"/>
          <w:szCs w:val="20"/>
        </w:rPr>
        <w:t>Swinguru</w:t>
      </w:r>
      <w:proofErr w:type="spellEnd"/>
      <w:r w:rsidRPr="002F631C">
        <w:rPr>
          <w:rFonts w:asciiTheme="minorHAnsi" w:hAnsiTheme="minorHAnsi" w:cstheme="minorHAnsi"/>
          <w:color w:val="333333"/>
          <w:sz w:val="20"/>
          <w:szCs w:val="20"/>
        </w:rPr>
        <w:t xml:space="preserve">, a new type of digital golf learning and teaching experience. Lessons are conducted by qualified and experienced Class A members of Singapore Professional Golfers Association. All coaches are also certified standard first aiders and </w:t>
      </w:r>
      <w:proofErr w:type="spellStart"/>
      <w:r w:rsidRPr="002F631C">
        <w:rPr>
          <w:rFonts w:asciiTheme="minorHAnsi" w:hAnsiTheme="minorHAnsi" w:cstheme="minorHAnsi"/>
          <w:color w:val="333333"/>
          <w:sz w:val="20"/>
          <w:szCs w:val="20"/>
        </w:rPr>
        <w:t>recognised</w:t>
      </w:r>
      <w:proofErr w:type="spellEnd"/>
      <w:r w:rsidRPr="002F631C">
        <w:rPr>
          <w:rFonts w:asciiTheme="minorHAnsi" w:hAnsiTheme="minorHAnsi" w:cstheme="minorHAnsi"/>
          <w:color w:val="333333"/>
          <w:sz w:val="20"/>
          <w:szCs w:val="20"/>
        </w:rPr>
        <w:t xml:space="preserve"> under the National Coaching Accreditation </w:t>
      </w:r>
      <w:proofErr w:type="spellStart"/>
      <w:r w:rsidRPr="002F631C">
        <w:rPr>
          <w:rFonts w:asciiTheme="minorHAnsi" w:hAnsiTheme="minorHAnsi" w:cstheme="minorHAnsi"/>
          <w:color w:val="333333"/>
          <w:sz w:val="20"/>
          <w:szCs w:val="20"/>
        </w:rPr>
        <w:t>Programme</w:t>
      </w:r>
      <w:proofErr w:type="spellEnd"/>
      <w:r w:rsidRPr="002F631C">
        <w:rPr>
          <w:rFonts w:asciiTheme="minorHAnsi" w:hAnsiTheme="minorHAnsi" w:cstheme="minorHAnsi"/>
          <w:color w:val="333333"/>
          <w:sz w:val="20"/>
          <w:szCs w:val="20"/>
        </w:rPr>
        <w:t xml:space="preserve"> by Singapore Sports Council.</w:t>
      </w:r>
    </w:p>
    <w:p w:rsidR="002F631C" w:rsidRPr="002F631C" w:rsidRDefault="002F631C" w:rsidP="00504654">
      <w:pPr>
        <w:rPr>
          <w:rFonts w:asciiTheme="minorHAnsi" w:hAnsiTheme="minorHAnsi" w:cstheme="minorHAnsi"/>
          <w:color w:val="333333"/>
          <w:sz w:val="20"/>
          <w:szCs w:val="20"/>
        </w:rPr>
      </w:pPr>
    </w:p>
    <w:p w:rsidR="002F631C" w:rsidRDefault="002F631C" w:rsidP="00504654">
      <w:pPr>
        <w:rPr>
          <w:rFonts w:asciiTheme="minorHAnsi" w:hAnsiTheme="minorHAnsi" w:cstheme="minorHAnsi"/>
          <w:color w:val="333333"/>
          <w:sz w:val="20"/>
          <w:szCs w:val="20"/>
        </w:rPr>
      </w:pPr>
      <w:r w:rsidRPr="002F631C">
        <w:rPr>
          <w:rFonts w:asciiTheme="minorHAnsi" w:hAnsiTheme="minorHAnsi" w:cstheme="minorHAnsi"/>
          <w:color w:val="333333"/>
          <w:sz w:val="20"/>
          <w:szCs w:val="20"/>
        </w:rPr>
        <w:t xml:space="preserve">Students of my golf kaki Academy have access to a </w:t>
      </w:r>
      <w:proofErr w:type="gramStart"/>
      <w:r w:rsidRPr="002F631C">
        <w:rPr>
          <w:rFonts w:asciiTheme="minorHAnsi" w:hAnsiTheme="minorHAnsi" w:cstheme="minorHAnsi"/>
          <w:color w:val="333333"/>
          <w:sz w:val="20"/>
          <w:szCs w:val="20"/>
        </w:rPr>
        <w:t>conducive</w:t>
      </w:r>
      <w:proofErr w:type="gramEnd"/>
      <w:r w:rsidRPr="002F631C">
        <w:rPr>
          <w:rFonts w:asciiTheme="minorHAnsi" w:hAnsiTheme="minorHAnsi" w:cstheme="minorHAnsi"/>
          <w:color w:val="333333"/>
          <w:sz w:val="20"/>
          <w:szCs w:val="20"/>
        </w:rPr>
        <w:t xml:space="preserve"> training room and a range of golfing facilities at Orchid Country Club. Access to training facilities at Marina Bay Golf Course and </w:t>
      </w:r>
      <w:proofErr w:type="spellStart"/>
      <w:r w:rsidRPr="002F631C">
        <w:rPr>
          <w:rFonts w:asciiTheme="minorHAnsi" w:hAnsiTheme="minorHAnsi" w:cstheme="minorHAnsi"/>
          <w:color w:val="333333"/>
          <w:sz w:val="20"/>
          <w:szCs w:val="20"/>
        </w:rPr>
        <w:t>Tanglin</w:t>
      </w:r>
      <w:proofErr w:type="spellEnd"/>
      <w:r w:rsidRPr="002F631C">
        <w:rPr>
          <w:rFonts w:asciiTheme="minorHAnsi" w:hAnsiTheme="minorHAnsi" w:cstheme="minorHAnsi"/>
          <w:color w:val="333333"/>
          <w:sz w:val="20"/>
          <w:szCs w:val="20"/>
        </w:rPr>
        <w:t xml:space="preserve"> Public Golf Course is also available.</w:t>
      </w:r>
    </w:p>
    <w:p w:rsidR="002F631C" w:rsidRDefault="002F631C" w:rsidP="00504654">
      <w:pPr>
        <w:rPr>
          <w:rFonts w:asciiTheme="minorHAnsi" w:hAnsiTheme="minorHAnsi" w:cstheme="minorHAnsi"/>
          <w:color w:val="333333"/>
          <w:sz w:val="20"/>
          <w:szCs w:val="20"/>
        </w:rPr>
      </w:pPr>
    </w:p>
    <w:p w:rsidR="002F631C" w:rsidRPr="002F631C" w:rsidRDefault="002F631C" w:rsidP="00504654">
      <w:pPr>
        <w:rPr>
          <w:rFonts w:asciiTheme="minorHAnsi" w:hAnsiTheme="minorHAnsi" w:cstheme="minorHAnsi"/>
          <w:sz w:val="20"/>
          <w:szCs w:val="20"/>
        </w:rPr>
      </w:pPr>
      <w:r w:rsidRPr="002F631C">
        <w:rPr>
          <w:rFonts w:asciiTheme="minorHAnsi" w:hAnsiTheme="minorHAnsi" w:cstheme="minorHAnsi"/>
          <w:color w:val="333333"/>
          <w:sz w:val="20"/>
          <w:szCs w:val="20"/>
        </w:rPr>
        <w:t>Click</w:t>
      </w:r>
      <w:r w:rsidRPr="002F631C">
        <w:rPr>
          <w:rStyle w:val="apple-converted-space"/>
          <w:rFonts w:asciiTheme="minorHAnsi" w:hAnsiTheme="minorHAnsi" w:cstheme="minorHAnsi"/>
          <w:color w:val="333333"/>
          <w:sz w:val="20"/>
          <w:szCs w:val="20"/>
        </w:rPr>
        <w:t> </w:t>
      </w:r>
      <w:hyperlink r:id="rId18" w:tgtFrame="_blank" w:history="1">
        <w:r w:rsidRPr="002F631C">
          <w:rPr>
            <w:rStyle w:val="link1"/>
            <w:rFonts w:asciiTheme="minorHAnsi" w:hAnsiTheme="minorHAnsi" w:cstheme="minorHAnsi"/>
            <w:color w:val="F02727"/>
            <w:sz w:val="20"/>
            <w:szCs w:val="20"/>
          </w:rPr>
          <w:t>here</w:t>
        </w:r>
      </w:hyperlink>
      <w:r w:rsidRPr="002F631C">
        <w:rPr>
          <w:rStyle w:val="apple-converted-space"/>
          <w:rFonts w:asciiTheme="minorHAnsi" w:hAnsiTheme="minorHAnsi" w:cstheme="minorHAnsi"/>
          <w:color w:val="333333"/>
          <w:sz w:val="20"/>
          <w:szCs w:val="20"/>
        </w:rPr>
        <w:t> </w:t>
      </w:r>
      <w:r w:rsidRPr="002F631C">
        <w:rPr>
          <w:rFonts w:asciiTheme="minorHAnsi" w:hAnsiTheme="minorHAnsi" w:cstheme="minorHAnsi"/>
          <w:color w:val="333333"/>
          <w:sz w:val="20"/>
          <w:szCs w:val="20"/>
        </w:rPr>
        <w:t>for my golf kaki Academy brochure.</w:t>
      </w:r>
    </w:p>
    <w:sectPr w:rsidR="002F631C" w:rsidRPr="002F631C" w:rsidSect="00932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732A"/>
    <w:multiLevelType w:val="multilevel"/>
    <w:tmpl w:val="EDBE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4654"/>
    <w:rsid w:val="002F631C"/>
    <w:rsid w:val="00504654"/>
    <w:rsid w:val="005B78BA"/>
    <w:rsid w:val="007D28B8"/>
    <w:rsid w:val="00932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65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654"/>
    <w:rPr>
      <w:color w:val="0000FF"/>
      <w:u w:val="single"/>
    </w:rPr>
  </w:style>
  <w:style w:type="character" w:styleId="Strong">
    <w:name w:val="Strong"/>
    <w:basedOn w:val="DefaultParagraphFont"/>
    <w:uiPriority w:val="22"/>
    <w:qFormat/>
    <w:rsid w:val="00504654"/>
    <w:rPr>
      <w:b/>
      <w:bCs/>
    </w:rPr>
  </w:style>
  <w:style w:type="paragraph" w:styleId="NormalWeb">
    <w:name w:val="Normal (Web)"/>
    <w:basedOn w:val="Normal"/>
    <w:uiPriority w:val="99"/>
    <w:unhideWhenUsed/>
    <w:rsid w:val="00504654"/>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504654"/>
    <w:rPr>
      <w:rFonts w:ascii="Tahoma" w:hAnsi="Tahoma" w:cs="Tahoma"/>
      <w:sz w:val="16"/>
      <w:szCs w:val="16"/>
    </w:rPr>
  </w:style>
  <w:style w:type="character" w:customStyle="1" w:styleId="BalloonTextChar">
    <w:name w:val="Balloon Text Char"/>
    <w:basedOn w:val="DefaultParagraphFont"/>
    <w:link w:val="BalloonText"/>
    <w:uiPriority w:val="99"/>
    <w:semiHidden/>
    <w:rsid w:val="00504654"/>
    <w:rPr>
      <w:rFonts w:ascii="Tahoma" w:hAnsi="Tahoma" w:cs="Tahoma"/>
      <w:sz w:val="16"/>
      <w:szCs w:val="16"/>
    </w:rPr>
  </w:style>
  <w:style w:type="character" w:customStyle="1" w:styleId="apple-converted-space">
    <w:name w:val="apple-converted-space"/>
    <w:basedOn w:val="DefaultParagraphFont"/>
    <w:rsid w:val="005B78BA"/>
  </w:style>
  <w:style w:type="character" w:customStyle="1" w:styleId="link1">
    <w:name w:val="link1"/>
    <w:basedOn w:val="DefaultParagraphFont"/>
    <w:rsid w:val="002F631C"/>
  </w:style>
</w:styles>
</file>

<file path=word/webSettings.xml><?xml version="1.0" encoding="utf-8"?>
<w:webSettings xmlns:r="http://schemas.openxmlformats.org/officeDocument/2006/relationships" xmlns:w="http://schemas.openxmlformats.org/wordprocessingml/2006/main">
  <w:divs>
    <w:div w:id="12166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ygolfkaki.com" TargetMode="External"/><Relationship Id="rId18" Type="http://schemas.openxmlformats.org/officeDocument/2006/relationships/hyperlink" Target="http://203.92.95.87/GolfAcademy/Image_Repository/Pdf/brochure.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facebook.com/marinabaygolfcour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www.mbgc.com.sg/" TargetMode="External"/><Relationship Id="rId10" Type="http://schemas.openxmlformats.org/officeDocument/2006/relationships/hyperlink" Target="http://www.facebook.com/wildwildw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ldwildwet.com" TargetMode="External"/><Relationship Id="rId14" Type="http://schemas.openxmlformats.org/officeDocument/2006/relationships/hyperlink" Target="mailto:enquiry@mbgc.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NTUCCLUB</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timwu</dc:creator>
  <cp:lastModifiedBy>timwu</cp:lastModifiedBy>
  <cp:revision>3</cp:revision>
  <dcterms:created xsi:type="dcterms:W3CDTF">2012-03-15T09:41:00Z</dcterms:created>
  <dcterms:modified xsi:type="dcterms:W3CDTF">2012-03-15T09:59:00Z</dcterms:modified>
</cp:coreProperties>
</file>