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38"/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9F9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5103"/>
      </w:tblGrid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C72C"/>
            <w:vAlign w:val="center"/>
            <w:hideMark/>
          </w:tcPr>
          <w:p w:rsidR="00AC00C1" w:rsidRDefault="00AC00C1" w:rsidP="00AC00C1">
            <w:pPr>
              <w:spacing w:after="450" w:line="450" w:lineRule="atLeast"/>
              <w:jc w:val="center"/>
              <w:rPr>
                <w:b/>
                <w:bCs/>
                <w:color w:val="FFFFFF"/>
                <w:sz w:val="30"/>
                <w:szCs w:val="30"/>
              </w:rPr>
            </w:pPr>
            <w:r>
              <w:rPr>
                <w:b/>
                <w:bCs/>
                <w:color w:val="FFFFFF"/>
                <w:sz w:val="30"/>
                <w:szCs w:val="30"/>
              </w:rPr>
              <w:t>Use an RDBMS when you need/have...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C72C"/>
            <w:vAlign w:val="center"/>
            <w:hideMark/>
          </w:tcPr>
          <w:p w:rsidR="00AC00C1" w:rsidRDefault="00AC00C1" w:rsidP="00AC00C1">
            <w:pPr>
              <w:spacing w:after="450" w:line="450" w:lineRule="atLeast"/>
              <w:jc w:val="center"/>
              <w:rPr>
                <w:b/>
                <w:bCs/>
                <w:color w:val="FFFFFF"/>
                <w:sz w:val="30"/>
                <w:szCs w:val="30"/>
              </w:rPr>
            </w:pPr>
            <w:r>
              <w:rPr>
                <w:b/>
                <w:bCs/>
                <w:color w:val="FFFFFF"/>
                <w:sz w:val="30"/>
                <w:szCs w:val="30"/>
              </w:rPr>
              <w:t xml:space="preserve">Use </w:t>
            </w:r>
            <w:proofErr w:type="spellStart"/>
            <w:r>
              <w:rPr>
                <w:b/>
                <w:bCs/>
                <w:color w:val="FFFFFF"/>
                <w:sz w:val="30"/>
                <w:szCs w:val="30"/>
              </w:rPr>
              <w:t>NoSQL</w:t>
            </w:r>
            <w:proofErr w:type="spellEnd"/>
            <w:r>
              <w:rPr>
                <w:b/>
                <w:bCs/>
                <w:color w:val="FFFFFF"/>
                <w:sz w:val="30"/>
                <w:szCs w:val="30"/>
              </w:rPr>
              <w:t xml:space="preserve"> when you need/have...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Centralized applications (e.g. ERP)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Decentralized applications (e.g. Web, mobile and IOT)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Moderate to high availability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 availability; no downtime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Moderate velocity 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High velocity data (devices, sensors, etc.)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coming in from one/few locations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coming in from many locations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Primarily structured 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Structured, with semi/unstructured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Complex/nested transactions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Simple transactions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Primary concern is scaling reads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Concern is to scale both writes and reads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Philosophy of scaling up for more users/data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Philosophy of scaling out for more users/data</w:t>
            </w:r>
          </w:p>
        </w:tc>
      </w:tr>
      <w:tr w:rsidR="00AC00C1" w:rsidTr="00917BC6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maintain moderate data volumes with purge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:rsidR="00AC00C1" w:rsidRDefault="00AC00C1" w:rsidP="00AC00C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maintain high data volumes; retain forever</w:t>
            </w:r>
          </w:p>
        </w:tc>
      </w:tr>
    </w:tbl>
    <w:p w:rsidR="000C7EEC" w:rsidRDefault="000C7EEC"/>
    <w:p w:rsidR="000C7EEC" w:rsidRDefault="000C7EEC">
      <w:bookmarkStart w:id="0" w:name="_GoBack"/>
      <w:bookmarkEnd w:id="0"/>
    </w:p>
    <w:sectPr w:rsidR="000C7E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87"/>
    <w:rsid w:val="000C7EEC"/>
    <w:rsid w:val="007C1162"/>
    <w:rsid w:val="007E0208"/>
    <w:rsid w:val="00917BC6"/>
    <w:rsid w:val="00A84987"/>
    <w:rsid w:val="00AC00C1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2016-06-24T03:21:00Z</dcterms:created>
  <dcterms:modified xsi:type="dcterms:W3CDTF">2016-06-24T03:23:00Z</dcterms:modified>
</cp:coreProperties>
</file>