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A3C" w:rsidRDefault="00C37A3C" w:rsidP="00C37A3C">
      <w:pPr>
        <w:pStyle w:val="Heading3"/>
        <w:shd w:val="clear" w:color="auto" w:fill="F8F8F8"/>
        <w:spacing w:before="225" w:beforeAutospacing="0" w:after="225" w:afterAutospacing="0"/>
        <w:rPr>
          <w:rFonts w:ascii="Lora" w:hAnsi="Lora"/>
          <w:color w:val="333333"/>
        </w:rPr>
      </w:pPr>
      <w:proofErr w:type="spellStart"/>
      <w:r>
        <w:rPr>
          <w:rFonts w:ascii="Lora" w:hAnsi="Lora"/>
          <w:color w:val="333333"/>
        </w:rPr>
        <w:t>Microservices</w:t>
      </w:r>
      <w:proofErr w:type="spellEnd"/>
      <w:r>
        <w:rPr>
          <w:rFonts w:ascii="Lora" w:hAnsi="Lora"/>
          <w:color w:val="333333"/>
        </w:rPr>
        <w:t>: advantages</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proofErr w:type="spellStart"/>
      <w:r>
        <w:rPr>
          <w:rFonts w:ascii="inherit" w:hAnsi="inherit"/>
          <w:color w:val="000000"/>
        </w:rPr>
        <w:t>Microservice</w:t>
      </w:r>
      <w:proofErr w:type="spellEnd"/>
      <w:r>
        <w:rPr>
          <w:rFonts w:ascii="inherit" w:hAnsi="inherit"/>
          <w:color w:val="000000"/>
        </w:rPr>
        <w:t xml:space="preserve"> architecture gives developers the freedom to independently develop and deploy services</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r>
        <w:rPr>
          <w:rFonts w:ascii="inherit" w:hAnsi="inherit"/>
          <w:color w:val="000000"/>
        </w:rPr>
        <w:t xml:space="preserve">A </w:t>
      </w:r>
      <w:proofErr w:type="spellStart"/>
      <w:r>
        <w:rPr>
          <w:rFonts w:ascii="inherit" w:hAnsi="inherit"/>
          <w:color w:val="000000"/>
        </w:rPr>
        <w:t>microservice</w:t>
      </w:r>
      <w:proofErr w:type="spellEnd"/>
      <w:r>
        <w:rPr>
          <w:rFonts w:ascii="inherit" w:hAnsi="inherit"/>
          <w:color w:val="000000"/>
        </w:rPr>
        <w:t xml:space="preserve"> can be developed by a fairly small team</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r>
        <w:rPr>
          <w:rFonts w:ascii="inherit" w:hAnsi="inherit"/>
          <w:color w:val="000000"/>
        </w:rPr>
        <w:t>Code for different services can be written in different languages (though many practitioners discourage it)</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r>
        <w:rPr>
          <w:rFonts w:ascii="inherit" w:hAnsi="inherit"/>
          <w:color w:val="000000"/>
        </w:rPr>
        <w:t>Easy integration and automatic deployment (using open-source continuous integration tools such as Jenkins, Hudson, etc.)</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r>
        <w:rPr>
          <w:rFonts w:ascii="inherit" w:hAnsi="inherit"/>
          <w:color w:val="000000"/>
        </w:rPr>
        <w:t>Easy to understand and modify for developers, thus can help a new team member become productive quickly</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r>
        <w:rPr>
          <w:rFonts w:ascii="inherit" w:hAnsi="inherit"/>
          <w:color w:val="000000"/>
        </w:rPr>
        <w:t>The developers can make use of the latest technologies</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r>
        <w:rPr>
          <w:rFonts w:ascii="inherit" w:hAnsi="inherit"/>
          <w:color w:val="000000"/>
        </w:rPr>
        <w:t>The code is organized around business capabilities</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r>
        <w:rPr>
          <w:rFonts w:ascii="inherit" w:hAnsi="inherit"/>
          <w:color w:val="000000"/>
        </w:rPr>
        <w:t>Starts the web container more quickly, so the deployment is also faster</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r>
        <w:rPr>
          <w:rFonts w:ascii="inherit" w:hAnsi="inherit"/>
          <w:color w:val="000000"/>
        </w:rPr>
        <w:t>When change is required in a certain part of the application, only the related service can be modified and redeployed—no need to modify and redeploy the entire application</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r>
        <w:rPr>
          <w:rFonts w:ascii="inherit" w:hAnsi="inherit"/>
          <w:color w:val="000000"/>
        </w:rPr>
        <w:t xml:space="preserve">Better fault isolation: if one </w:t>
      </w:r>
      <w:proofErr w:type="spellStart"/>
      <w:r>
        <w:rPr>
          <w:rFonts w:ascii="inherit" w:hAnsi="inherit"/>
          <w:color w:val="000000"/>
        </w:rPr>
        <w:t>microservice</w:t>
      </w:r>
      <w:proofErr w:type="spellEnd"/>
      <w:r>
        <w:rPr>
          <w:rFonts w:ascii="inherit" w:hAnsi="inherit"/>
          <w:color w:val="000000"/>
        </w:rPr>
        <w:t xml:space="preserve"> fails, the other will continue to work (although one problematic area of a monolith application can jeopardize the entire system)</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r>
        <w:rPr>
          <w:rFonts w:ascii="inherit" w:hAnsi="inherit"/>
          <w:color w:val="000000"/>
        </w:rPr>
        <w:t>Easy to scale and integrate with third-party services</w:t>
      </w:r>
    </w:p>
    <w:p w:rsidR="00A36B19" w:rsidRDefault="00A36B19" w:rsidP="00A36B19">
      <w:pPr>
        <w:numPr>
          <w:ilvl w:val="0"/>
          <w:numId w:val="1"/>
        </w:numPr>
        <w:shd w:val="clear" w:color="auto" w:fill="FFFFFF"/>
        <w:spacing w:before="75" w:after="75" w:line="375" w:lineRule="atLeast"/>
        <w:textAlignment w:val="baseline"/>
        <w:rPr>
          <w:rFonts w:ascii="inherit" w:hAnsi="inherit"/>
          <w:color w:val="000000"/>
        </w:rPr>
      </w:pPr>
      <w:r>
        <w:rPr>
          <w:rFonts w:ascii="inherit" w:hAnsi="inherit"/>
          <w:color w:val="000000"/>
        </w:rPr>
        <w:t>No long-term commitment to technology stack</w:t>
      </w:r>
    </w:p>
    <w:p w:rsidR="009146E2" w:rsidRDefault="00A36B19" w:rsidP="00A36B19">
      <w:pPr>
        <w:numPr>
          <w:ilvl w:val="0"/>
          <w:numId w:val="1"/>
        </w:numPr>
        <w:shd w:val="clear" w:color="auto" w:fill="FFFFFF"/>
        <w:spacing w:before="100" w:beforeAutospacing="1" w:after="100" w:afterAutospacing="1" w:line="450" w:lineRule="atLeast"/>
        <w:rPr>
          <w:rFonts w:ascii="Lora" w:hAnsi="Lora"/>
          <w:color w:val="222222"/>
          <w:sz w:val="29"/>
          <w:szCs w:val="29"/>
        </w:rPr>
      </w:pPr>
      <w:r>
        <w:rPr>
          <w:rFonts w:ascii="Lora" w:hAnsi="Lora"/>
          <w:color w:val="222222"/>
          <w:sz w:val="29"/>
          <w:szCs w:val="29"/>
        </w:rPr>
        <w:t xml:space="preserve"> </w:t>
      </w:r>
      <w:r w:rsidR="009146E2">
        <w:rPr>
          <w:rFonts w:ascii="Lora" w:hAnsi="Lora"/>
          <w:color w:val="222222"/>
          <w:sz w:val="29"/>
          <w:szCs w:val="29"/>
        </w:rPr>
        <w:t xml:space="preserve">Scale up on Services rather entire suite of </w:t>
      </w:r>
      <w:r w:rsidR="00241FF3">
        <w:rPr>
          <w:rFonts w:ascii="Lora" w:hAnsi="Lora"/>
          <w:color w:val="222222"/>
          <w:sz w:val="29"/>
          <w:szCs w:val="29"/>
        </w:rPr>
        <w:t xml:space="preserve">monolithic </w:t>
      </w:r>
      <w:r w:rsidR="009146E2">
        <w:rPr>
          <w:rFonts w:ascii="Lora" w:hAnsi="Lora"/>
          <w:color w:val="222222"/>
          <w:sz w:val="29"/>
          <w:szCs w:val="29"/>
        </w:rPr>
        <w:t>applications.</w:t>
      </w:r>
    </w:p>
    <w:p w:rsidR="00E167BF" w:rsidRDefault="00E167BF" w:rsidP="00E167BF">
      <w:pPr>
        <w:numPr>
          <w:ilvl w:val="0"/>
          <w:numId w:val="1"/>
        </w:numPr>
        <w:shd w:val="clear" w:color="auto" w:fill="FFFFFF"/>
        <w:spacing w:before="100" w:beforeAutospacing="1" w:after="100" w:afterAutospacing="1" w:line="450" w:lineRule="atLeast"/>
        <w:rPr>
          <w:rFonts w:ascii="Lora" w:hAnsi="Lora"/>
          <w:color w:val="222222"/>
          <w:sz w:val="29"/>
          <w:szCs w:val="29"/>
        </w:rPr>
      </w:pPr>
      <w:r>
        <w:rPr>
          <w:rFonts w:ascii="Lora" w:hAnsi="Lora"/>
          <w:color w:val="222222"/>
          <w:sz w:val="29"/>
          <w:szCs w:val="29"/>
        </w:rPr>
        <w:t xml:space="preserve">Improves fault isolation: </w:t>
      </w:r>
      <w:r w:rsidR="0056029D">
        <w:rPr>
          <w:rFonts w:ascii="Lora" w:hAnsi="Lora"/>
          <w:color w:val="222222"/>
          <w:sz w:val="29"/>
          <w:szCs w:val="29"/>
        </w:rPr>
        <w:t>L</w:t>
      </w:r>
      <w:r>
        <w:rPr>
          <w:rFonts w:ascii="Lora" w:hAnsi="Lora"/>
          <w:color w:val="222222"/>
          <w:sz w:val="29"/>
          <w:szCs w:val="29"/>
        </w:rPr>
        <w:t>arger applications can remain largely unaffected by the failure of a single module.</w:t>
      </w:r>
    </w:p>
    <w:p w:rsidR="00E167BF" w:rsidRDefault="00E167BF" w:rsidP="00E167BF">
      <w:pPr>
        <w:numPr>
          <w:ilvl w:val="0"/>
          <w:numId w:val="1"/>
        </w:numPr>
        <w:shd w:val="clear" w:color="auto" w:fill="FFFFFF"/>
        <w:spacing w:before="100" w:beforeAutospacing="1" w:after="100" w:afterAutospacing="1" w:line="450" w:lineRule="atLeast"/>
        <w:rPr>
          <w:rFonts w:ascii="Lora" w:hAnsi="Lora"/>
          <w:color w:val="222222"/>
          <w:sz w:val="29"/>
          <w:szCs w:val="29"/>
        </w:rPr>
      </w:pPr>
      <w:r>
        <w:rPr>
          <w:rFonts w:ascii="Lora" w:hAnsi="Lora"/>
          <w:color w:val="222222"/>
          <w:sz w:val="29"/>
          <w:szCs w:val="29"/>
        </w:rPr>
        <w:t>Eliminates long-term commitment to a single technology stack: If you want to try out a new technology stack on an individual service, go right ahead. Dependency concerns will be far lighter than with monolithic designs, and rolling back changes much easier. The less code in play, the more flexible you remain.</w:t>
      </w:r>
    </w:p>
    <w:p w:rsidR="00E167BF" w:rsidRDefault="00E167BF" w:rsidP="00E167BF">
      <w:pPr>
        <w:numPr>
          <w:ilvl w:val="0"/>
          <w:numId w:val="1"/>
        </w:numPr>
        <w:shd w:val="clear" w:color="auto" w:fill="FFFFFF"/>
        <w:spacing w:before="100" w:beforeAutospacing="1" w:after="100" w:afterAutospacing="1" w:line="450" w:lineRule="atLeast"/>
        <w:rPr>
          <w:rFonts w:ascii="Lora" w:hAnsi="Lora"/>
          <w:color w:val="222222"/>
          <w:sz w:val="29"/>
          <w:szCs w:val="29"/>
        </w:rPr>
      </w:pPr>
      <w:r>
        <w:rPr>
          <w:rFonts w:ascii="Lora" w:hAnsi="Lora"/>
          <w:color w:val="222222"/>
          <w:sz w:val="29"/>
          <w:szCs w:val="29"/>
        </w:rPr>
        <w:lastRenderedPageBreak/>
        <w:t>Makes it easier for a new developer to understand the functionality of a service.</w:t>
      </w:r>
    </w:p>
    <w:p w:rsidR="00481F20" w:rsidRPr="00481F20" w:rsidRDefault="00481F20" w:rsidP="00481F20">
      <w:pPr>
        <w:shd w:val="clear" w:color="auto" w:fill="F8F8F8"/>
        <w:spacing w:before="225" w:after="225"/>
        <w:outlineLvl w:val="2"/>
        <w:rPr>
          <w:rFonts w:ascii="Lora" w:hAnsi="Lora"/>
          <w:b/>
          <w:bCs/>
          <w:color w:val="333333"/>
          <w:sz w:val="27"/>
          <w:szCs w:val="27"/>
        </w:rPr>
      </w:pPr>
      <w:proofErr w:type="spellStart"/>
      <w:r w:rsidRPr="00481F20">
        <w:rPr>
          <w:rFonts w:ascii="Lora" w:hAnsi="Lora"/>
          <w:b/>
          <w:bCs/>
          <w:color w:val="333333"/>
          <w:sz w:val="27"/>
          <w:szCs w:val="27"/>
        </w:rPr>
        <w:t>Microservices</w:t>
      </w:r>
      <w:proofErr w:type="spellEnd"/>
      <w:r w:rsidRPr="00481F20">
        <w:rPr>
          <w:rFonts w:ascii="Lora" w:hAnsi="Lora"/>
          <w:b/>
          <w:bCs/>
          <w:color w:val="333333"/>
          <w:sz w:val="27"/>
          <w:szCs w:val="27"/>
        </w:rPr>
        <w:t>: drawbacks</w:t>
      </w:r>
    </w:p>
    <w:p w:rsidR="00481F20" w:rsidRPr="00481F20" w:rsidRDefault="00481F20" w:rsidP="00481F20">
      <w:pPr>
        <w:shd w:val="clear" w:color="auto" w:fill="FFFFFF"/>
        <w:spacing w:before="100" w:beforeAutospacing="1" w:after="100" w:afterAutospacing="1" w:line="450" w:lineRule="atLeast"/>
        <w:rPr>
          <w:rFonts w:ascii="Lora" w:hAnsi="Lora"/>
          <w:color w:val="222222"/>
          <w:sz w:val="29"/>
          <w:szCs w:val="29"/>
        </w:rPr>
      </w:pPr>
      <w:r w:rsidRPr="00481F20">
        <w:rPr>
          <w:rFonts w:ascii="Lora" w:hAnsi="Lora"/>
          <w:color w:val="222222"/>
          <w:sz w:val="29"/>
          <w:szCs w:val="29"/>
        </w:rPr>
        <w:t xml:space="preserve">Just because something is all the rage around the industry, doesn’t mean it has no drawbacks. Here’s a list of some potential pain areas associated with </w:t>
      </w:r>
      <w:proofErr w:type="spellStart"/>
      <w:r w:rsidRPr="00481F20">
        <w:rPr>
          <w:rFonts w:ascii="Lora" w:hAnsi="Lora"/>
          <w:color w:val="222222"/>
          <w:sz w:val="29"/>
          <w:szCs w:val="29"/>
        </w:rPr>
        <w:t>microservices</w:t>
      </w:r>
      <w:proofErr w:type="spellEnd"/>
      <w:r w:rsidRPr="00481F20">
        <w:rPr>
          <w:rFonts w:ascii="Lora" w:hAnsi="Lora"/>
          <w:color w:val="222222"/>
          <w:sz w:val="29"/>
          <w:szCs w:val="29"/>
        </w:rPr>
        <w:t xml:space="preserve"> designs:</w:t>
      </w:r>
    </w:p>
    <w:p w:rsidR="00481F20" w:rsidRPr="00481F20" w:rsidRDefault="00481F20" w:rsidP="00481F20">
      <w:pPr>
        <w:numPr>
          <w:ilvl w:val="0"/>
          <w:numId w:val="2"/>
        </w:numPr>
        <w:shd w:val="clear" w:color="auto" w:fill="FFFFFF"/>
        <w:spacing w:before="100" w:beforeAutospacing="1" w:after="100" w:afterAutospacing="1" w:line="450" w:lineRule="atLeast"/>
        <w:rPr>
          <w:rFonts w:ascii="Lora" w:hAnsi="Lora"/>
          <w:color w:val="222222"/>
          <w:sz w:val="29"/>
          <w:szCs w:val="29"/>
        </w:rPr>
      </w:pPr>
      <w:r w:rsidRPr="00481F20">
        <w:rPr>
          <w:rFonts w:ascii="Lora" w:hAnsi="Lora"/>
          <w:color w:val="222222"/>
          <w:sz w:val="29"/>
          <w:szCs w:val="29"/>
        </w:rPr>
        <w:t>Developing distributed systems can be complex. By which I mean, because everything is now an independent service, you have to carefully handle requests travelling between your modules. There can be a scenario where one of the services may not be responding, forcing you to write extra code specifically to avoid disruption. Things can get more complicated when remote calls experience latency.</w:t>
      </w:r>
    </w:p>
    <w:p w:rsidR="00481F20" w:rsidRPr="00481F20" w:rsidRDefault="00481F20" w:rsidP="00481F20">
      <w:pPr>
        <w:numPr>
          <w:ilvl w:val="0"/>
          <w:numId w:val="2"/>
        </w:numPr>
        <w:shd w:val="clear" w:color="auto" w:fill="FFFFFF"/>
        <w:spacing w:before="100" w:beforeAutospacing="1" w:after="100" w:afterAutospacing="1" w:line="450" w:lineRule="atLeast"/>
        <w:rPr>
          <w:rFonts w:ascii="Lora" w:hAnsi="Lora"/>
          <w:color w:val="222222"/>
          <w:sz w:val="29"/>
          <w:szCs w:val="29"/>
        </w:rPr>
      </w:pPr>
      <w:r w:rsidRPr="00481F20">
        <w:rPr>
          <w:rFonts w:ascii="Lora" w:hAnsi="Lora"/>
          <w:color w:val="222222"/>
          <w:sz w:val="29"/>
          <w:szCs w:val="29"/>
        </w:rPr>
        <w:t>Multiple databases</w:t>
      </w:r>
      <w:r w:rsidR="00263293">
        <w:rPr>
          <w:rFonts w:ascii="Lora" w:hAnsi="Lora"/>
          <w:color w:val="222222"/>
          <w:sz w:val="29"/>
          <w:szCs w:val="29"/>
        </w:rPr>
        <w:t xml:space="preserve">, </w:t>
      </w:r>
      <w:proofErr w:type="gramStart"/>
      <w:r w:rsidR="00263293">
        <w:rPr>
          <w:rFonts w:ascii="Lora" w:hAnsi="Lora"/>
          <w:color w:val="222222"/>
          <w:sz w:val="29"/>
          <w:szCs w:val="29"/>
        </w:rPr>
        <w:t>Multiple</w:t>
      </w:r>
      <w:proofErr w:type="gramEnd"/>
      <w:r w:rsidR="00263293">
        <w:rPr>
          <w:rFonts w:ascii="Lora" w:hAnsi="Lora"/>
          <w:color w:val="222222"/>
          <w:sz w:val="29"/>
          <w:szCs w:val="29"/>
        </w:rPr>
        <w:t xml:space="preserve"> resources (JMS,</w:t>
      </w:r>
      <w:r w:rsidR="001702D2">
        <w:rPr>
          <w:rFonts w:ascii="Lora" w:hAnsi="Lora"/>
          <w:color w:val="222222"/>
          <w:sz w:val="29"/>
          <w:szCs w:val="29"/>
        </w:rPr>
        <w:t xml:space="preserve"> </w:t>
      </w:r>
      <w:r w:rsidR="00263293">
        <w:rPr>
          <w:rFonts w:ascii="Lora" w:hAnsi="Lora"/>
          <w:color w:val="222222"/>
          <w:sz w:val="29"/>
          <w:szCs w:val="29"/>
        </w:rPr>
        <w:t>DB,</w:t>
      </w:r>
      <w:r w:rsidR="001702D2">
        <w:rPr>
          <w:rFonts w:ascii="Lora" w:hAnsi="Lora"/>
          <w:color w:val="222222"/>
          <w:sz w:val="29"/>
          <w:szCs w:val="29"/>
        </w:rPr>
        <w:t xml:space="preserve"> </w:t>
      </w:r>
      <w:r w:rsidR="00263293">
        <w:rPr>
          <w:rFonts w:ascii="Lora" w:hAnsi="Lora"/>
          <w:color w:val="222222"/>
          <w:sz w:val="29"/>
          <w:szCs w:val="29"/>
        </w:rPr>
        <w:t>File)</w:t>
      </w:r>
      <w:r w:rsidRPr="00481F20">
        <w:rPr>
          <w:rFonts w:ascii="Lora" w:hAnsi="Lora"/>
          <w:color w:val="222222"/>
          <w:sz w:val="29"/>
          <w:szCs w:val="29"/>
        </w:rPr>
        <w:t xml:space="preserve"> and transaction management can be painful.</w:t>
      </w:r>
    </w:p>
    <w:p w:rsidR="00481F20" w:rsidRPr="00481F20" w:rsidRDefault="00481F20" w:rsidP="00481F20">
      <w:pPr>
        <w:numPr>
          <w:ilvl w:val="0"/>
          <w:numId w:val="2"/>
        </w:numPr>
        <w:shd w:val="clear" w:color="auto" w:fill="FFFFFF"/>
        <w:spacing w:before="100" w:beforeAutospacing="1" w:after="100" w:afterAutospacing="1" w:line="450" w:lineRule="atLeast"/>
        <w:rPr>
          <w:rFonts w:ascii="Lora" w:hAnsi="Lora"/>
          <w:color w:val="222222"/>
          <w:sz w:val="29"/>
          <w:szCs w:val="29"/>
        </w:rPr>
      </w:pPr>
      <w:r w:rsidRPr="00481F20">
        <w:rPr>
          <w:rFonts w:ascii="Lora" w:hAnsi="Lora"/>
          <w:color w:val="222222"/>
          <w:sz w:val="29"/>
          <w:szCs w:val="29"/>
        </w:rPr>
        <w:t xml:space="preserve">Testing a </w:t>
      </w:r>
      <w:proofErr w:type="spellStart"/>
      <w:r w:rsidRPr="00481F20">
        <w:rPr>
          <w:rFonts w:ascii="Lora" w:hAnsi="Lora"/>
          <w:color w:val="222222"/>
          <w:sz w:val="29"/>
          <w:szCs w:val="29"/>
        </w:rPr>
        <w:t>microservices</w:t>
      </w:r>
      <w:proofErr w:type="spellEnd"/>
      <w:r w:rsidRPr="00481F20">
        <w:rPr>
          <w:rFonts w:ascii="Lora" w:hAnsi="Lora"/>
          <w:color w:val="222222"/>
          <w:sz w:val="29"/>
          <w:szCs w:val="29"/>
        </w:rPr>
        <w:t>-based application can be cumbersome. Using the monolithic approach, we would just need to launch our WAR on an application server and ensure its connectivity with the underlying database. But now, each dependent service needs to be confirmed before you can start testing.</w:t>
      </w:r>
    </w:p>
    <w:p w:rsidR="00481F20" w:rsidRDefault="00481F20" w:rsidP="00481F20">
      <w:pPr>
        <w:numPr>
          <w:ilvl w:val="0"/>
          <w:numId w:val="2"/>
        </w:numPr>
        <w:shd w:val="clear" w:color="auto" w:fill="FFFFFF"/>
        <w:spacing w:before="100" w:beforeAutospacing="1" w:after="100" w:afterAutospacing="1" w:line="450" w:lineRule="atLeast"/>
        <w:rPr>
          <w:rFonts w:ascii="Lora" w:hAnsi="Lora"/>
          <w:color w:val="222222"/>
          <w:sz w:val="29"/>
          <w:szCs w:val="29"/>
        </w:rPr>
      </w:pPr>
      <w:r w:rsidRPr="00481F20">
        <w:rPr>
          <w:rFonts w:ascii="Lora" w:hAnsi="Lora"/>
          <w:color w:val="222222"/>
          <w:sz w:val="29"/>
          <w:szCs w:val="29"/>
        </w:rPr>
        <w:t xml:space="preserve">Deploying </w:t>
      </w:r>
      <w:proofErr w:type="spellStart"/>
      <w:r w:rsidRPr="00481F20">
        <w:rPr>
          <w:rFonts w:ascii="Lora" w:hAnsi="Lora"/>
          <w:color w:val="222222"/>
          <w:sz w:val="29"/>
          <w:szCs w:val="29"/>
        </w:rPr>
        <w:t>microservices</w:t>
      </w:r>
      <w:proofErr w:type="spellEnd"/>
      <w:r w:rsidRPr="00481F20">
        <w:rPr>
          <w:rFonts w:ascii="Lora" w:hAnsi="Lora"/>
          <w:color w:val="222222"/>
          <w:sz w:val="29"/>
          <w:szCs w:val="29"/>
        </w:rPr>
        <w:t xml:space="preserve"> can be complex. They may need coordination among multiple services, which may not be as straightforward as deploying a WAR in a container.</w:t>
      </w:r>
    </w:p>
    <w:p w:rsidR="002D479D" w:rsidRDefault="002D479D" w:rsidP="002D479D">
      <w:pPr>
        <w:numPr>
          <w:ilvl w:val="0"/>
          <w:numId w:val="2"/>
        </w:numPr>
        <w:shd w:val="clear" w:color="auto" w:fill="FFFFFF"/>
        <w:spacing w:before="75" w:after="75" w:line="375" w:lineRule="atLeast"/>
        <w:textAlignment w:val="baseline"/>
        <w:rPr>
          <w:rFonts w:ascii="inherit" w:hAnsi="inherit"/>
          <w:color w:val="000000"/>
        </w:rPr>
      </w:pPr>
      <w:r>
        <w:rPr>
          <w:rFonts w:ascii="inherit" w:hAnsi="inherit"/>
          <w:color w:val="000000"/>
        </w:rPr>
        <w:t>Due to distributed deployment, testing can become complicated and tedious</w:t>
      </w:r>
    </w:p>
    <w:p w:rsidR="002D479D" w:rsidRDefault="002D479D" w:rsidP="002D479D">
      <w:pPr>
        <w:numPr>
          <w:ilvl w:val="0"/>
          <w:numId w:val="2"/>
        </w:numPr>
        <w:shd w:val="clear" w:color="auto" w:fill="FFFFFF"/>
        <w:spacing w:before="75" w:after="75" w:line="375" w:lineRule="atLeast"/>
        <w:textAlignment w:val="baseline"/>
        <w:rPr>
          <w:rFonts w:ascii="inherit" w:hAnsi="inherit"/>
          <w:color w:val="000000"/>
        </w:rPr>
      </w:pPr>
      <w:r>
        <w:rPr>
          <w:rFonts w:ascii="inherit" w:hAnsi="inherit"/>
          <w:color w:val="000000"/>
        </w:rPr>
        <w:t>Increasing number of services can result in information barriers</w:t>
      </w:r>
    </w:p>
    <w:p w:rsidR="002D479D" w:rsidRDefault="002D479D" w:rsidP="002D479D">
      <w:pPr>
        <w:numPr>
          <w:ilvl w:val="0"/>
          <w:numId w:val="2"/>
        </w:numPr>
        <w:shd w:val="clear" w:color="auto" w:fill="FFFFFF"/>
        <w:spacing w:before="75" w:after="75" w:line="375" w:lineRule="atLeast"/>
        <w:textAlignment w:val="baseline"/>
        <w:rPr>
          <w:rFonts w:ascii="inherit" w:hAnsi="inherit"/>
          <w:color w:val="000000"/>
        </w:rPr>
      </w:pPr>
      <w:r>
        <w:rPr>
          <w:rFonts w:ascii="inherit" w:hAnsi="inherit"/>
          <w:color w:val="000000"/>
        </w:rPr>
        <w:t>The architecture brings additional complexity as the developers have to mitigate fault tolerance, network latency, and deal with a variety of message formats as well as load balancing</w:t>
      </w:r>
    </w:p>
    <w:p w:rsidR="002D479D" w:rsidRDefault="002D479D" w:rsidP="002D479D">
      <w:pPr>
        <w:numPr>
          <w:ilvl w:val="0"/>
          <w:numId w:val="2"/>
        </w:numPr>
        <w:shd w:val="clear" w:color="auto" w:fill="FFFFFF"/>
        <w:spacing w:before="75" w:after="75" w:line="375" w:lineRule="atLeast"/>
        <w:textAlignment w:val="baseline"/>
        <w:rPr>
          <w:rFonts w:ascii="inherit" w:hAnsi="inherit"/>
          <w:color w:val="000000"/>
        </w:rPr>
      </w:pPr>
      <w:r>
        <w:rPr>
          <w:rFonts w:ascii="inherit" w:hAnsi="inherit"/>
          <w:color w:val="000000"/>
        </w:rPr>
        <w:t>Being a distributed system, it can result in duplication of effort</w:t>
      </w:r>
    </w:p>
    <w:p w:rsidR="002D479D" w:rsidRDefault="002D479D" w:rsidP="002D479D">
      <w:pPr>
        <w:numPr>
          <w:ilvl w:val="0"/>
          <w:numId w:val="2"/>
        </w:numPr>
        <w:shd w:val="clear" w:color="auto" w:fill="FFFFFF"/>
        <w:spacing w:before="75" w:after="75" w:line="375" w:lineRule="atLeast"/>
        <w:textAlignment w:val="baseline"/>
        <w:rPr>
          <w:rFonts w:ascii="inherit" w:hAnsi="inherit"/>
          <w:color w:val="000000"/>
        </w:rPr>
      </w:pPr>
      <w:r>
        <w:rPr>
          <w:rFonts w:ascii="inherit" w:hAnsi="inherit"/>
          <w:color w:val="000000"/>
        </w:rPr>
        <w:lastRenderedPageBreak/>
        <w:t>When number of services increases, integration and managing whole products can become complicated</w:t>
      </w:r>
    </w:p>
    <w:p w:rsidR="002D479D" w:rsidRDefault="002D479D" w:rsidP="002D479D">
      <w:pPr>
        <w:numPr>
          <w:ilvl w:val="0"/>
          <w:numId w:val="2"/>
        </w:numPr>
        <w:shd w:val="clear" w:color="auto" w:fill="FFFFFF"/>
        <w:spacing w:before="75" w:after="75" w:line="375" w:lineRule="atLeast"/>
        <w:textAlignment w:val="baseline"/>
        <w:rPr>
          <w:rFonts w:ascii="inherit" w:hAnsi="inherit"/>
          <w:color w:val="000000"/>
        </w:rPr>
      </w:pPr>
      <w:r>
        <w:rPr>
          <w:rFonts w:ascii="inherit" w:hAnsi="inherit"/>
          <w:color w:val="000000"/>
        </w:rPr>
        <w:t>In addition to several complexities of monolithic architecture, the developers have to deal with the additional complexity of a distributed system</w:t>
      </w:r>
    </w:p>
    <w:p w:rsidR="002D479D" w:rsidRDefault="002D479D" w:rsidP="002D479D">
      <w:pPr>
        <w:numPr>
          <w:ilvl w:val="0"/>
          <w:numId w:val="2"/>
        </w:numPr>
        <w:shd w:val="clear" w:color="auto" w:fill="FFFFFF"/>
        <w:spacing w:before="75" w:after="75" w:line="375" w:lineRule="atLeast"/>
        <w:textAlignment w:val="baseline"/>
        <w:rPr>
          <w:rFonts w:ascii="inherit" w:hAnsi="inherit"/>
          <w:color w:val="000000"/>
        </w:rPr>
      </w:pPr>
      <w:r>
        <w:rPr>
          <w:rFonts w:ascii="inherit" w:hAnsi="inherit"/>
          <w:color w:val="000000"/>
        </w:rPr>
        <w:t>Developers have to put additional effort into implementing the mechanism of communication between the services</w:t>
      </w:r>
    </w:p>
    <w:p w:rsidR="002D479D" w:rsidRDefault="002D479D" w:rsidP="002D479D">
      <w:pPr>
        <w:numPr>
          <w:ilvl w:val="0"/>
          <w:numId w:val="2"/>
        </w:numPr>
        <w:shd w:val="clear" w:color="auto" w:fill="FFFFFF"/>
        <w:spacing w:before="75" w:after="75" w:line="375" w:lineRule="atLeast"/>
        <w:textAlignment w:val="baseline"/>
        <w:rPr>
          <w:rFonts w:ascii="inherit" w:hAnsi="inherit"/>
          <w:color w:val="000000"/>
        </w:rPr>
      </w:pPr>
      <w:r>
        <w:rPr>
          <w:rFonts w:ascii="inherit" w:hAnsi="inherit"/>
          <w:color w:val="000000"/>
        </w:rPr>
        <w:t>Handling use cases that span more than one service without using distributed transactions is not only tough but also requires communication and cooperation between different teams</w:t>
      </w:r>
    </w:p>
    <w:p w:rsidR="002D479D" w:rsidRDefault="002D479D" w:rsidP="002D479D">
      <w:pPr>
        <w:numPr>
          <w:ilvl w:val="0"/>
          <w:numId w:val="2"/>
        </w:numPr>
        <w:shd w:val="clear" w:color="auto" w:fill="FFFFFF"/>
        <w:spacing w:before="75" w:after="75" w:line="375" w:lineRule="atLeast"/>
        <w:textAlignment w:val="baseline"/>
        <w:rPr>
          <w:rFonts w:ascii="inherit" w:hAnsi="inherit"/>
          <w:color w:val="000000"/>
        </w:rPr>
      </w:pPr>
      <w:r>
        <w:rPr>
          <w:rFonts w:ascii="inherit" w:hAnsi="inherit"/>
          <w:color w:val="000000"/>
        </w:rPr>
        <w:t>The architecture usually results in increased memory consumption</w:t>
      </w:r>
    </w:p>
    <w:p w:rsidR="002D479D" w:rsidRDefault="002D479D" w:rsidP="002D479D">
      <w:pPr>
        <w:numPr>
          <w:ilvl w:val="0"/>
          <w:numId w:val="2"/>
        </w:numPr>
        <w:shd w:val="clear" w:color="auto" w:fill="FFFFFF"/>
        <w:spacing w:before="75" w:after="75" w:line="375" w:lineRule="atLeast"/>
        <w:textAlignment w:val="baseline"/>
        <w:rPr>
          <w:rFonts w:ascii="inherit" w:hAnsi="inherit"/>
          <w:color w:val="000000"/>
        </w:rPr>
      </w:pPr>
      <w:r>
        <w:rPr>
          <w:rFonts w:ascii="inherit" w:hAnsi="inherit"/>
          <w:color w:val="000000"/>
        </w:rPr>
        <w:t xml:space="preserve">Partitioning the application into </w:t>
      </w:r>
      <w:proofErr w:type="spellStart"/>
      <w:r>
        <w:rPr>
          <w:rFonts w:ascii="inherit" w:hAnsi="inherit"/>
          <w:color w:val="000000"/>
        </w:rPr>
        <w:t>microservices</w:t>
      </w:r>
      <w:proofErr w:type="spellEnd"/>
      <w:r>
        <w:rPr>
          <w:rFonts w:ascii="inherit" w:hAnsi="inherit"/>
          <w:color w:val="000000"/>
        </w:rPr>
        <w:t xml:space="preserve"> is very much an art</w:t>
      </w:r>
    </w:p>
    <w:p w:rsidR="002D479D" w:rsidRPr="00481F20" w:rsidRDefault="002D479D" w:rsidP="00481F20">
      <w:pPr>
        <w:numPr>
          <w:ilvl w:val="0"/>
          <w:numId w:val="2"/>
        </w:numPr>
        <w:shd w:val="clear" w:color="auto" w:fill="FFFFFF"/>
        <w:spacing w:before="100" w:beforeAutospacing="1" w:after="100" w:afterAutospacing="1" w:line="450" w:lineRule="atLeast"/>
        <w:rPr>
          <w:rFonts w:ascii="Lora" w:hAnsi="Lora"/>
          <w:color w:val="222222"/>
          <w:sz w:val="29"/>
          <w:szCs w:val="29"/>
        </w:rPr>
      </w:pPr>
      <w:bookmarkStart w:id="0" w:name="_GoBack"/>
      <w:bookmarkEnd w:id="0"/>
    </w:p>
    <w:p w:rsidR="00481F20" w:rsidRPr="00481F20" w:rsidRDefault="00481F20" w:rsidP="00481F20">
      <w:pPr>
        <w:shd w:val="clear" w:color="auto" w:fill="FFFFFF"/>
        <w:spacing w:before="100" w:beforeAutospacing="1" w:after="100" w:afterAutospacing="1" w:line="450" w:lineRule="atLeast"/>
        <w:rPr>
          <w:rFonts w:ascii="Lora" w:hAnsi="Lora"/>
          <w:color w:val="222222"/>
          <w:sz w:val="29"/>
          <w:szCs w:val="29"/>
        </w:rPr>
      </w:pPr>
      <w:r w:rsidRPr="00481F20">
        <w:rPr>
          <w:rFonts w:ascii="Lora" w:hAnsi="Lora"/>
          <w:color w:val="222222"/>
          <w:sz w:val="29"/>
          <w:szCs w:val="29"/>
        </w:rPr>
        <w:t>Of course, with the right kind of automation and tools, all the above drawbacks can be addressed.</w:t>
      </w:r>
    </w:p>
    <w:p w:rsidR="007E0208" w:rsidRDefault="007E0208"/>
    <w:sectPr w:rsidR="007E02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73F53"/>
    <w:multiLevelType w:val="multilevel"/>
    <w:tmpl w:val="48E4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5C497D"/>
    <w:multiLevelType w:val="multilevel"/>
    <w:tmpl w:val="29B2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216FF2"/>
    <w:multiLevelType w:val="multilevel"/>
    <w:tmpl w:val="BA6A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4D73A8"/>
    <w:multiLevelType w:val="multilevel"/>
    <w:tmpl w:val="9F30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277"/>
    <w:rsid w:val="001702D2"/>
    <w:rsid w:val="001D5280"/>
    <w:rsid w:val="00241FF3"/>
    <w:rsid w:val="00263293"/>
    <w:rsid w:val="002D479D"/>
    <w:rsid w:val="00481F20"/>
    <w:rsid w:val="0056029D"/>
    <w:rsid w:val="00594277"/>
    <w:rsid w:val="007C1162"/>
    <w:rsid w:val="007E0208"/>
    <w:rsid w:val="009146E2"/>
    <w:rsid w:val="00A36B19"/>
    <w:rsid w:val="00BD66BF"/>
    <w:rsid w:val="00C353DD"/>
    <w:rsid w:val="00C37A3C"/>
    <w:rsid w:val="00D83D74"/>
    <w:rsid w:val="00E167BF"/>
    <w:rsid w:val="00EC3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paragraph" w:styleId="Heading3">
    <w:name w:val="heading 3"/>
    <w:basedOn w:val="Normal"/>
    <w:link w:val="Heading3Char"/>
    <w:uiPriority w:val="9"/>
    <w:qFormat/>
    <w:rsid w:val="00481F2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Heading3Char">
    <w:name w:val="Heading 3 Char"/>
    <w:basedOn w:val="DefaultParagraphFont"/>
    <w:link w:val="Heading3"/>
    <w:uiPriority w:val="9"/>
    <w:rsid w:val="00481F20"/>
    <w:rPr>
      <w:b/>
      <w:bCs/>
      <w:sz w:val="27"/>
      <w:szCs w:val="27"/>
    </w:rPr>
  </w:style>
  <w:style w:type="paragraph" w:styleId="NormalWeb">
    <w:name w:val="Normal (Web)"/>
    <w:basedOn w:val="Normal"/>
    <w:uiPriority w:val="99"/>
    <w:unhideWhenUsed/>
    <w:rsid w:val="00481F20"/>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paragraph" w:styleId="Heading3">
    <w:name w:val="heading 3"/>
    <w:basedOn w:val="Normal"/>
    <w:link w:val="Heading3Char"/>
    <w:uiPriority w:val="9"/>
    <w:qFormat/>
    <w:rsid w:val="00481F2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Heading3Char">
    <w:name w:val="Heading 3 Char"/>
    <w:basedOn w:val="DefaultParagraphFont"/>
    <w:link w:val="Heading3"/>
    <w:uiPriority w:val="9"/>
    <w:rsid w:val="00481F20"/>
    <w:rPr>
      <w:b/>
      <w:bCs/>
      <w:sz w:val="27"/>
      <w:szCs w:val="27"/>
    </w:rPr>
  </w:style>
  <w:style w:type="paragraph" w:styleId="NormalWeb">
    <w:name w:val="Normal (Web)"/>
    <w:basedOn w:val="Normal"/>
    <w:uiPriority w:val="99"/>
    <w:unhideWhenUsed/>
    <w:rsid w:val="00481F2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234">
      <w:bodyDiv w:val="1"/>
      <w:marLeft w:val="0"/>
      <w:marRight w:val="0"/>
      <w:marTop w:val="0"/>
      <w:marBottom w:val="0"/>
      <w:divBdr>
        <w:top w:val="none" w:sz="0" w:space="0" w:color="auto"/>
        <w:left w:val="none" w:sz="0" w:space="0" w:color="auto"/>
        <w:bottom w:val="none" w:sz="0" w:space="0" w:color="auto"/>
        <w:right w:val="none" w:sz="0" w:space="0" w:color="auto"/>
      </w:divBdr>
    </w:div>
    <w:div w:id="61872361">
      <w:bodyDiv w:val="1"/>
      <w:marLeft w:val="0"/>
      <w:marRight w:val="0"/>
      <w:marTop w:val="0"/>
      <w:marBottom w:val="0"/>
      <w:divBdr>
        <w:top w:val="none" w:sz="0" w:space="0" w:color="auto"/>
        <w:left w:val="none" w:sz="0" w:space="0" w:color="auto"/>
        <w:bottom w:val="none" w:sz="0" w:space="0" w:color="auto"/>
        <w:right w:val="none" w:sz="0" w:space="0" w:color="auto"/>
      </w:divBdr>
    </w:div>
    <w:div w:id="328942563">
      <w:bodyDiv w:val="1"/>
      <w:marLeft w:val="0"/>
      <w:marRight w:val="0"/>
      <w:marTop w:val="0"/>
      <w:marBottom w:val="0"/>
      <w:divBdr>
        <w:top w:val="none" w:sz="0" w:space="0" w:color="auto"/>
        <w:left w:val="none" w:sz="0" w:space="0" w:color="auto"/>
        <w:bottom w:val="none" w:sz="0" w:space="0" w:color="auto"/>
        <w:right w:val="none" w:sz="0" w:space="0" w:color="auto"/>
      </w:divBdr>
    </w:div>
    <w:div w:id="1024936712">
      <w:bodyDiv w:val="1"/>
      <w:marLeft w:val="0"/>
      <w:marRight w:val="0"/>
      <w:marTop w:val="0"/>
      <w:marBottom w:val="0"/>
      <w:divBdr>
        <w:top w:val="none" w:sz="0" w:space="0" w:color="auto"/>
        <w:left w:val="none" w:sz="0" w:space="0" w:color="auto"/>
        <w:bottom w:val="none" w:sz="0" w:space="0" w:color="auto"/>
        <w:right w:val="none" w:sz="0" w:space="0" w:color="auto"/>
      </w:divBdr>
    </w:div>
    <w:div w:id="1335839416">
      <w:bodyDiv w:val="1"/>
      <w:marLeft w:val="0"/>
      <w:marRight w:val="0"/>
      <w:marTop w:val="0"/>
      <w:marBottom w:val="0"/>
      <w:divBdr>
        <w:top w:val="none" w:sz="0" w:space="0" w:color="auto"/>
        <w:left w:val="none" w:sz="0" w:space="0" w:color="auto"/>
        <w:bottom w:val="none" w:sz="0" w:space="0" w:color="auto"/>
        <w:right w:val="none" w:sz="0" w:space="0" w:color="auto"/>
      </w:divBdr>
    </w:div>
    <w:div w:id="1651252933">
      <w:bodyDiv w:val="1"/>
      <w:marLeft w:val="0"/>
      <w:marRight w:val="0"/>
      <w:marTop w:val="0"/>
      <w:marBottom w:val="0"/>
      <w:divBdr>
        <w:top w:val="none" w:sz="0" w:space="0" w:color="auto"/>
        <w:left w:val="none" w:sz="0" w:space="0" w:color="auto"/>
        <w:bottom w:val="none" w:sz="0" w:space="0" w:color="auto"/>
        <w:right w:val="none" w:sz="0" w:space="0" w:color="auto"/>
      </w:divBdr>
    </w:div>
    <w:div w:id="210607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13</cp:revision>
  <dcterms:created xsi:type="dcterms:W3CDTF">2016-06-19T09:00:00Z</dcterms:created>
  <dcterms:modified xsi:type="dcterms:W3CDTF">2016-06-19T10:23:00Z</dcterms:modified>
</cp:coreProperties>
</file>