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8C" w:rsidRDefault="003A39C9" w:rsidP="00F376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core difference between SOA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microservi</w:t>
      </w:r>
      <w:r w:rsidR="00F3768C">
        <w:rPr>
          <w:rFonts w:ascii="Arial" w:hAnsi="Arial" w:cs="Arial"/>
          <w:color w:val="242729"/>
          <w:sz w:val="23"/>
          <w:szCs w:val="23"/>
        </w:rPr>
        <w:t>ces</w:t>
      </w:r>
      <w:proofErr w:type="spellEnd"/>
      <w:r w:rsidR="00F3768C">
        <w:rPr>
          <w:rFonts w:ascii="Arial" w:hAnsi="Arial" w:cs="Arial"/>
          <w:color w:val="242729"/>
          <w:sz w:val="23"/>
          <w:szCs w:val="23"/>
        </w:rPr>
        <w:t xml:space="preserve"> lies in the size and scope.</w:t>
      </w:r>
    </w:p>
    <w:p w:rsidR="00F3768C" w:rsidRDefault="003A39C9" w:rsidP="00F376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 w:rsidRPr="00F3768C">
        <w:rPr>
          <w:rFonts w:ascii="Arial" w:hAnsi="Arial" w:cs="Arial"/>
          <w:color w:val="242729"/>
          <w:sz w:val="23"/>
          <w:szCs w:val="23"/>
        </w:rPr>
        <w:t xml:space="preserve">As the word "micro" suggests, it has to be significantly smaller than what SOA tends to be. </w:t>
      </w:r>
    </w:p>
    <w:p w:rsidR="00F3768C" w:rsidRDefault="003A39C9" w:rsidP="00F376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proofErr w:type="spellStart"/>
      <w:r w:rsidRPr="00F3768C">
        <w:rPr>
          <w:rFonts w:ascii="Arial" w:hAnsi="Arial" w:cs="Arial"/>
          <w:color w:val="242729"/>
          <w:sz w:val="23"/>
          <w:szCs w:val="23"/>
        </w:rPr>
        <w:t>Microservice</w:t>
      </w:r>
      <w:proofErr w:type="spellEnd"/>
      <w:r w:rsidRPr="00F3768C">
        <w:rPr>
          <w:rFonts w:ascii="Arial" w:hAnsi="Arial" w:cs="Arial"/>
          <w:color w:val="242729"/>
          <w:sz w:val="23"/>
          <w:szCs w:val="23"/>
        </w:rPr>
        <w:t xml:space="preserve"> is a small(</w:t>
      </w:r>
      <w:proofErr w:type="spellStart"/>
      <w:r w:rsidRPr="00F3768C">
        <w:rPr>
          <w:rFonts w:ascii="Arial" w:hAnsi="Arial" w:cs="Arial"/>
          <w:color w:val="242729"/>
          <w:sz w:val="23"/>
          <w:szCs w:val="23"/>
        </w:rPr>
        <w:t>er</w:t>
      </w:r>
      <w:proofErr w:type="spellEnd"/>
      <w:r w:rsidRPr="00F3768C">
        <w:rPr>
          <w:rFonts w:ascii="Arial" w:hAnsi="Arial" w:cs="Arial"/>
          <w:color w:val="242729"/>
          <w:sz w:val="23"/>
          <w:szCs w:val="23"/>
        </w:rPr>
        <w:t>) independently deployable unit.</w:t>
      </w:r>
    </w:p>
    <w:p w:rsidR="00E73AB5" w:rsidRDefault="003A39C9" w:rsidP="00F376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 w:rsidRPr="00F3768C">
        <w:rPr>
          <w:rFonts w:ascii="Arial" w:hAnsi="Arial" w:cs="Arial"/>
          <w:color w:val="242729"/>
          <w:sz w:val="23"/>
          <w:szCs w:val="23"/>
        </w:rPr>
        <w:t xml:space="preserve">A SOA can be either a monolith or it can be comprised of multiple </w:t>
      </w:r>
      <w:proofErr w:type="spellStart"/>
      <w:r w:rsidRPr="00F3768C">
        <w:rPr>
          <w:rFonts w:ascii="Arial" w:hAnsi="Arial" w:cs="Arial"/>
          <w:color w:val="242729"/>
          <w:sz w:val="23"/>
          <w:szCs w:val="23"/>
        </w:rPr>
        <w:t>microservices</w:t>
      </w:r>
      <w:proofErr w:type="spellEnd"/>
      <w:r w:rsidRPr="00F3768C">
        <w:rPr>
          <w:rFonts w:ascii="Arial" w:hAnsi="Arial" w:cs="Arial"/>
          <w:color w:val="242729"/>
          <w:sz w:val="23"/>
          <w:szCs w:val="23"/>
        </w:rPr>
        <w:t xml:space="preserve">. </w:t>
      </w:r>
    </w:p>
    <w:p w:rsidR="003A39C9" w:rsidRPr="00F3768C" w:rsidRDefault="003A39C9" w:rsidP="00F376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 w:rsidRPr="00F3768C">
        <w:rPr>
          <w:rFonts w:ascii="Arial" w:hAnsi="Arial" w:cs="Arial"/>
          <w:color w:val="242729"/>
          <w:sz w:val="23"/>
          <w:szCs w:val="23"/>
        </w:rPr>
        <w:t xml:space="preserve">Martin Fowler says he likes to think SOA to be a superset of </w:t>
      </w:r>
      <w:bookmarkStart w:id="0" w:name="_GoBack"/>
      <w:bookmarkEnd w:id="0"/>
      <w:proofErr w:type="spellStart"/>
      <w:r w:rsidRPr="00F3768C">
        <w:rPr>
          <w:rFonts w:ascii="Arial" w:hAnsi="Arial" w:cs="Arial"/>
          <w:color w:val="242729"/>
          <w:sz w:val="23"/>
          <w:szCs w:val="23"/>
        </w:rPr>
        <w:t>microservices</w:t>
      </w:r>
      <w:proofErr w:type="spellEnd"/>
      <w:r w:rsidRPr="00F3768C">
        <w:rPr>
          <w:rFonts w:ascii="Arial" w:hAnsi="Arial" w:cs="Arial"/>
          <w:color w:val="242729"/>
          <w:sz w:val="23"/>
          <w:szCs w:val="23"/>
        </w:rPr>
        <w:t>.</w:t>
      </w:r>
    </w:p>
    <w:p w:rsidR="003A39C9" w:rsidRDefault="003A39C9" w:rsidP="003A39C9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>
            <wp:extent cx="2404771" cy="1808853"/>
            <wp:effectExtent l="0" t="0" r="0" b="1270"/>
            <wp:docPr id="2" name="Picture 2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52" cy="180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C9" w:rsidRDefault="003A39C9" w:rsidP="00A029EE">
      <w:pPr>
        <w:rPr>
          <w:rFonts w:ascii="Titillium Web" w:hAnsi="Titillium Web"/>
          <w:color w:val="3B4145"/>
          <w:shd w:val="clear" w:color="auto" w:fill="FFFFFF"/>
        </w:rPr>
      </w:pPr>
    </w:p>
    <w:p w:rsidR="00A029EE" w:rsidRPr="00A029EE" w:rsidRDefault="00A029EE" w:rsidP="00A029EE">
      <w:pPr>
        <w:pStyle w:val="ListParagraph"/>
        <w:numPr>
          <w:ilvl w:val="0"/>
          <w:numId w:val="1"/>
        </w:numPr>
      </w:pPr>
      <w:r w:rsidRPr="00A029EE">
        <w:rPr>
          <w:rFonts w:ascii="Titillium Web" w:hAnsi="Titillium Web"/>
          <w:color w:val="3B4145"/>
          <w:shd w:val="clear" w:color="auto" w:fill="FFFFFF"/>
        </w:rPr>
        <w:t xml:space="preserve">The typical SOA </w:t>
      </w:r>
      <w:proofErr w:type="gramStart"/>
      <w:r w:rsidRPr="00A029EE">
        <w:rPr>
          <w:rFonts w:ascii="Titillium Web" w:hAnsi="Titillium Web"/>
          <w:color w:val="3B4145"/>
          <w:shd w:val="clear" w:color="auto" w:fill="FFFFFF"/>
        </w:rPr>
        <w:t>model,</w:t>
      </w:r>
      <w:proofErr w:type="gramEnd"/>
      <w:r w:rsidRPr="00A029EE">
        <w:rPr>
          <w:rFonts w:ascii="Titillium Web" w:hAnsi="Titillium Web"/>
          <w:color w:val="3B4145"/>
          <w:shd w:val="clear" w:color="auto" w:fill="FFFFFF"/>
        </w:rPr>
        <w:t xml:space="preserve"> usually has more dependent</w:t>
      </w:r>
      <w:r w:rsidRPr="00A029EE">
        <w:rPr>
          <w:rStyle w:val="apple-converted-space"/>
          <w:rFonts w:ascii="Titillium Web" w:hAnsi="Titillium Web"/>
          <w:color w:val="3B4145"/>
          <w:shd w:val="clear" w:color="auto" w:fill="FFFFFF"/>
        </w:rPr>
        <w:t> </w:t>
      </w:r>
      <w:hyperlink r:id="rId8" w:tgtFrame="_blank" w:history="1">
        <w:r w:rsidRPr="00A029EE">
          <w:rPr>
            <w:rStyle w:val="Hyperlink"/>
            <w:rFonts w:ascii="Titillium Web" w:hAnsi="Titillium Web"/>
            <w:color w:val="2278C4"/>
            <w:shd w:val="clear" w:color="auto" w:fill="FFFFFF"/>
          </w:rPr>
          <w:t>ESBs</w:t>
        </w:r>
      </w:hyperlink>
      <w:r w:rsidRPr="00A029EE">
        <w:rPr>
          <w:rFonts w:ascii="Titillium Web" w:hAnsi="Titillium Web"/>
          <w:color w:val="3B4145"/>
          <w:shd w:val="clear" w:color="auto" w:fill="FFFFFF"/>
        </w:rPr>
        <w:t xml:space="preserve">, with </w:t>
      </w:r>
      <w:proofErr w:type="spellStart"/>
      <w:r w:rsidRPr="00A029EE">
        <w:rPr>
          <w:rFonts w:ascii="Titillium Web" w:hAnsi="Titillium Web"/>
          <w:color w:val="3B4145"/>
          <w:shd w:val="clear" w:color="auto" w:fill="FFFFFF"/>
        </w:rPr>
        <w:t>microservices</w:t>
      </w:r>
      <w:proofErr w:type="spellEnd"/>
      <w:r w:rsidRPr="00A029EE">
        <w:rPr>
          <w:rFonts w:ascii="Titillium Web" w:hAnsi="Titillium Web"/>
          <w:color w:val="3B4145"/>
          <w:shd w:val="clear" w:color="auto" w:fill="FFFFFF"/>
        </w:rPr>
        <w:t xml:space="preserve"> using faster messaging mechanisms.  </w:t>
      </w:r>
    </w:p>
    <w:p w:rsidR="00A029EE" w:rsidRPr="00A029EE" w:rsidRDefault="00A029EE" w:rsidP="00A029EE">
      <w:pPr>
        <w:pStyle w:val="ListParagraph"/>
        <w:numPr>
          <w:ilvl w:val="0"/>
          <w:numId w:val="1"/>
        </w:numPr>
      </w:pPr>
      <w:r w:rsidRPr="00A029EE">
        <w:rPr>
          <w:rFonts w:ascii="Titillium Web" w:hAnsi="Titillium Web"/>
          <w:color w:val="3B4145"/>
          <w:shd w:val="clear" w:color="auto" w:fill="FFFFFF"/>
        </w:rPr>
        <w:t xml:space="preserve">SOA also focuses on imperative programming, whereas </w:t>
      </w:r>
      <w:proofErr w:type="spellStart"/>
      <w:r w:rsidRPr="00A029EE">
        <w:rPr>
          <w:rFonts w:ascii="Titillium Web" w:hAnsi="Titillium Web"/>
          <w:color w:val="3B4145"/>
          <w:shd w:val="clear" w:color="auto" w:fill="FFFFFF"/>
        </w:rPr>
        <w:t>microservices</w:t>
      </w:r>
      <w:proofErr w:type="spellEnd"/>
      <w:r w:rsidRPr="00A029EE">
        <w:rPr>
          <w:rFonts w:ascii="Titillium Web" w:hAnsi="Titillium Web"/>
          <w:color w:val="3B4145"/>
          <w:shd w:val="clear" w:color="auto" w:fill="FFFFFF"/>
        </w:rPr>
        <w:t xml:space="preserve"> architecture focuses on a responsive-actor</w:t>
      </w:r>
      <w:r>
        <w:rPr>
          <w:rFonts w:ascii="Titillium Web" w:hAnsi="Titillium Web"/>
          <w:color w:val="3B4145"/>
          <w:shd w:val="clear" w:color="auto" w:fill="FFFFFF"/>
        </w:rPr>
        <w:t xml:space="preserve"> OR Reactive </w:t>
      </w:r>
      <w:r w:rsidRPr="00A029EE">
        <w:rPr>
          <w:rFonts w:ascii="Titillium Web" w:hAnsi="Titillium Web"/>
          <w:color w:val="3B4145"/>
          <w:shd w:val="clear" w:color="auto" w:fill="FFFFFF"/>
        </w:rPr>
        <w:t xml:space="preserve">programming style.  </w:t>
      </w:r>
    </w:p>
    <w:p w:rsidR="003E163E" w:rsidRPr="003E163E" w:rsidRDefault="00A029EE" w:rsidP="00A029EE">
      <w:pPr>
        <w:pStyle w:val="ListParagraph"/>
        <w:numPr>
          <w:ilvl w:val="0"/>
          <w:numId w:val="1"/>
        </w:numPr>
      </w:pPr>
      <w:r w:rsidRPr="00A029EE">
        <w:rPr>
          <w:rFonts w:ascii="Titillium Web" w:hAnsi="Titillium Web"/>
          <w:color w:val="3B4145"/>
          <w:shd w:val="clear" w:color="auto" w:fill="FFFFFF"/>
        </w:rPr>
        <w:t xml:space="preserve">Moreover, SOA models tend to have an outsized relational database, while </w:t>
      </w:r>
      <w:proofErr w:type="spellStart"/>
      <w:r w:rsidRPr="00A029EE">
        <w:rPr>
          <w:rFonts w:ascii="Titillium Web" w:hAnsi="Titillium Web"/>
          <w:color w:val="3B4145"/>
          <w:shd w:val="clear" w:color="auto" w:fill="FFFFFF"/>
        </w:rPr>
        <w:t>microservices</w:t>
      </w:r>
      <w:proofErr w:type="spellEnd"/>
      <w:r w:rsidRPr="00A029EE">
        <w:rPr>
          <w:rFonts w:ascii="Titillium Web" w:hAnsi="Titillium Web"/>
          <w:color w:val="3B4145"/>
          <w:shd w:val="clear" w:color="auto" w:fill="FFFFFF"/>
        </w:rPr>
        <w:t xml:space="preserve"> frequently use </w:t>
      </w:r>
      <w:proofErr w:type="spellStart"/>
      <w:r w:rsidRPr="00A029EE">
        <w:rPr>
          <w:rFonts w:ascii="Titillium Web" w:hAnsi="Titillium Web"/>
          <w:color w:val="3B4145"/>
          <w:shd w:val="clear" w:color="auto" w:fill="FFFFFF"/>
        </w:rPr>
        <w:t>NoSQL</w:t>
      </w:r>
      <w:proofErr w:type="spellEnd"/>
      <w:r w:rsidRPr="00A029EE">
        <w:rPr>
          <w:rFonts w:ascii="Titillium Web" w:hAnsi="Titillium Web"/>
          <w:color w:val="3B4145"/>
          <w:shd w:val="clear" w:color="auto" w:fill="FFFFFF"/>
        </w:rPr>
        <w:t xml:space="preserve"> or micro-SQL databases (which can be connected to conventional databases).  </w:t>
      </w:r>
    </w:p>
    <w:p w:rsidR="00A029EE" w:rsidRPr="00A029EE" w:rsidRDefault="00A029EE" w:rsidP="00A029EE">
      <w:pPr>
        <w:pStyle w:val="ListParagraph"/>
        <w:numPr>
          <w:ilvl w:val="0"/>
          <w:numId w:val="1"/>
        </w:numPr>
      </w:pPr>
      <w:r w:rsidRPr="00A029EE">
        <w:rPr>
          <w:rFonts w:ascii="Titillium Web" w:hAnsi="Titillium Web"/>
          <w:color w:val="3B4145"/>
          <w:shd w:val="clear" w:color="auto" w:fill="FFFFFF"/>
        </w:rPr>
        <w:t>But the real difference has to do with the architecture methods used to arrive at an integrated set of services in the first place. </w:t>
      </w:r>
    </w:p>
    <w:p w:rsidR="00A029EE" w:rsidRPr="00A029EE" w:rsidRDefault="00A029EE" w:rsidP="00A029EE">
      <w:r w:rsidRPr="00A029EE">
        <w:rPr>
          <w:rFonts w:ascii="Lucida Sans Unicode" w:hAnsi="Lucida Sans Unicode" w:cs="Lucida Sans Unicode"/>
          <w:b/>
          <w:bCs/>
          <w:spacing w:val="-5"/>
          <w:sz w:val="54"/>
          <w:szCs w:val="54"/>
        </w:rPr>
        <w:t>The four Reactive principles</w:t>
      </w:r>
    </w:p>
    <w:p w:rsidR="00A029EE" w:rsidRPr="00A029EE" w:rsidRDefault="00A029EE" w:rsidP="00A029EE">
      <w:pPr>
        <w:shd w:val="clear" w:color="auto" w:fill="FFFFFF"/>
        <w:spacing w:before="180"/>
        <w:rPr>
          <w:rFonts w:ascii="Georgia" w:hAnsi="Georgia"/>
          <w:spacing w:val="-1"/>
          <w:sz w:val="32"/>
          <w:szCs w:val="32"/>
        </w:rPr>
      </w:pPr>
      <w:r w:rsidRPr="00A029EE">
        <w:rPr>
          <w:rFonts w:ascii="Georgia" w:hAnsi="Georgia"/>
          <w:spacing w:val="-1"/>
          <w:sz w:val="32"/>
          <w:szCs w:val="32"/>
        </w:rPr>
        <w:t>Reactive applications are built on four guiding principles.</w:t>
      </w:r>
    </w:p>
    <w:p w:rsidR="00A029EE" w:rsidRPr="00A029EE" w:rsidRDefault="00A029EE" w:rsidP="00A029EE">
      <w:r>
        <w:rPr>
          <w:noProof/>
        </w:rPr>
        <w:lastRenderedPageBreak/>
        <w:drawing>
          <wp:inline distT="0" distB="0" distL="0" distR="0">
            <wp:extent cx="3810000" cy="3143250"/>
            <wp:effectExtent l="0" t="0" r="0" b="0"/>
            <wp:docPr id="1" name="Picture 1" descr="https://cdn-images-1.medium.com/max/600/1*DoL5xCZLLf35Z1xVWBRq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600/1*DoL5xCZLLf35Z1xVWBRqj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EE" w:rsidRPr="00A029EE" w:rsidRDefault="00A029EE" w:rsidP="00A029EE">
      <w:proofErr w:type="gramStart"/>
      <w:r w:rsidRPr="00A029EE">
        <w:t>The core building blocks of Reactive applications.</w:t>
      </w:r>
      <w:proofErr w:type="gramEnd"/>
    </w:p>
    <w:p w:rsidR="00A029EE" w:rsidRPr="00A029EE" w:rsidRDefault="00A029EE" w:rsidP="00A029EE">
      <w:pPr>
        <w:numPr>
          <w:ilvl w:val="0"/>
          <w:numId w:val="2"/>
        </w:numPr>
        <w:shd w:val="clear" w:color="auto" w:fill="FFFFFF"/>
        <w:spacing w:before="100" w:beforeAutospacing="1" w:after="210"/>
        <w:ind w:left="450"/>
        <w:rPr>
          <w:rFonts w:ascii="Georgia" w:hAnsi="Georgia" w:cs="Segoe UI"/>
          <w:spacing w:val="-1"/>
          <w:sz w:val="32"/>
          <w:szCs w:val="32"/>
        </w:rPr>
      </w:pPr>
      <w:r w:rsidRPr="00A029EE">
        <w:rPr>
          <w:rFonts w:ascii="Georgia" w:hAnsi="Georgia" w:cs="Segoe UI"/>
          <w:spacing w:val="-1"/>
          <w:sz w:val="32"/>
          <w:szCs w:val="32"/>
        </w:rPr>
        <w:t>A </w:t>
      </w:r>
      <w:r w:rsidRPr="00A029EE">
        <w:rPr>
          <w:rFonts w:ascii="Georgia" w:hAnsi="Georgia" w:cs="Segoe UI"/>
          <w:b/>
          <w:bCs/>
          <w:i/>
          <w:iCs/>
          <w:spacing w:val="-1"/>
          <w:sz w:val="32"/>
          <w:szCs w:val="32"/>
        </w:rPr>
        <w:t>responsive</w:t>
      </w:r>
      <w:r w:rsidRPr="00A029EE">
        <w:rPr>
          <w:rFonts w:ascii="Georgia" w:hAnsi="Georgia" w:cs="Segoe UI"/>
          <w:spacing w:val="-1"/>
          <w:sz w:val="32"/>
          <w:szCs w:val="32"/>
        </w:rPr>
        <w:t> application is the goal.</w:t>
      </w:r>
    </w:p>
    <w:p w:rsidR="00A029EE" w:rsidRPr="00A029EE" w:rsidRDefault="00A029EE" w:rsidP="00A029EE">
      <w:pPr>
        <w:numPr>
          <w:ilvl w:val="0"/>
          <w:numId w:val="2"/>
        </w:numPr>
        <w:shd w:val="clear" w:color="auto" w:fill="FFFFFF"/>
        <w:spacing w:before="100" w:beforeAutospacing="1" w:after="210"/>
        <w:ind w:left="450"/>
        <w:rPr>
          <w:rFonts w:ascii="Georgia" w:hAnsi="Georgia" w:cs="Segoe UI"/>
          <w:spacing w:val="-1"/>
          <w:sz w:val="32"/>
          <w:szCs w:val="32"/>
        </w:rPr>
      </w:pPr>
      <w:r w:rsidRPr="00A029EE">
        <w:rPr>
          <w:rFonts w:ascii="Georgia" w:hAnsi="Georgia" w:cs="Segoe UI"/>
          <w:spacing w:val="-1"/>
          <w:sz w:val="32"/>
          <w:szCs w:val="32"/>
        </w:rPr>
        <w:t>A </w:t>
      </w:r>
      <w:r w:rsidRPr="00A029EE">
        <w:rPr>
          <w:rFonts w:ascii="Georgia" w:hAnsi="Georgia" w:cs="Segoe UI"/>
          <w:i/>
          <w:iCs/>
          <w:spacing w:val="-1"/>
          <w:sz w:val="32"/>
          <w:szCs w:val="32"/>
        </w:rPr>
        <w:t>responsive</w:t>
      </w:r>
      <w:r w:rsidRPr="00A029EE">
        <w:rPr>
          <w:rFonts w:ascii="Georgia" w:hAnsi="Georgia" w:cs="Segoe UI"/>
          <w:spacing w:val="-1"/>
          <w:sz w:val="32"/>
          <w:szCs w:val="32"/>
        </w:rPr>
        <w:t xml:space="preserve"> application is </w:t>
      </w:r>
      <w:proofErr w:type="spellStart"/>
      <w:r w:rsidRPr="00A029EE">
        <w:rPr>
          <w:rFonts w:ascii="Georgia" w:hAnsi="Georgia" w:cs="Segoe UI"/>
          <w:spacing w:val="-1"/>
          <w:sz w:val="32"/>
          <w:szCs w:val="32"/>
        </w:rPr>
        <w:t>both</w:t>
      </w:r>
      <w:r w:rsidRPr="00A029EE">
        <w:rPr>
          <w:rFonts w:ascii="Georgia" w:hAnsi="Georgia" w:cs="Segoe UI"/>
          <w:b/>
          <w:bCs/>
          <w:i/>
          <w:iCs/>
          <w:spacing w:val="-1"/>
          <w:sz w:val="32"/>
          <w:szCs w:val="32"/>
        </w:rPr>
        <w:t>scalable</w:t>
      </w:r>
      <w:proofErr w:type="spellEnd"/>
      <w:r w:rsidRPr="00A029EE">
        <w:rPr>
          <w:rFonts w:ascii="Georgia" w:hAnsi="Georgia" w:cs="Segoe UI"/>
          <w:spacing w:val="-1"/>
          <w:sz w:val="32"/>
          <w:szCs w:val="32"/>
        </w:rPr>
        <w:t> and </w:t>
      </w:r>
      <w:r w:rsidRPr="00A029EE">
        <w:rPr>
          <w:rFonts w:ascii="Georgia" w:hAnsi="Georgia" w:cs="Segoe UI"/>
          <w:b/>
          <w:bCs/>
          <w:i/>
          <w:iCs/>
          <w:spacing w:val="-1"/>
          <w:sz w:val="32"/>
          <w:szCs w:val="32"/>
        </w:rPr>
        <w:t>resilient</w:t>
      </w:r>
      <w:r w:rsidRPr="00A029EE">
        <w:rPr>
          <w:rFonts w:ascii="Georgia" w:hAnsi="Georgia" w:cs="Segoe UI"/>
          <w:spacing w:val="-1"/>
          <w:sz w:val="32"/>
          <w:szCs w:val="32"/>
        </w:rPr>
        <w:t>. Responsiveness is impossible to achieve without both scalability and resilience.</w:t>
      </w:r>
    </w:p>
    <w:p w:rsidR="00A029EE" w:rsidRPr="00A029EE" w:rsidRDefault="00A029EE" w:rsidP="00A029EE">
      <w:pPr>
        <w:numPr>
          <w:ilvl w:val="0"/>
          <w:numId w:val="2"/>
        </w:numPr>
        <w:shd w:val="clear" w:color="auto" w:fill="FFFFFF"/>
        <w:spacing w:before="100" w:beforeAutospacing="1"/>
        <w:ind w:left="450"/>
        <w:rPr>
          <w:rFonts w:ascii="Georgia" w:hAnsi="Georgia" w:cs="Segoe UI"/>
          <w:spacing w:val="-1"/>
          <w:sz w:val="32"/>
          <w:szCs w:val="32"/>
        </w:rPr>
      </w:pPr>
      <w:r w:rsidRPr="00A029EE">
        <w:rPr>
          <w:rFonts w:ascii="Georgia" w:hAnsi="Georgia" w:cs="Segoe UI"/>
          <w:spacing w:val="-1"/>
          <w:sz w:val="32"/>
          <w:szCs w:val="32"/>
        </w:rPr>
        <w:t>A </w:t>
      </w:r>
      <w:r w:rsidRPr="00A029EE">
        <w:rPr>
          <w:rFonts w:ascii="Georgia" w:hAnsi="Georgia" w:cs="Segoe UI"/>
          <w:b/>
          <w:bCs/>
          <w:i/>
          <w:iCs/>
          <w:spacing w:val="-1"/>
          <w:sz w:val="32"/>
          <w:szCs w:val="32"/>
        </w:rPr>
        <w:t>message-driven</w:t>
      </w:r>
      <w:r w:rsidRPr="00A029EE">
        <w:rPr>
          <w:rFonts w:ascii="Georgia" w:hAnsi="Georgia" w:cs="Segoe UI"/>
          <w:spacing w:val="-1"/>
          <w:sz w:val="32"/>
          <w:szCs w:val="32"/>
        </w:rPr>
        <w:t> architecture is the foundation of scalable, resilient, and ultimately responsive systems.</w:t>
      </w:r>
    </w:p>
    <w:p w:rsidR="00A029EE" w:rsidRDefault="00A029EE" w:rsidP="00A029EE"/>
    <w:sectPr w:rsidR="00A029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54D98"/>
    <w:multiLevelType w:val="hybridMultilevel"/>
    <w:tmpl w:val="E5FEC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15514"/>
    <w:multiLevelType w:val="hybridMultilevel"/>
    <w:tmpl w:val="3ED27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83A78"/>
    <w:multiLevelType w:val="multilevel"/>
    <w:tmpl w:val="B7C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EE"/>
    <w:rsid w:val="003A39C9"/>
    <w:rsid w:val="003E163E"/>
    <w:rsid w:val="005312EE"/>
    <w:rsid w:val="007C1162"/>
    <w:rsid w:val="007E0208"/>
    <w:rsid w:val="00A029EE"/>
    <w:rsid w:val="00BD66BF"/>
    <w:rsid w:val="00C353DD"/>
    <w:rsid w:val="00D83D74"/>
    <w:rsid w:val="00E73AB5"/>
    <w:rsid w:val="00F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029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29EE"/>
  </w:style>
  <w:style w:type="character" w:styleId="Hyperlink">
    <w:name w:val="Hyperlink"/>
    <w:basedOn w:val="DefaultParagraphFont"/>
    <w:uiPriority w:val="99"/>
    <w:unhideWhenUsed/>
    <w:rsid w:val="00A029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29EE"/>
    <w:rPr>
      <w:b/>
      <w:bCs/>
      <w:sz w:val="27"/>
      <w:szCs w:val="27"/>
    </w:rPr>
  </w:style>
  <w:style w:type="paragraph" w:customStyle="1" w:styleId="graf--p">
    <w:name w:val="graf--p"/>
    <w:basedOn w:val="Normal"/>
    <w:rsid w:val="00A029E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029EE"/>
    <w:rPr>
      <w:i/>
      <w:iCs/>
    </w:rPr>
  </w:style>
  <w:style w:type="paragraph" w:styleId="BalloonText">
    <w:name w:val="Balloon Text"/>
    <w:basedOn w:val="Normal"/>
    <w:link w:val="BalloonTextChar"/>
    <w:rsid w:val="00A02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29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39C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029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29EE"/>
  </w:style>
  <w:style w:type="character" w:styleId="Hyperlink">
    <w:name w:val="Hyperlink"/>
    <w:basedOn w:val="DefaultParagraphFont"/>
    <w:uiPriority w:val="99"/>
    <w:unhideWhenUsed/>
    <w:rsid w:val="00A029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29EE"/>
    <w:rPr>
      <w:b/>
      <w:bCs/>
      <w:sz w:val="27"/>
      <w:szCs w:val="27"/>
    </w:rPr>
  </w:style>
  <w:style w:type="paragraph" w:customStyle="1" w:styleId="graf--p">
    <w:name w:val="graf--p"/>
    <w:basedOn w:val="Normal"/>
    <w:rsid w:val="00A029E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029EE"/>
    <w:rPr>
      <w:i/>
      <w:iCs/>
    </w:rPr>
  </w:style>
  <w:style w:type="paragraph" w:styleId="BalloonText">
    <w:name w:val="Balloon Text"/>
    <w:basedOn w:val="Normal"/>
    <w:link w:val="BalloonTextChar"/>
    <w:rsid w:val="00A02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29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39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4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nterprise_service_bu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.stack.imgur.com/thqNG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6</cp:revision>
  <dcterms:created xsi:type="dcterms:W3CDTF">2016-06-19T10:11:00Z</dcterms:created>
  <dcterms:modified xsi:type="dcterms:W3CDTF">2016-06-19T10:30:00Z</dcterms:modified>
</cp:coreProperties>
</file>