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7FA0B" w14:textId="00667E52" w:rsidR="00957500" w:rsidRDefault="00957500" w:rsidP="003B7987">
      <w:pPr>
        <w:pStyle w:val="Heading2"/>
        <w:shd w:val="clear" w:color="auto" w:fill="FFFFFF"/>
        <w:spacing w:before="240" w:beforeAutospacing="0" w:after="240" w:afterAutospacing="0"/>
        <w:rPr>
          <w:rFonts w:ascii="Lucida Grande" w:eastAsia="Times New Roman" w:hAnsi="Lucida Grande" w:cs="Lucida Grande"/>
          <w:color w:val="CC6600"/>
          <w:sz w:val="27"/>
          <w:szCs w:val="27"/>
        </w:rPr>
      </w:pPr>
      <w:r>
        <w:rPr>
          <w:rFonts w:ascii="Lucida Grande" w:eastAsia="Times New Roman" w:hAnsi="Lucida Grande" w:cs="Lucida Grande"/>
          <w:color w:val="CC6600"/>
          <w:sz w:val="27"/>
          <w:szCs w:val="27"/>
        </w:rPr>
        <w:fldChar w:fldCharType="begin"/>
      </w:r>
      <w:r>
        <w:rPr>
          <w:rFonts w:ascii="Lucida Grande" w:eastAsia="Times New Roman" w:hAnsi="Lucida Grande" w:cs="Lucida Grande"/>
          <w:color w:val="CC6600"/>
          <w:sz w:val="27"/>
          <w:szCs w:val="27"/>
        </w:rPr>
        <w:instrText xml:space="preserve"> HYPERLINK "</w:instrText>
      </w:r>
      <w:r w:rsidRPr="00957500">
        <w:rPr>
          <w:rFonts w:ascii="Lucida Grande" w:eastAsia="Times New Roman" w:hAnsi="Lucida Grande" w:cs="Lucida Grande"/>
          <w:color w:val="CC6600"/>
          <w:sz w:val="27"/>
          <w:szCs w:val="27"/>
        </w:rPr>
        <w:instrText>http://docs.aws.amazon.com/amazondynamodb/latest/developerguide/HowItWorks.CoreComponents.html</w:instrText>
      </w:r>
      <w:r>
        <w:rPr>
          <w:rFonts w:ascii="Lucida Grande" w:eastAsia="Times New Roman" w:hAnsi="Lucida Grande" w:cs="Lucida Grande"/>
          <w:color w:val="CC6600"/>
          <w:sz w:val="27"/>
          <w:szCs w:val="27"/>
        </w:rPr>
        <w:instrText xml:space="preserve">" </w:instrText>
      </w:r>
      <w:r>
        <w:rPr>
          <w:rFonts w:ascii="Lucida Grande" w:eastAsia="Times New Roman" w:hAnsi="Lucida Grande" w:cs="Lucida Grande"/>
          <w:color w:val="CC6600"/>
          <w:sz w:val="27"/>
          <w:szCs w:val="27"/>
        </w:rPr>
        <w:fldChar w:fldCharType="separate"/>
      </w:r>
      <w:r w:rsidRPr="00EE3B72">
        <w:rPr>
          <w:rStyle w:val="Hyperlink"/>
          <w:rFonts w:ascii="Lucida Grande" w:eastAsia="Times New Roman" w:hAnsi="Lucida Grande" w:cs="Lucida Grande"/>
          <w:sz w:val="27"/>
          <w:szCs w:val="27"/>
        </w:rPr>
        <w:t>http://docs.aws.amazon.com/amazondynamodb/latest/developerguide/HowItWorks.CoreComponents.html</w:t>
      </w:r>
      <w:r>
        <w:rPr>
          <w:rFonts w:ascii="Lucida Grande" w:eastAsia="Times New Roman" w:hAnsi="Lucida Grande" w:cs="Lucida Grande"/>
          <w:color w:val="CC6600"/>
          <w:sz w:val="27"/>
          <w:szCs w:val="27"/>
        </w:rPr>
        <w:fldChar w:fldCharType="end"/>
      </w:r>
    </w:p>
    <w:p w14:paraId="299A4C04" w14:textId="2A705163" w:rsidR="003B7987" w:rsidRDefault="003B7987" w:rsidP="003B7987">
      <w:pPr>
        <w:pStyle w:val="Heading2"/>
        <w:shd w:val="clear" w:color="auto" w:fill="FFFFFF"/>
        <w:spacing w:before="240" w:beforeAutospacing="0" w:after="240" w:afterAutospacing="0"/>
        <w:rPr>
          <w:rFonts w:ascii="Lucida Grande" w:eastAsia="Times New Roman" w:hAnsi="Lucida Grande" w:cs="Lucida Grande"/>
          <w:color w:val="CC6600"/>
          <w:sz w:val="27"/>
          <w:szCs w:val="27"/>
        </w:rPr>
      </w:pPr>
      <w:r>
        <w:rPr>
          <w:rFonts w:ascii="Lucida Grande" w:eastAsia="Times New Roman" w:hAnsi="Lucida Grande" w:cs="Lucida Grande"/>
          <w:color w:val="CC6600"/>
          <w:sz w:val="27"/>
          <w:szCs w:val="27"/>
        </w:rPr>
        <w:t>Primary Key</w:t>
      </w:r>
      <w:r>
        <w:rPr>
          <w:rFonts w:ascii="Lucida Grande" w:eastAsia="Times New Roman" w:hAnsi="Lucida Grande" w:cs="Lucida Grande"/>
          <w:color w:val="CC6600"/>
          <w:sz w:val="27"/>
          <w:szCs w:val="27"/>
        </w:rPr>
        <w:t xml:space="preserve"> = Partition Key</w:t>
      </w:r>
      <w:r>
        <w:rPr>
          <w:rFonts w:ascii="Lucida Grande" w:eastAsia="Times New Roman" w:hAnsi="Lucida Grande" w:cs="Lucida Grande"/>
          <w:color w:val="CC6600"/>
          <w:sz w:val="27"/>
          <w:szCs w:val="27"/>
        </w:rPr>
        <w:br/>
        <w:t>Composite Primary Key = Partition Key + Sort Key or Range Key</w:t>
      </w:r>
    </w:p>
    <w:p w14:paraId="158B4A18" w14:textId="77777777" w:rsidR="003B7987" w:rsidRDefault="003B7987" w:rsidP="003B7987">
      <w:pPr>
        <w:pStyle w:val="NormalWeb"/>
        <w:shd w:val="clear" w:color="auto" w:fill="FFFFFF"/>
        <w:spacing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 xml:space="preserve">When you create a table, in addition to the table name, you must specify </w:t>
      </w:r>
      <w:bookmarkStart w:id="0" w:name="_GoBack"/>
      <w:bookmarkEnd w:id="0"/>
      <w:r>
        <w:rPr>
          <w:rFonts w:ascii="Lucida Grande" w:hAnsi="Lucida Grande" w:cs="Lucida Grande"/>
          <w:color w:val="444444"/>
        </w:rPr>
        <w:t>the primary key of the table. The primary key uniquely identifies each item in the table, so that no two items can have the same key.</w:t>
      </w:r>
    </w:p>
    <w:p w14:paraId="1BA62E6C" w14:textId="77777777" w:rsidR="003B7987" w:rsidRDefault="003B7987" w:rsidP="003B7987">
      <w:pPr>
        <w:pStyle w:val="NormalWeb"/>
        <w:shd w:val="clear" w:color="auto" w:fill="FFFFFF"/>
        <w:spacing w:line="360" w:lineRule="atLeast"/>
        <w:rPr>
          <w:rFonts w:ascii="Lucida Grande" w:hAnsi="Lucida Grande" w:cs="Lucida Grande"/>
          <w:color w:val="444444"/>
        </w:rPr>
      </w:pP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 xml:space="preserve"> supports two different kinds of primary keys:</w:t>
      </w:r>
    </w:p>
    <w:p w14:paraId="514FA572" w14:textId="77777777" w:rsidR="003B7987" w:rsidRDefault="003B7987" w:rsidP="003B7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b/>
          <w:bCs/>
          <w:color w:val="444444"/>
        </w:rPr>
        <w:t>Partition key</w:t>
      </w:r>
      <w:r>
        <w:rPr>
          <w:rFonts w:ascii="Lucida Grande" w:hAnsi="Lucida Grande" w:cs="Lucida Grande"/>
          <w:color w:val="444444"/>
        </w:rPr>
        <w:t> – A simple primary key, composed of one attribute known as the </w:t>
      </w:r>
      <w:r>
        <w:rPr>
          <w:rStyle w:val="Emphasis"/>
          <w:rFonts w:ascii="Lucida Grande" w:hAnsi="Lucida Grande" w:cs="Lucida Grande"/>
          <w:color w:val="444444"/>
        </w:rPr>
        <w:t>partition key</w:t>
      </w:r>
      <w:r>
        <w:rPr>
          <w:rFonts w:ascii="Lucida Grande" w:hAnsi="Lucida Grande" w:cs="Lucida Grande"/>
          <w:color w:val="444444"/>
        </w:rPr>
        <w:t>.</w:t>
      </w:r>
    </w:p>
    <w:p w14:paraId="778AF9CD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 xml:space="preserve"> uses the partition key's value as input to an internal hash function. The output from the hash function determines the partition (physical storage internal to </w:t>
      </w: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>) in which the item will be stored.</w:t>
      </w:r>
    </w:p>
    <w:p w14:paraId="299E2330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In a table that has only a partition key, no two items can have the same partition key value.</w:t>
      </w:r>
    </w:p>
    <w:p w14:paraId="32B8A9B4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The </w:t>
      </w:r>
      <w:r>
        <w:rPr>
          <w:rStyle w:val="Emphasis"/>
          <w:rFonts w:ascii="Lucida Grande" w:hAnsi="Lucida Grande" w:cs="Lucida Grande"/>
          <w:color w:val="444444"/>
        </w:rPr>
        <w:t>People</w:t>
      </w:r>
      <w:r>
        <w:rPr>
          <w:rFonts w:ascii="Lucida Grande" w:hAnsi="Lucida Grande" w:cs="Lucida Grande"/>
          <w:color w:val="444444"/>
        </w:rPr>
        <w:t> table described in </w:t>
      </w:r>
      <w:hyperlink r:id="rId5" w:anchor="HowItWorks.CoreComponents.TablesItemsAttributes" w:history="1">
        <w:r>
          <w:rPr>
            <w:rStyle w:val="Hyperlink"/>
            <w:rFonts w:ascii="Lucida Grande" w:hAnsi="Lucida Grande" w:cs="Lucida Grande"/>
            <w:color w:val="E48700"/>
          </w:rPr>
          <w:t>Tables, Items, and Attributes</w:t>
        </w:r>
      </w:hyperlink>
      <w:r>
        <w:rPr>
          <w:rFonts w:ascii="Lucida Grande" w:hAnsi="Lucida Grande" w:cs="Lucida Grande"/>
          <w:color w:val="444444"/>
        </w:rPr>
        <w:t> is an example of a table with a simple primary key (</w:t>
      </w:r>
      <w:proofErr w:type="spellStart"/>
      <w:r>
        <w:rPr>
          <w:rStyle w:val="Emphasis"/>
          <w:rFonts w:ascii="Lucida Grande" w:hAnsi="Lucida Grande" w:cs="Lucida Grande"/>
          <w:color w:val="444444"/>
        </w:rPr>
        <w:t>PersonID</w:t>
      </w:r>
      <w:proofErr w:type="spellEnd"/>
      <w:r>
        <w:rPr>
          <w:rFonts w:ascii="Lucida Grande" w:hAnsi="Lucida Grande" w:cs="Lucida Grande"/>
          <w:color w:val="444444"/>
        </w:rPr>
        <w:t>). You can access any item in the </w:t>
      </w:r>
      <w:r>
        <w:rPr>
          <w:rStyle w:val="Emphasis"/>
          <w:rFonts w:ascii="Lucida Grande" w:hAnsi="Lucida Grande" w:cs="Lucida Grande"/>
          <w:color w:val="444444"/>
        </w:rPr>
        <w:t>People</w:t>
      </w:r>
      <w:r>
        <w:rPr>
          <w:rFonts w:ascii="Lucida Grande" w:hAnsi="Lucida Grande" w:cs="Lucida Grande"/>
          <w:color w:val="444444"/>
        </w:rPr>
        <w:t> table immediately by providing the </w:t>
      </w:r>
      <w:proofErr w:type="spellStart"/>
      <w:r>
        <w:rPr>
          <w:rStyle w:val="Emphasis"/>
          <w:rFonts w:ascii="Lucida Grande" w:hAnsi="Lucida Grande" w:cs="Lucida Grande"/>
          <w:color w:val="444444"/>
        </w:rPr>
        <w:t>PersonId</w:t>
      </w:r>
      <w:proofErr w:type="spellEnd"/>
      <w:r>
        <w:rPr>
          <w:rFonts w:ascii="Lucida Grande" w:hAnsi="Lucida Grande" w:cs="Lucida Grande"/>
          <w:color w:val="444444"/>
        </w:rPr>
        <w:t> value for that item.</w:t>
      </w:r>
    </w:p>
    <w:p w14:paraId="715319E2" w14:textId="77777777" w:rsidR="003B7987" w:rsidRDefault="003B7987" w:rsidP="003B7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b/>
          <w:bCs/>
          <w:color w:val="444444"/>
        </w:rPr>
        <w:t>Partition key and sort key</w:t>
      </w:r>
      <w:r>
        <w:rPr>
          <w:rFonts w:ascii="Lucida Grande" w:hAnsi="Lucida Grande" w:cs="Lucida Grande"/>
          <w:color w:val="444444"/>
        </w:rPr>
        <w:t> – Referred to as a </w:t>
      </w:r>
      <w:r>
        <w:rPr>
          <w:rStyle w:val="Emphasis"/>
          <w:rFonts w:ascii="Lucida Grande" w:hAnsi="Lucida Grande" w:cs="Lucida Grande"/>
          <w:color w:val="444444"/>
        </w:rPr>
        <w:t>composite primary key</w:t>
      </w:r>
      <w:r>
        <w:rPr>
          <w:rFonts w:ascii="Lucida Grande" w:hAnsi="Lucida Grande" w:cs="Lucida Grande"/>
          <w:color w:val="444444"/>
        </w:rPr>
        <w:t>, this type of key is composed of two attributes. The first attribute is the </w:t>
      </w:r>
      <w:r>
        <w:rPr>
          <w:rStyle w:val="Emphasis"/>
          <w:rFonts w:ascii="Lucida Grande" w:hAnsi="Lucida Grande" w:cs="Lucida Grande"/>
          <w:color w:val="444444"/>
        </w:rPr>
        <w:t>partition key</w:t>
      </w:r>
      <w:r>
        <w:rPr>
          <w:rFonts w:ascii="Lucida Grande" w:hAnsi="Lucida Grande" w:cs="Lucida Grande"/>
          <w:color w:val="444444"/>
        </w:rPr>
        <w:t>, and the second attribute is the </w:t>
      </w:r>
      <w:r>
        <w:rPr>
          <w:rStyle w:val="Emphasis"/>
          <w:rFonts w:ascii="Lucida Grande" w:hAnsi="Lucida Grande" w:cs="Lucida Grande"/>
          <w:color w:val="444444"/>
        </w:rPr>
        <w:t>sort key</w:t>
      </w:r>
      <w:r>
        <w:rPr>
          <w:rFonts w:ascii="Lucida Grande" w:hAnsi="Lucida Grande" w:cs="Lucida Grande"/>
          <w:color w:val="444444"/>
        </w:rPr>
        <w:t>.</w:t>
      </w:r>
    </w:p>
    <w:p w14:paraId="1C14D57C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 xml:space="preserve"> uses the partition key value as input to an internal hash function. The output from the hash function determines the partition (physical storage internal to </w:t>
      </w: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>) in which the item will be stored. All items with the same partition key are stored together, in sorted order by sort key value.</w:t>
      </w:r>
    </w:p>
    <w:p w14:paraId="664EBC8D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lastRenderedPageBreak/>
        <w:t>In a table that has a partition key and a sort key, it's possible for two items to have the same partition key value. However, those two items must have different sort key values.</w:t>
      </w:r>
    </w:p>
    <w:p w14:paraId="75A46A80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The </w:t>
      </w:r>
      <w:r>
        <w:rPr>
          <w:rStyle w:val="Emphasis"/>
          <w:rFonts w:ascii="Lucida Grande" w:hAnsi="Lucida Grande" w:cs="Lucida Grande"/>
          <w:color w:val="444444"/>
        </w:rPr>
        <w:t>Music</w:t>
      </w:r>
      <w:r>
        <w:rPr>
          <w:rFonts w:ascii="Lucida Grande" w:hAnsi="Lucida Grande" w:cs="Lucida Grande"/>
          <w:color w:val="444444"/>
        </w:rPr>
        <w:t> table described in </w:t>
      </w:r>
      <w:hyperlink r:id="rId6" w:anchor="HowItWorks.CoreComponents.TablesItemsAttributes" w:history="1">
        <w:r>
          <w:rPr>
            <w:rStyle w:val="Hyperlink"/>
            <w:rFonts w:ascii="Lucida Grande" w:hAnsi="Lucida Grande" w:cs="Lucida Grande"/>
            <w:color w:val="E48700"/>
          </w:rPr>
          <w:t>Tables, Items, and Attributes</w:t>
        </w:r>
      </w:hyperlink>
      <w:r>
        <w:rPr>
          <w:rFonts w:ascii="Lucida Grande" w:hAnsi="Lucida Grande" w:cs="Lucida Grande"/>
          <w:color w:val="444444"/>
        </w:rPr>
        <w:t> is an example of a table with a composite primary key (</w:t>
      </w:r>
      <w:r>
        <w:rPr>
          <w:rStyle w:val="Emphasis"/>
          <w:rFonts w:ascii="Lucida Grande" w:hAnsi="Lucida Grande" w:cs="Lucida Grande"/>
          <w:color w:val="444444"/>
        </w:rPr>
        <w:t>Artist</w:t>
      </w:r>
      <w:r>
        <w:rPr>
          <w:rFonts w:ascii="Lucida Grande" w:hAnsi="Lucida Grande" w:cs="Lucida Grande"/>
          <w:color w:val="444444"/>
        </w:rPr>
        <w:t> and </w:t>
      </w:r>
      <w:proofErr w:type="spellStart"/>
      <w:r>
        <w:rPr>
          <w:rStyle w:val="Emphasis"/>
          <w:rFonts w:ascii="Lucida Grande" w:hAnsi="Lucida Grande" w:cs="Lucida Grande"/>
          <w:color w:val="444444"/>
        </w:rPr>
        <w:t>SongTitle</w:t>
      </w:r>
      <w:proofErr w:type="spellEnd"/>
      <w:r>
        <w:rPr>
          <w:rFonts w:ascii="Lucida Grande" w:hAnsi="Lucida Grande" w:cs="Lucida Grande"/>
          <w:color w:val="444444"/>
        </w:rPr>
        <w:t>). You can access any item in the </w:t>
      </w:r>
      <w:r>
        <w:rPr>
          <w:rStyle w:val="Emphasis"/>
          <w:rFonts w:ascii="Lucida Grande" w:hAnsi="Lucida Grande" w:cs="Lucida Grande"/>
          <w:color w:val="444444"/>
        </w:rPr>
        <w:t>Music</w:t>
      </w:r>
      <w:r>
        <w:rPr>
          <w:rFonts w:ascii="Lucida Grande" w:hAnsi="Lucida Grande" w:cs="Lucida Grande"/>
          <w:color w:val="444444"/>
        </w:rPr>
        <w:t> table immediately, if you provide the </w:t>
      </w:r>
      <w:proofErr w:type="spellStart"/>
      <w:r>
        <w:rPr>
          <w:rStyle w:val="Emphasis"/>
          <w:rFonts w:ascii="Lucida Grande" w:hAnsi="Lucida Grande" w:cs="Lucida Grande"/>
          <w:color w:val="444444"/>
        </w:rPr>
        <w:t>Artist</w:t>
      </w:r>
      <w:r>
        <w:rPr>
          <w:rFonts w:ascii="Lucida Grande" w:hAnsi="Lucida Grande" w:cs="Lucida Grande"/>
          <w:color w:val="444444"/>
        </w:rPr>
        <w:t>and</w:t>
      </w:r>
      <w:proofErr w:type="spellEnd"/>
      <w:r>
        <w:rPr>
          <w:rFonts w:ascii="Lucida Grande" w:hAnsi="Lucida Grande" w:cs="Lucida Grande"/>
          <w:color w:val="444444"/>
        </w:rPr>
        <w:t> </w:t>
      </w:r>
      <w:proofErr w:type="spellStart"/>
      <w:r>
        <w:rPr>
          <w:rStyle w:val="Emphasis"/>
          <w:rFonts w:ascii="Lucida Grande" w:hAnsi="Lucida Grande" w:cs="Lucida Grande"/>
          <w:color w:val="444444"/>
        </w:rPr>
        <w:t>SongTitle</w:t>
      </w:r>
      <w:proofErr w:type="spellEnd"/>
      <w:r>
        <w:rPr>
          <w:rFonts w:ascii="Lucida Grande" w:hAnsi="Lucida Grande" w:cs="Lucida Grande"/>
          <w:color w:val="444444"/>
        </w:rPr>
        <w:t> values for that item.</w:t>
      </w:r>
    </w:p>
    <w:p w14:paraId="3F96A550" w14:textId="77777777" w:rsidR="003B7987" w:rsidRDefault="003B7987" w:rsidP="003B798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A composite primary key gives you additional flexibility when querying data. For example, if you provide only the value for </w:t>
      </w:r>
      <w:r>
        <w:rPr>
          <w:rStyle w:val="Emphasis"/>
          <w:rFonts w:ascii="Lucida Grande" w:hAnsi="Lucida Grande" w:cs="Lucida Grande"/>
          <w:color w:val="444444"/>
        </w:rPr>
        <w:t>Artist</w:t>
      </w:r>
      <w:r>
        <w:rPr>
          <w:rFonts w:ascii="Lucida Grande" w:hAnsi="Lucida Grande" w:cs="Lucida Grande"/>
          <w:color w:val="444444"/>
        </w:rPr>
        <w:t xml:space="preserve">, </w:t>
      </w: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 xml:space="preserve"> retrieves all of the songs by that artist. You could even provide a value for </w:t>
      </w:r>
      <w:r>
        <w:rPr>
          <w:rStyle w:val="Emphasis"/>
          <w:rFonts w:ascii="Lucida Grande" w:hAnsi="Lucida Grande" w:cs="Lucida Grande"/>
          <w:color w:val="444444"/>
        </w:rPr>
        <w:t>Artist</w:t>
      </w:r>
      <w:r>
        <w:rPr>
          <w:rFonts w:ascii="Lucida Grande" w:hAnsi="Lucida Grande" w:cs="Lucida Grande"/>
          <w:color w:val="444444"/>
        </w:rPr>
        <w:t> and a range of </w:t>
      </w:r>
      <w:proofErr w:type="spellStart"/>
      <w:r>
        <w:rPr>
          <w:rStyle w:val="Emphasis"/>
          <w:rFonts w:ascii="Lucida Grande" w:hAnsi="Lucida Grande" w:cs="Lucida Grande"/>
          <w:color w:val="444444"/>
        </w:rPr>
        <w:t>SongTitle</w:t>
      </w:r>
      <w:proofErr w:type="spellEnd"/>
      <w:r>
        <w:rPr>
          <w:rFonts w:ascii="Lucida Grande" w:hAnsi="Lucida Grande" w:cs="Lucida Grande"/>
          <w:color w:val="444444"/>
        </w:rPr>
        <w:t> values, to retrieve only a subset of songs by a particular artist.</w:t>
      </w:r>
    </w:p>
    <w:p w14:paraId="1150CECC" w14:textId="77777777" w:rsidR="003B7987" w:rsidRDefault="003B7987" w:rsidP="003B7987">
      <w:pPr>
        <w:pStyle w:val="aws-note"/>
        <w:shd w:val="clear" w:color="auto" w:fill="FFFFFF"/>
        <w:spacing w:before="120" w:beforeAutospacing="0" w:after="0" w:afterAutospacing="0" w:line="360" w:lineRule="atLeast"/>
        <w:rPr>
          <w:rFonts w:ascii="Lucida Grande" w:hAnsi="Lucida Grande" w:cs="Lucida Grande"/>
          <w:b/>
          <w:bCs/>
          <w:color w:val="444444"/>
        </w:rPr>
      </w:pPr>
      <w:r>
        <w:rPr>
          <w:rFonts w:ascii="Lucida Grande" w:hAnsi="Lucida Grande" w:cs="Lucida Grande"/>
          <w:b/>
          <w:bCs/>
          <w:color w:val="444444"/>
        </w:rPr>
        <w:t>Note</w:t>
      </w:r>
    </w:p>
    <w:p w14:paraId="641A2EB1" w14:textId="77777777" w:rsidR="003B7987" w:rsidRDefault="003B7987" w:rsidP="003B7987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The partition key of an item is also known as its </w:t>
      </w:r>
      <w:r>
        <w:rPr>
          <w:rStyle w:val="Emphasis"/>
          <w:rFonts w:ascii="Lucida Grande" w:hAnsi="Lucida Grande" w:cs="Lucida Grande"/>
          <w:color w:val="444444"/>
        </w:rPr>
        <w:t>hash attribute</w:t>
      </w:r>
      <w:r>
        <w:rPr>
          <w:rFonts w:ascii="Lucida Grande" w:hAnsi="Lucida Grande" w:cs="Lucida Grande"/>
          <w:color w:val="444444"/>
        </w:rPr>
        <w:t>. The term </w:t>
      </w:r>
      <w:r>
        <w:rPr>
          <w:rStyle w:val="Emphasis"/>
          <w:rFonts w:ascii="Lucida Grande" w:hAnsi="Lucida Grande" w:cs="Lucida Grande"/>
          <w:color w:val="444444"/>
        </w:rPr>
        <w:t>hash attribute</w:t>
      </w:r>
      <w:r>
        <w:rPr>
          <w:rFonts w:ascii="Lucida Grande" w:hAnsi="Lucida Grande" w:cs="Lucida Grande"/>
          <w:color w:val="444444"/>
        </w:rPr>
        <w:t xml:space="preserve"> derives from the use of an internal hash function in </w:t>
      </w: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 xml:space="preserve"> that evenly distributes data items across partitions, based on their partition key values.</w:t>
      </w:r>
    </w:p>
    <w:p w14:paraId="5B7E1A2F" w14:textId="77777777" w:rsidR="003B7987" w:rsidRDefault="003B7987" w:rsidP="003B7987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The sort key of an item is also known as its </w:t>
      </w:r>
      <w:r>
        <w:rPr>
          <w:rStyle w:val="Emphasis"/>
          <w:rFonts w:ascii="Lucida Grande" w:hAnsi="Lucida Grande" w:cs="Lucida Grande"/>
          <w:color w:val="444444"/>
        </w:rPr>
        <w:t>range attribute</w:t>
      </w:r>
      <w:r>
        <w:rPr>
          <w:rFonts w:ascii="Lucida Grande" w:hAnsi="Lucida Grande" w:cs="Lucida Grande"/>
          <w:color w:val="444444"/>
        </w:rPr>
        <w:t>. The term </w:t>
      </w:r>
      <w:r>
        <w:rPr>
          <w:rStyle w:val="Emphasis"/>
          <w:rFonts w:ascii="Lucida Grande" w:hAnsi="Lucida Grande" w:cs="Lucida Grande"/>
          <w:color w:val="444444"/>
        </w:rPr>
        <w:t>range attribute</w:t>
      </w:r>
      <w:r>
        <w:rPr>
          <w:rFonts w:ascii="Lucida Grande" w:hAnsi="Lucida Grande" w:cs="Lucida Grande"/>
          <w:color w:val="444444"/>
        </w:rPr>
        <w:t xml:space="preserve"> derives from the way </w:t>
      </w:r>
      <w:proofErr w:type="spellStart"/>
      <w:r>
        <w:rPr>
          <w:rFonts w:ascii="Lucida Grande" w:hAnsi="Lucida Grande" w:cs="Lucida Grande"/>
          <w:color w:val="444444"/>
        </w:rPr>
        <w:t>DynamoDB</w:t>
      </w:r>
      <w:proofErr w:type="spellEnd"/>
      <w:r>
        <w:rPr>
          <w:rFonts w:ascii="Lucida Grande" w:hAnsi="Lucida Grande" w:cs="Lucida Grande"/>
          <w:color w:val="444444"/>
        </w:rPr>
        <w:t xml:space="preserve"> stores items with the same partition key physically close together, in sorted order by the sort key value.</w:t>
      </w:r>
    </w:p>
    <w:p w14:paraId="0FBF6DC5" w14:textId="77777777" w:rsidR="003B7987" w:rsidRDefault="003B7987" w:rsidP="003B7987">
      <w:pPr>
        <w:pStyle w:val="NormalWeb"/>
        <w:shd w:val="clear" w:color="auto" w:fill="FFFFFF"/>
        <w:spacing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Each primary key attribute must be a scalar (meaning that it can hold only a single value). The only data types allowed for primary key attributes are string, number, or binary. There are no such restrictions for other, non-key attributes.</w:t>
      </w:r>
    </w:p>
    <w:p w14:paraId="2C1D8DEA" w14:textId="25226E72" w:rsidR="00CA206B" w:rsidRPr="00CA206B" w:rsidRDefault="00CA206B" w:rsidP="00CA206B"/>
    <w:sectPr w:rsidR="00CA206B" w:rsidRPr="00CA206B" w:rsidSect="00D31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5132"/>
    <w:multiLevelType w:val="multilevel"/>
    <w:tmpl w:val="628C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83B8B"/>
    <w:multiLevelType w:val="multilevel"/>
    <w:tmpl w:val="0C1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A3"/>
    <w:rsid w:val="002A4CDC"/>
    <w:rsid w:val="00332648"/>
    <w:rsid w:val="003B0C31"/>
    <w:rsid w:val="003B7987"/>
    <w:rsid w:val="004303C7"/>
    <w:rsid w:val="00551555"/>
    <w:rsid w:val="005F3D09"/>
    <w:rsid w:val="00674305"/>
    <w:rsid w:val="006C603A"/>
    <w:rsid w:val="007155A9"/>
    <w:rsid w:val="007602BE"/>
    <w:rsid w:val="00950E6C"/>
    <w:rsid w:val="00957500"/>
    <w:rsid w:val="00996D6F"/>
    <w:rsid w:val="00A433A3"/>
    <w:rsid w:val="00CA206B"/>
    <w:rsid w:val="00D316BF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F6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98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A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A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3A3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03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B7987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B7987"/>
    <w:rPr>
      <w:i/>
      <w:iCs/>
    </w:rPr>
  </w:style>
  <w:style w:type="paragraph" w:customStyle="1" w:styleId="aws-note">
    <w:name w:val="aws-note"/>
    <w:basedOn w:val="Normal"/>
    <w:rsid w:val="003B798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021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69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0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  <w:div w:id="89138214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aws.amazon.com/amazondynamodb/latest/developerguide/HowItWorks.CoreComponents.html" TargetMode="External"/><Relationship Id="rId6" Type="http://schemas.openxmlformats.org/officeDocument/2006/relationships/hyperlink" Target="http://docs.aws.amazon.com/amazondynamodb/latest/developerguide/HowItWorks.CoreComponen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519</Words>
  <Characters>2963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9</cp:revision>
  <dcterms:created xsi:type="dcterms:W3CDTF">2017-04-21T21:00:00Z</dcterms:created>
  <dcterms:modified xsi:type="dcterms:W3CDTF">2017-12-15T20:15:00Z</dcterms:modified>
</cp:coreProperties>
</file>