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830FD" w14:textId="77777777" w:rsidR="00014802" w:rsidRDefault="0001480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 a high-level scaling is achieved by increasing Partition and increasing consumers in a consumer group. </w:t>
      </w:r>
    </w:p>
    <w:p w14:paraId="325C3746" w14:textId="77777777" w:rsidR="00014802" w:rsidRDefault="00014802">
      <w:pPr>
        <w:rPr>
          <w:rFonts w:ascii="Verdana" w:hAnsi="Verdana"/>
          <w:sz w:val="20"/>
          <w:szCs w:val="20"/>
        </w:rPr>
      </w:pPr>
    </w:p>
    <w:p w14:paraId="16C13859" w14:textId="77777777" w:rsidR="00014802" w:rsidRDefault="0001480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Adding more Producers puts System in reducing throughput.</w:t>
      </w:r>
    </w:p>
    <w:p w14:paraId="61FA66A7" w14:textId="77777777" w:rsidR="009C0ACD" w:rsidRDefault="009C0ACD">
      <w:pPr>
        <w:rPr>
          <w:rFonts w:ascii="Verdana" w:hAnsi="Verdana"/>
          <w:sz w:val="20"/>
          <w:szCs w:val="20"/>
        </w:rPr>
      </w:pPr>
    </w:p>
    <w:p w14:paraId="62AC9F1D" w14:textId="77777777" w:rsidR="009C0ACD" w:rsidRDefault="009C0ACD" w:rsidP="009C0ACD">
      <w:pPr>
        <w:rPr>
          <w:lang w:val="en-US" w:eastAsia="en-US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Kafka uses partitions to scale a topic across many servers for producer writes. Also, Kafka also uses partitions to facilitate parallel consumers. Consumers consume records in parallel up to the number of partitions.</w:t>
      </w:r>
    </w:p>
    <w:p w14:paraId="5E40EF2E" w14:textId="77777777" w:rsidR="009C0ACD" w:rsidRPr="00014802" w:rsidRDefault="009C0ACD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D9B5F7D" w14:textId="77777777" w:rsidR="007E0208" w:rsidRPr="00897F9E" w:rsidRDefault="005022D8">
      <w:pPr>
        <w:rPr>
          <w:rFonts w:ascii="Verdana" w:hAnsi="Verdana"/>
          <w:b/>
          <w:sz w:val="20"/>
          <w:szCs w:val="20"/>
          <w:u w:val="single"/>
        </w:rPr>
      </w:pPr>
      <w:r w:rsidRPr="00897F9E">
        <w:rPr>
          <w:rFonts w:ascii="Verdana" w:hAnsi="Verdana"/>
          <w:b/>
          <w:sz w:val="20"/>
          <w:szCs w:val="20"/>
          <w:u w:val="single"/>
        </w:rPr>
        <w:t>How Scaling is achieved in Kafka?</w:t>
      </w:r>
    </w:p>
    <w:p w14:paraId="1CAAF7E2" w14:textId="77777777" w:rsidR="005022D8" w:rsidRPr="00583129" w:rsidRDefault="005022D8">
      <w:pPr>
        <w:rPr>
          <w:rFonts w:ascii="Verdana" w:hAnsi="Verdana"/>
          <w:sz w:val="20"/>
          <w:szCs w:val="20"/>
        </w:rPr>
      </w:pPr>
    </w:p>
    <w:p w14:paraId="65F458CA" w14:textId="77777777" w:rsidR="00AF137B" w:rsidRPr="00583129" w:rsidRDefault="005022D8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>Consumers work as part of a </w:t>
      </w:r>
      <w:r w:rsidRPr="00583129">
        <w:rPr>
          <w:rFonts w:ascii="Verdana" w:hAnsi="Verdana"/>
          <w:i/>
          <w:iCs/>
          <w:sz w:val="20"/>
          <w:szCs w:val="20"/>
        </w:rPr>
        <w:t>consumer group</w:t>
      </w:r>
      <w:r w:rsidRPr="00583129">
        <w:rPr>
          <w:rFonts w:ascii="Verdana" w:hAnsi="Verdana"/>
          <w:sz w:val="20"/>
          <w:szCs w:val="20"/>
        </w:rPr>
        <w:t xml:space="preserve">. This is one or more consumers that work together to consume a topic. The group assures that each partition is only consumed by one </w:t>
      </w:r>
      <w:r w:rsidR="00AF137B" w:rsidRPr="00583129">
        <w:rPr>
          <w:rFonts w:ascii="Verdana" w:hAnsi="Verdana"/>
          <w:sz w:val="20"/>
          <w:szCs w:val="20"/>
        </w:rPr>
        <w:t>consumer</w:t>
      </w:r>
    </w:p>
    <w:p w14:paraId="69FF265B" w14:textId="77777777" w:rsidR="00AF137B" w:rsidRPr="00583129" w:rsidRDefault="00AF137B" w:rsidP="005022D8">
      <w:pPr>
        <w:rPr>
          <w:rFonts w:ascii="Verdana" w:hAnsi="Verdana"/>
          <w:sz w:val="20"/>
          <w:szCs w:val="20"/>
        </w:rPr>
      </w:pPr>
    </w:p>
    <w:p w14:paraId="7C6F5D40" w14:textId="77777777" w:rsidR="00496198" w:rsidRDefault="00496198" w:rsidP="005022D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This is a good reason to create topics with a large number of partitions - it allows adding more consumers when the load increases. Note again that there is no point in adding more consumers than you have partitions in a topic - some of the consumers will just be ideal.</w:t>
      </w:r>
    </w:p>
    <w:p w14:paraId="57596B8A" w14:textId="77777777" w:rsidR="00496198" w:rsidRDefault="00496198" w:rsidP="005022D8">
      <w:pPr>
        <w:rPr>
          <w:rFonts w:ascii="Georgia" w:hAnsi="Georgia"/>
          <w:color w:val="333333"/>
          <w:shd w:val="clear" w:color="auto" w:fill="FFFFFF"/>
        </w:rPr>
      </w:pPr>
    </w:p>
    <w:p w14:paraId="1C7F80C0" w14:textId="77777777" w:rsidR="00AF137B" w:rsidRPr="00583129" w:rsidRDefault="00AF137B" w:rsidP="005022D8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Lets</w:t>
      </w:r>
      <w:proofErr w:type="spellEnd"/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take topic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t1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with 4 partitions. Now suppose we created a new consumer,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c1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, which is the only consumer in group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g1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and use it to subscribe to topic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t1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. Consumer c1 will get all messages from all four of t1 partitions.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627B03A4" w14:textId="77777777" w:rsidR="00AF137B" w:rsidRPr="00583129" w:rsidRDefault="00AF137B" w:rsidP="005022D8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244785C5" w14:textId="77777777" w:rsidR="00AF137B" w:rsidRPr="00583129" w:rsidRDefault="00AF137B" w:rsidP="005022D8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If we add another consumer,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c2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to group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g1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, each consumer will only get messages from two partitions.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66E38C37" w14:textId="77777777" w:rsidR="00AF137B" w:rsidRPr="00583129" w:rsidRDefault="00AF137B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1522B3F3" wp14:editId="6F5E3263">
            <wp:extent cx="3838575" cy="1800225"/>
            <wp:effectExtent l="0" t="0" r="9525" b="9525"/>
            <wp:docPr id="2" name="Picture 2" descr="ch04 consumer group 2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04 consumer group 2 consum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F5EB" w14:textId="77777777" w:rsidR="00AF137B" w:rsidRPr="00583129" w:rsidRDefault="00AF137B" w:rsidP="00AF137B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 w:rsidRPr="00583129">
        <w:rPr>
          <w:rFonts w:ascii="Verdana" w:hAnsi="Verdana"/>
          <w:color w:val="333333"/>
          <w:sz w:val="20"/>
          <w:szCs w:val="20"/>
        </w:rPr>
        <w:t>If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</w:rPr>
        <w:t>g1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583129">
        <w:rPr>
          <w:rFonts w:ascii="Verdana" w:hAnsi="Verdana"/>
          <w:color w:val="333333"/>
          <w:sz w:val="20"/>
          <w:szCs w:val="20"/>
        </w:rPr>
        <w:t>has 4 consumers, then each will read messages from a single partitions.</w:t>
      </w:r>
    </w:p>
    <w:p w14:paraId="4E950D57" w14:textId="77777777" w:rsidR="00AF137B" w:rsidRPr="00583129" w:rsidRDefault="00AF137B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0BBFFA40" wp14:editId="5EF02D82">
            <wp:extent cx="3867150" cy="1743075"/>
            <wp:effectExtent l="0" t="0" r="0" b="9525"/>
            <wp:docPr id="3" name="Picture 3" descr="ch04 consumer group 4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04 consumer group 4 consum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9BB2" w14:textId="77777777" w:rsidR="00AF137B" w:rsidRPr="00583129" w:rsidRDefault="00AF137B" w:rsidP="00AF137B">
      <w:pPr>
        <w:pStyle w:val="NormalWeb"/>
        <w:shd w:val="clear" w:color="auto" w:fill="FFFFFF"/>
        <w:spacing w:line="396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 w:rsidRPr="00583129">
        <w:rPr>
          <w:rFonts w:ascii="Verdana" w:hAnsi="Verdana"/>
          <w:color w:val="333333"/>
          <w:sz w:val="20"/>
          <w:szCs w:val="20"/>
        </w:rPr>
        <w:lastRenderedPageBreak/>
        <w:t>If we add more consumers to a single group with a single topic than we have partitions, than some of the consumers will be idle and get no messages at all.</w:t>
      </w:r>
    </w:p>
    <w:p w14:paraId="3BBAD461" w14:textId="77777777" w:rsidR="00AF137B" w:rsidRPr="00583129" w:rsidRDefault="00AF137B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3F0EC046" wp14:editId="33F3146C">
            <wp:extent cx="3876675" cy="2066925"/>
            <wp:effectExtent l="0" t="0" r="9525" b="9525"/>
            <wp:docPr id="4" name="Picture 4" descr="ch04 consumer group 5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04 consumer group 5 consum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697B" w14:textId="77777777" w:rsidR="00AF137B" w:rsidRPr="00583129" w:rsidRDefault="00AF137B" w:rsidP="005022D8">
      <w:pPr>
        <w:rPr>
          <w:rFonts w:ascii="Verdana" w:hAnsi="Verdana"/>
          <w:sz w:val="20"/>
          <w:szCs w:val="20"/>
        </w:rPr>
      </w:pPr>
    </w:p>
    <w:p w14:paraId="054537CE" w14:textId="77777777" w:rsidR="005022D8" w:rsidRPr="00583129" w:rsidRDefault="005022D8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 xml:space="preserve">In </w:t>
      </w:r>
      <w:r w:rsidR="007056BD" w:rsidRPr="00583129">
        <w:rPr>
          <w:rFonts w:ascii="Verdana" w:hAnsi="Verdana"/>
          <w:sz w:val="20"/>
          <w:szCs w:val="20"/>
        </w:rPr>
        <w:t>below figure</w:t>
      </w:r>
      <w:r w:rsidRPr="00583129">
        <w:rPr>
          <w:rFonts w:ascii="Verdana" w:hAnsi="Verdana"/>
          <w:sz w:val="20"/>
          <w:szCs w:val="20"/>
        </w:rPr>
        <w:t>, there are three consumers in a single group consuming a topic. Two of the consumers are working from one partition each, while the third consumer is working from two partitions. The mapping of a consumer to a partition is often called </w:t>
      </w:r>
      <w:r w:rsidRPr="00583129">
        <w:rPr>
          <w:rFonts w:ascii="Verdana" w:hAnsi="Verdana"/>
          <w:i/>
          <w:iCs/>
          <w:sz w:val="20"/>
          <w:szCs w:val="20"/>
        </w:rPr>
        <w:t>ownership</w:t>
      </w:r>
      <w:r w:rsidRPr="00583129">
        <w:rPr>
          <w:rFonts w:ascii="Verdana" w:hAnsi="Verdana"/>
          <w:sz w:val="20"/>
          <w:szCs w:val="20"/>
        </w:rPr>
        <w:t> of the partition by the consumer.</w:t>
      </w:r>
    </w:p>
    <w:p w14:paraId="4B7A7C14" w14:textId="77777777" w:rsidR="005022D8" w:rsidRPr="00583129" w:rsidRDefault="005022D8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>In this way, consumers can horizontally scale to consume topics with a large number of messages. Additionally, if a single consumer fails, the remaining members of the group will rebalance the partitions being consumed to take over for the missing member.</w:t>
      </w:r>
    </w:p>
    <w:p w14:paraId="34F6E57B" w14:textId="77777777" w:rsidR="00F331E3" w:rsidRPr="00583129" w:rsidRDefault="00F331E3" w:rsidP="005022D8">
      <w:pPr>
        <w:rPr>
          <w:rFonts w:ascii="Verdana" w:hAnsi="Verdana"/>
          <w:sz w:val="20"/>
          <w:szCs w:val="20"/>
        </w:rPr>
      </w:pPr>
    </w:p>
    <w:p w14:paraId="7ECE6DD5" w14:textId="77777777" w:rsidR="00F331E3" w:rsidRPr="00583129" w:rsidRDefault="00F331E3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 xml:space="preserve">For 1000 messages, 10 partitions can be created under a topic. 5 to 10 consumer can </w:t>
      </w:r>
      <w:proofErr w:type="spellStart"/>
      <w:r w:rsidRPr="00583129">
        <w:rPr>
          <w:rFonts w:ascii="Verdana" w:hAnsi="Verdana"/>
          <w:sz w:val="20"/>
          <w:szCs w:val="20"/>
        </w:rPr>
        <w:t>parallelly</w:t>
      </w:r>
      <w:proofErr w:type="spellEnd"/>
      <w:r w:rsidRPr="00583129">
        <w:rPr>
          <w:rFonts w:ascii="Verdana" w:hAnsi="Verdana"/>
          <w:sz w:val="20"/>
          <w:szCs w:val="20"/>
        </w:rPr>
        <w:t xml:space="preserve"> process the messages. If 1 or more consumer fails load will be balanced.</w:t>
      </w:r>
    </w:p>
    <w:p w14:paraId="50586F87" w14:textId="77777777" w:rsidR="005022D8" w:rsidRDefault="007056BD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  <w:lang w:val="en-US" w:eastAsia="en-US"/>
        </w:rPr>
        <w:drawing>
          <wp:inline distT="0" distB="0" distL="0" distR="0" wp14:anchorId="0F6348A8" wp14:editId="6EE70B34">
            <wp:extent cx="5274310" cy="2855402"/>
            <wp:effectExtent l="0" t="0" r="2540" b="0"/>
            <wp:docPr id="1" name="Picture 1" descr="ch01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01 consu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5E4A" w14:textId="77777777" w:rsidR="00687BBD" w:rsidRDefault="00687BBD">
      <w:pPr>
        <w:rPr>
          <w:rFonts w:ascii="Verdana" w:hAnsi="Verdana"/>
          <w:sz w:val="20"/>
          <w:szCs w:val="20"/>
        </w:rPr>
      </w:pPr>
    </w:p>
    <w:p w14:paraId="0E1D2B55" w14:textId="77777777" w:rsidR="00687BBD" w:rsidRDefault="00687BBD">
      <w:pPr>
        <w:rPr>
          <w:rFonts w:ascii="Verdana" w:hAnsi="Verdana"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A5B03E" wp14:editId="5F671928">
            <wp:extent cx="3752850" cy="3105150"/>
            <wp:effectExtent l="0" t="0" r="0" b="0"/>
            <wp:docPr id="5" name="Picture 5" descr="ch04 two consumer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04 two consumer grou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0578" w14:textId="77777777" w:rsidR="00687BBD" w:rsidRPr="00687BBD" w:rsidRDefault="00687BBD" w:rsidP="00687BBD">
      <w:pPr>
        <w:rPr>
          <w:rFonts w:ascii="Georgia" w:hAnsi="Georgia"/>
          <w:b/>
          <w:color w:val="333333"/>
          <w:shd w:val="clear" w:color="auto" w:fill="FFFFFF"/>
        </w:rPr>
      </w:pPr>
      <w:r w:rsidRPr="00687BBD">
        <w:rPr>
          <w:rFonts w:ascii="Georgia" w:hAnsi="Georgia"/>
          <w:b/>
          <w:color w:val="333333"/>
          <w:shd w:val="clear" w:color="auto" w:fill="FFFFFF"/>
        </w:rPr>
        <w:t>Scaling within consumer group:</w:t>
      </w:r>
    </w:p>
    <w:p w14:paraId="6B2278CD" w14:textId="77777777" w:rsidR="00687BBD" w:rsidRDefault="00687BBD" w:rsidP="00687BBD">
      <w:pPr>
        <w:ind w:firstLine="72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Add consumers to an existing consumer group to scale, each additional consumer in a group will only get a subset (whichever is not read) of the messages.</w:t>
      </w:r>
    </w:p>
    <w:p w14:paraId="248130C2" w14:textId="77777777" w:rsidR="00687BBD" w:rsidRDefault="00687BBD" w:rsidP="00687BBD">
      <w:pPr>
        <w:rPr>
          <w:rFonts w:ascii="Georgia" w:hAnsi="Georgia"/>
          <w:b/>
          <w:color w:val="333333"/>
          <w:shd w:val="clear" w:color="auto" w:fill="FFFFFF"/>
        </w:rPr>
      </w:pPr>
      <w:r w:rsidRPr="00687BBD">
        <w:rPr>
          <w:rFonts w:ascii="Georgia" w:hAnsi="Georgia"/>
          <w:b/>
          <w:color w:val="333333"/>
          <w:shd w:val="clear" w:color="auto" w:fill="FFFFFF"/>
        </w:rPr>
        <w:t>Scaling by creating new consumer group:</w:t>
      </w:r>
    </w:p>
    <w:p w14:paraId="0B3845B1" w14:textId="77777777" w:rsidR="00687BBD" w:rsidRDefault="00687BBD" w:rsidP="00687BBD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>Reads all the messages from one or more topics.</w:t>
      </w:r>
    </w:p>
    <w:p w14:paraId="08D64828" w14:textId="77777777" w:rsidR="00687BBD" w:rsidRDefault="00687BBD" w:rsidP="00687BBD">
      <w:pPr>
        <w:rPr>
          <w:rFonts w:ascii="Georgia" w:hAnsi="Georgia"/>
          <w:color w:val="333333"/>
          <w:shd w:val="clear" w:color="auto" w:fill="FFFFFF"/>
        </w:rPr>
      </w:pPr>
    </w:p>
    <w:p w14:paraId="1F9AEA7E" w14:textId="77777777" w:rsidR="00687BBD" w:rsidRPr="00687BBD" w:rsidRDefault="00687BBD" w:rsidP="00687BBD">
      <w:pPr>
        <w:rPr>
          <w:rFonts w:ascii="Verdana" w:hAnsi="Verdana"/>
          <w:sz w:val="20"/>
          <w:szCs w:val="20"/>
        </w:rPr>
      </w:pPr>
    </w:p>
    <w:sectPr w:rsidR="00687BBD" w:rsidRPr="00687B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36"/>
    <w:rsid w:val="00014802"/>
    <w:rsid w:val="000B0C36"/>
    <w:rsid w:val="00496198"/>
    <w:rsid w:val="005022D8"/>
    <w:rsid w:val="00583129"/>
    <w:rsid w:val="00687BBD"/>
    <w:rsid w:val="007056BD"/>
    <w:rsid w:val="007C1162"/>
    <w:rsid w:val="007E0208"/>
    <w:rsid w:val="00897F9E"/>
    <w:rsid w:val="009C0ACD"/>
    <w:rsid w:val="00AF137B"/>
    <w:rsid w:val="00BD66BF"/>
    <w:rsid w:val="00C353DD"/>
    <w:rsid w:val="00D83D74"/>
    <w:rsid w:val="00F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4D5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05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6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137B"/>
  </w:style>
  <w:style w:type="character" w:styleId="Emphasis">
    <w:name w:val="Emphasis"/>
    <w:basedOn w:val="DefaultParagraphFont"/>
    <w:uiPriority w:val="20"/>
    <w:qFormat/>
    <w:rsid w:val="00AF137B"/>
    <w:rPr>
      <w:i/>
      <w:iCs/>
    </w:rPr>
  </w:style>
  <w:style w:type="paragraph" w:styleId="NormalWeb">
    <w:name w:val="Normal (Web)"/>
    <w:basedOn w:val="Normal"/>
    <w:uiPriority w:val="99"/>
    <w:unhideWhenUsed/>
    <w:rsid w:val="00AF13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365</Words>
  <Characters>2082</Characters>
  <Application>Microsoft Macintosh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11</cp:revision>
  <dcterms:created xsi:type="dcterms:W3CDTF">2016-05-25T10:18:00Z</dcterms:created>
  <dcterms:modified xsi:type="dcterms:W3CDTF">2018-01-02T06:36:00Z</dcterms:modified>
</cp:coreProperties>
</file>