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15DA" w:rsidRPr="009B652D" w:rsidRDefault="00995B7E" w:rsidP="008D15DA">
      <w:pPr>
        <w:spacing w:after="300" w:line="240" w:lineRule="auto"/>
        <w:rPr>
          <w:rFonts w:ascii="Arial" w:hAnsi="Arial" w:cs="Arial"/>
          <w:color w:val="3C3C3C"/>
          <w:sz w:val="21"/>
          <w:szCs w:val="21"/>
          <w:lang w:val="en"/>
        </w:rPr>
      </w:pPr>
      <w:r>
        <w:rPr>
          <w:rFonts w:ascii="Arial" w:hAnsi="Arial" w:cs="Arial"/>
          <w:color w:val="3C3C3C"/>
          <w:sz w:val="21"/>
          <w:szCs w:val="21"/>
          <w:lang w:val="en"/>
        </w:rPr>
        <w:t>AspectJ is annotation variant of AOP. There will be a Business Logic Bean and AspectJ Bean. AspectJ is annotated with PointCut, Advisor and Advice. Load Business Logic Bean</w:t>
      </w:r>
      <w:r w:rsidR="00590EED">
        <w:rPr>
          <w:rFonts w:ascii="Arial" w:hAnsi="Arial" w:cs="Arial"/>
          <w:color w:val="3C3C3C"/>
          <w:sz w:val="21"/>
          <w:szCs w:val="21"/>
          <w:lang w:val="en"/>
        </w:rPr>
        <w:t>, spring scans and keeps Advice that are associated with Business Logic Bean and everything happens behind the scene</w:t>
      </w:r>
      <w:bookmarkStart w:id="0" w:name="_GoBack"/>
      <w:bookmarkEnd w:id="0"/>
      <w:r>
        <w:rPr>
          <w:rFonts w:ascii="Arial" w:hAnsi="Arial" w:cs="Arial"/>
          <w:color w:val="3C3C3C"/>
          <w:sz w:val="21"/>
          <w:szCs w:val="21"/>
          <w:lang w:val="en"/>
        </w:rPr>
        <w:t>.</w:t>
      </w:r>
    </w:p>
    <w:p w:rsidR="008D15DA" w:rsidRPr="00276A6A" w:rsidRDefault="008D15DA" w:rsidP="008D15DA">
      <w:pPr>
        <w:spacing w:after="300" w:line="240" w:lineRule="auto"/>
        <w:rPr>
          <w:rFonts w:ascii="Arial" w:eastAsia="Times New Roman" w:hAnsi="Arial" w:cs="Arial"/>
          <w:color w:val="3C3C3C"/>
          <w:sz w:val="21"/>
          <w:szCs w:val="21"/>
          <w:lang w:val="en"/>
        </w:rPr>
      </w:pPr>
      <w:r w:rsidRPr="00276A6A">
        <w:rPr>
          <w:rFonts w:ascii="Arial" w:eastAsia="Times New Roman" w:hAnsi="Arial" w:cs="Arial"/>
          <w:color w:val="3C3C3C"/>
          <w:sz w:val="21"/>
          <w:szCs w:val="21"/>
          <w:lang w:val="en"/>
        </w:rPr>
        <w:t>Spring AOP</w:t>
      </w:r>
      <w:r>
        <w:rPr>
          <w:rFonts w:ascii="Arial" w:eastAsia="Times New Roman" w:hAnsi="Arial" w:cs="Arial"/>
          <w:color w:val="3C3C3C"/>
          <w:sz w:val="21"/>
          <w:szCs w:val="21"/>
          <w:lang w:val="en"/>
        </w:rPr>
        <w:t xml:space="preserve"> supports 4 types of advice</w:t>
      </w:r>
    </w:p>
    <w:p w:rsidR="008D15DA" w:rsidRPr="00276A6A" w:rsidRDefault="008D15DA" w:rsidP="008D15DA">
      <w:pPr>
        <w:numPr>
          <w:ilvl w:val="0"/>
          <w:numId w:val="2"/>
        </w:numPr>
        <w:spacing w:before="100" w:beforeAutospacing="1" w:after="60" w:line="240" w:lineRule="auto"/>
        <w:ind w:left="150"/>
        <w:rPr>
          <w:rFonts w:ascii="Arial" w:eastAsia="Times New Roman" w:hAnsi="Arial" w:cs="Arial"/>
          <w:color w:val="3C3C3C"/>
          <w:sz w:val="21"/>
          <w:szCs w:val="21"/>
          <w:lang w:val="en"/>
        </w:rPr>
      </w:pPr>
      <w:r w:rsidRPr="00276A6A">
        <w:rPr>
          <w:rFonts w:ascii="Arial" w:eastAsia="Times New Roman" w:hAnsi="Arial" w:cs="Arial"/>
          <w:color w:val="3C3C3C"/>
          <w:sz w:val="21"/>
          <w:szCs w:val="21"/>
          <w:lang w:val="en"/>
        </w:rPr>
        <w:t>Before advice – Run before the method execution</w:t>
      </w:r>
    </w:p>
    <w:p w:rsidR="008D15DA" w:rsidRPr="00276A6A" w:rsidRDefault="008D15DA" w:rsidP="008D15DA">
      <w:pPr>
        <w:numPr>
          <w:ilvl w:val="0"/>
          <w:numId w:val="2"/>
        </w:numPr>
        <w:spacing w:before="100" w:beforeAutospacing="1" w:after="60" w:line="240" w:lineRule="auto"/>
        <w:ind w:left="150"/>
        <w:rPr>
          <w:rFonts w:ascii="Arial" w:eastAsia="Times New Roman" w:hAnsi="Arial" w:cs="Arial"/>
          <w:color w:val="3C3C3C"/>
          <w:sz w:val="21"/>
          <w:szCs w:val="21"/>
          <w:lang w:val="en"/>
        </w:rPr>
      </w:pPr>
      <w:r w:rsidRPr="00276A6A">
        <w:rPr>
          <w:rFonts w:ascii="Arial" w:eastAsia="Times New Roman" w:hAnsi="Arial" w:cs="Arial"/>
          <w:color w:val="3C3C3C"/>
          <w:sz w:val="21"/>
          <w:szCs w:val="21"/>
          <w:lang w:val="en"/>
        </w:rPr>
        <w:t>After returning advice – Run after the method returns a result</w:t>
      </w:r>
    </w:p>
    <w:p w:rsidR="008D15DA" w:rsidRPr="00276A6A" w:rsidRDefault="008D15DA" w:rsidP="008D15DA">
      <w:pPr>
        <w:numPr>
          <w:ilvl w:val="0"/>
          <w:numId w:val="2"/>
        </w:numPr>
        <w:spacing w:before="100" w:beforeAutospacing="1" w:after="60" w:line="240" w:lineRule="auto"/>
        <w:ind w:left="150"/>
        <w:rPr>
          <w:rFonts w:ascii="Arial" w:eastAsia="Times New Roman" w:hAnsi="Arial" w:cs="Arial"/>
          <w:color w:val="3C3C3C"/>
          <w:sz w:val="21"/>
          <w:szCs w:val="21"/>
          <w:lang w:val="en"/>
        </w:rPr>
      </w:pPr>
      <w:r w:rsidRPr="00276A6A">
        <w:rPr>
          <w:rFonts w:ascii="Arial" w:eastAsia="Times New Roman" w:hAnsi="Arial" w:cs="Arial"/>
          <w:color w:val="3C3C3C"/>
          <w:sz w:val="21"/>
          <w:szCs w:val="21"/>
          <w:lang w:val="en"/>
        </w:rPr>
        <w:t>After throwing advice – Run after the method throws an exception</w:t>
      </w:r>
    </w:p>
    <w:p w:rsidR="008D15DA" w:rsidRPr="00276A6A" w:rsidRDefault="008D15DA" w:rsidP="008D15DA">
      <w:pPr>
        <w:numPr>
          <w:ilvl w:val="0"/>
          <w:numId w:val="2"/>
        </w:numPr>
        <w:spacing w:before="100" w:beforeAutospacing="1" w:after="60" w:line="240" w:lineRule="auto"/>
        <w:ind w:left="150"/>
        <w:rPr>
          <w:rFonts w:ascii="Arial" w:eastAsia="Times New Roman" w:hAnsi="Arial" w:cs="Arial"/>
          <w:color w:val="3C3C3C"/>
          <w:sz w:val="21"/>
          <w:szCs w:val="21"/>
          <w:lang w:val="en"/>
        </w:rPr>
      </w:pPr>
      <w:r w:rsidRPr="00276A6A">
        <w:rPr>
          <w:rFonts w:ascii="Arial" w:eastAsia="Times New Roman" w:hAnsi="Arial" w:cs="Arial"/>
          <w:color w:val="3C3C3C"/>
          <w:sz w:val="21"/>
          <w:szCs w:val="21"/>
          <w:lang w:val="en"/>
        </w:rPr>
        <w:t>Around advice – Run around the method execution, combine all three advices above.</w:t>
      </w:r>
    </w:p>
    <w:p w:rsidR="008D15DA" w:rsidRDefault="008D15DA"/>
    <w:p w:rsidR="00CD2B74" w:rsidRPr="008D15DA" w:rsidRDefault="0077787F">
      <w:pPr>
        <w:rPr>
          <w:b/>
          <w:u w:val="single"/>
        </w:rPr>
      </w:pPr>
      <w:r w:rsidRPr="008D15DA">
        <w:rPr>
          <w:b/>
          <w:u w:val="single"/>
        </w:rPr>
        <w:t>Spring AOP</w:t>
      </w:r>
      <w:r w:rsidR="008D15DA" w:rsidRPr="008D15DA">
        <w:rPr>
          <w:b/>
          <w:u w:val="single"/>
        </w:rPr>
        <w:t xml:space="preserve"> without </w:t>
      </w:r>
      <w:r w:rsidR="008D15DA">
        <w:rPr>
          <w:b/>
          <w:u w:val="single"/>
        </w:rPr>
        <w:t>PointCut</w:t>
      </w:r>
      <w:r w:rsidRPr="008D15DA">
        <w:rPr>
          <w:b/>
          <w:u w:val="single"/>
        </w:rPr>
        <w:t>…</w:t>
      </w:r>
    </w:p>
    <w:p w:rsidR="0077787F" w:rsidRDefault="0077787F" w:rsidP="0077787F">
      <w:pPr>
        <w:pStyle w:val="ListParagraph"/>
        <w:numPr>
          <w:ilvl w:val="0"/>
          <w:numId w:val="1"/>
        </w:numPr>
      </w:pPr>
      <w:r>
        <w:t>Business Logic Bean</w:t>
      </w:r>
    </w:p>
    <w:p w:rsidR="0077787F" w:rsidRDefault="00B4107A" w:rsidP="0077787F">
      <w:pPr>
        <w:pStyle w:val="ListParagraph"/>
        <w:numPr>
          <w:ilvl w:val="0"/>
          <w:numId w:val="1"/>
        </w:numPr>
      </w:pPr>
      <w:r>
        <w:t xml:space="preserve">Advice or </w:t>
      </w:r>
      <w:r w:rsidR="0077787F">
        <w:t>Interceptor Bean</w:t>
      </w:r>
      <w:r w:rsidR="00911343">
        <w:t xml:space="preserve">- </w:t>
      </w:r>
      <w:r w:rsidR="00475139">
        <w:t>(</w:t>
      </w:r>
      <w:r w:rsidR="00911343">
        <w:t>for aroundAdvice…. Before… Business… Around… put in try catch for throw advice</w:t>
      </w:r>
      <w:r w:rsidR="00475139">
        <w:t>)</w:t>
      </w:r>
    </w:p>
    <w:p w:rsidR="0077787F" w:rsidRDefault="0077787F" w:rsidP="0077787F">
      <w:pPr>
        <w:pStyle w:val="ListParagraph"/>
        <w:numPr>
          <w:ilvl w:val="0"/>
          <w:numId w:val="1"/>
        </w:numPr>
      </w:pPr>
      <w:r>
        <w:t>A proxy (</w:t>
      </w:r>
      <w:r w:rsidR="00545441">
        <w:t>Bean</w:t>
      </w:r>
      <w:r>
        <w:t>) configuration which accepts Business Logic Bean and Interceptor Bean</w:t>
      </w:r>
    </w:p>
    <w:p w:rsidR="00545441" w:rsidRDefault="00545441" w:rsidP="0077787F">
      <w:pPr>
        <w:pStyle w:val="ListParagraph"/>
        <w:numPr>
          <w:ilvl w:val="0"/>
          <w:numId w:val="1"/>
        </w:numPr>
      </w:pPr>
      <w:r>
        <w:t>Load the proxy Bean instead of Business Logic Bean.</w:t>
      </w:r>
    </w:p>
    <w:p w:rsidR="009B652D" w:rsidRDefault="009B652D" w:rsidP="00276A6A">
      <w:pPr>
        <w:spacing w:after="300" w:line="240" w:lineRule="auto"/>
        <w:rPr>
          <w:rFonts w:ascii="Arial" w:hAnsi="Arial" w:cs="Arial"/>
          <w:color w:val="3C3C3C"/>
          <w:sz w:val="21"/>
          <w:szCs w:val="21"/>
          <w:lang w:val="en"/>
        </w:rPr>
      </w:pPr>
      <w:r>
        <w:rPr>
          <w:rFonts w:ascii="Arial" w:eastAsia="Times New Roman" w:hAnsi="Arial" w:cs="Arial"/>
          <w:color w:val="3C3C3C"/>
          <w:sz w:val="21"/>
          <w:szCs w:val="21"/>
          <w:lang w:val="en"/>
        </w:rPr>
        <w:t xml:space="preserve">If a class has 10 methods. If we don’t use Pointcut, </w:t>
      </w:r>
      <w:r>
        <w:rPr>
          <w:rFonts w:ascii="Arial" w:hAnsi="Arial" w:cs="Arial"/>
          <w:color w:val="3C3C3C"/>
          <w:sz w:val="21"/>
          <w:szCs w:val="21"/>
          <w:lang w:val="en"/>
        </w:rPr>
        <w:t>the</w:t>
      </w:r>
      <w:r>
        <w:rPr>
          <w:rFonts w:ascii="Arial" w:hAnsi="Arial" w:cs="Arial"/>
          <w:color w:val="3C3C3C"/>
          <w:sz w:val="21"/>
          <w:szCs w:val="21"/>
          <w:lang w:val="en"/>
        </w:rPr>
        <w:t xml:space="preserve">n all 10 </w:t>
      </w:r>
      <w:r>
        <w:rPr>
          <w:rFonts w:ascii="Arial" w:hAnsi="Arial" w:cs="Arial"/>
          <w:color w:val="3C3C3C"/>
          <w:sz w:val="21"/>
          <w:szCs w:val="21"/>
          <w:lang w:val="en"/>
        </w:rPr>
        <w:t>methods of a class are intercepted automatically</w:t>
      </w:r>
      <w:r>
        <w:rPr>
          <w:rFonts w:ascii="Arial" w:hAnsi="Arial" w:cs="Arial"/>
          <w:color w:val="3C3C3C"/>
          <w:sz w:val="21"/>
          <w:szCs w:val="21"/>
          <w:lang w:val="en"/>
        </w:rPr>
        <w:t xml:space="preserve">. If we want to </w:t>
      </w:r>
      <w:r>
        <w:rPr>
          <w:rFonts w:ascii="Arial" w:hAnsi="Arial" w:cs="Arial"/>
          <w:color w:val="3C3C3C"/>
          <w:sz w:val="21"/>
          <w:szCs w:val="21"/>
          <w:lang w:val="en"/>
        </w:rPr>
        <w:t xml:space="preserve">intercept only one or two methods, </w:t>
      </w:r>
      <w:r>
        <w:rPr>
          <w:rFonts w:ascii="Arial" w:hAnsi="Arial" w:cs="Arial"/>
          <w:color w:val="3C3C3C"/>
          <w:sz w:val="21"/>
          <w:szCs w:val="21"/>
          <w:lang w:val="en"/>
        </w:rPr>
        <w:t>then</w:t>
      </w:r>
      <w:r>
        <w:rPr>
          <w:rFonts w:ascii="Arial" w:hAnsi="Arial" w:cs="Arial"/>
          <w:color w:val="3C3C3C"/>
          <w:sz w:val="21"/>
          <w:szCs w:val="21"/>
          <w:lang w:val="en"/>
        </w:rPr>
        <w:t xml:space="preserve"> ‘Pointcut’ come</w:t>
      </w:r>
      <w:r>
        <w:rPr>
          <w:rFonts w:ascii="Arial" w:hAnsi="Arial" w:cs="Arial"/>
          <w:color w:val="3C3C3C"/>
          <w:sz w:val="21"/>
          <w:szCs w:val="21"/>
          <w:lang w:val="en"/>
        </w:rPr>
        <w:t>s</w:t>
      </w:r>
      <w:r>
        <w:rPr>
          <w:rFonts w:ascii="Arial" w:hAnsi="Arial" w:cs="Arial"/>
          <w:color w:val="3C3C3C"/>
          <w:sz w:val="21"/>
          <w:szCs w:val="21"/>
          <w:lang w:val="en"/>
        </w:rPr>
        <w:t xml:space="preserve"> for</w:t>
      </w:r>
      <w:r>
        <w:rPr>
          <w:rFonts w:ascii="Arial" w:hAnsi="Arial" w:cs="Arial"/>
          <w:color w:val="3C3C3C"/>
          <w:sz w:val="21"/>
          <w:szCs w:val="21"/>
          <w:lang w:val="en"/>
        </w:rPr>
        <w:t xml:space="preserve"> rescue.</w:t>
      </w:r>
    </w:p>
    <w:p w:rsidR="003B74CF" w:rsidRPr="003B74CF" w:rsidRDefault="003B74CF" w:rsidP="003B74CF">
      <w:pPr>
        <w:numPr>
          <w:ilvl w:val="0"/>
          <w:numId w:val="4"/>
        </w:numPr>
        <w:spacing w:before="100" w:beforeAutospacing="1" w:after="60" w:line="240" w:lineRule="auto"/>
        <w:ind w:left="150"/>
        <w:rPr>
          <w:rFonts w:ascii="Arial" w:eastAsia="Times New Roman" w:hAnsi="Arial" w:cs="Arial"/>
          <w:color w:val="3C3C3C"/>
          <w:sz w:val="21"/>
          <w:szCs w:val="21"/>
          <w:lang w:val="en"/>
        </w:rPr>
      </w:pPr>
      <w:r w:rsidRPr="003B74CF">
        <w:rPr>
          <w:rFonts w:ascii="Arial" w:eastAsia="Times New Roman" w:hAnsi="Arial" w:cs="Arial"/>
          <w:color w:val="3C3C3C"/>
          <w:sz w:val="21"/>
          <w:szCs w:val="21"/>
          <w:lang w:val="en"/>
        </w:rPr>
        <w:t>Pointcut – Indicate which method should be intercept, by method name or regular expression pattern.</w:t>
      </w:r>
    </w:p>
    <w:p w:rsidR="003B74CF" w:rsidRPr="003B74CF" w:rsidRDefault="003B74CF" w:rsidP="003B74CF">
      <w:pPr>
        <w:numPr>
          <w:ilvl w:val="0"/>
          <w:numId w:val="4"/>
        </w:numPr>
        <w:spacing w:before="100" w:beforeAutospacing="1" w:after="60" w:line="240" w:lineRule="auto"/>
        <w:ind w:left="150"/>
        <w:rPr>
          <w:rFonts w:ascii="Arial" w:eastAsia="Times New Roman" w:hAnsi="Arial" w:cs="Arial"/>
          <w:color w:val="3C3C3C"/>
          <w:sz w:val="21"/>
          <w:szCs w:val="21"/>
          <w:lang w:val="en"/>
        </w:rPr>
      </w:pPr>
      <w:r w:rsidRPr="003B74CF">
        <w:rPr>
          <w:rFonts w:ascii="Arial" w:eastAsia="Times New Roman" w:hAnsi="Arial" w:cs="Arial"/>
          <w:color w:val="3C3C3C"/>
          <w:sz w:val="21"/>
          <w:szCs w:val="21"/>
          <w:lang w:val="en"/>
        </w:rPr>
        <w:t>Advisor – Group ‘Advice’ and ‘Pointcut’ into a single unit, and pass it to a proxy factory object.</w:t>
      </w:r>
    </w:p>
    <w:p w:rsidR="008D15DA" w:rsidRDefault="008D15DA" w:rsidP="00276A6A">
      <w:pPr>
        <w:spacing w:after="300" w:line="240" w:lineRule="auto"/>
        <w:rPr>
          <w:rFonts w:ascii="Arial" w:hAnsi="Arial" w:cs="Arial"/>
          <w:color w:val="3C3C3C"/>
          <w:sz w:val="21"/>
          <w:szCs w:val="21"/>
          <w:lang w:val="en"/>
        </w:rPr>
      </w:pPr>
    </w:p>
    <w:p w:rsidR="008D15DA" w:rsidRPr="008D15DA" w:rsidRDefault="008D15DA" w:rsidP="00276A6A">
      <w:pPr>
        <w:spacing w:after="300" w:line="240" w:lineRule="auto"/>
        <w:rPr>
          <w:rFonts w:ascii="Arial" w:hAnsi="Arial" w:cs="Arial"/>
          <w:b/>
          <w:color w:val="3C3C3C"/>
          <w:sz w:val="21"/>
          <w:szCs w:val="21"/>
          <w:u w:val="single"/>
          <w:lang w:val="en"/>
        </w:rPr>
      </w:pPr>
      <w:r w:rsidRPr="008D15DA">
        <w:rPr>
          <w:rFonts w:ascii="Arial" w:hAnsi="Arial" w:cs="Arial"/>
          <w:b/>
          <w:color w:val="3C3C3C"/>
          <w:sz w:val="21"/>
          <w:szCs w:val="21"/>
          <w:u w:val="single"/>
          <w:lang w:val="en"/>
        </w:rPr>
        <w:t>Spring AOP with PointCut</w:t>
      </w:r>
    </w:p>
    <w:p w:rsidR="008D15DA" w:rsidRDefault="008D15DA" w:rsidP="008D15DA">
      <w:pPr>
        <w:pStyle w:val="ListParagraph"/>
        <w:numPr>
          <w:ilvl w:val="0"/>
          <w:numId w:val="3"/>
        </w:numPr>
      </w:pPr>
      <w:r>
        <w:t>Business Logic Bean</w:t>
      </w:r>
    </w:p>
    <w:p w:rsidR="00EE1A92" w:rsidRDefault="00EE1A92" w:rsidP="009B3526">
      <w:pPr>
        <w:pStyle w:val="ListParagraph"/>
        <w:numPr>
          <w:ilvl w:val="0"/>
          <w:numId w:val="3"/>
        </w:numPr>
      </w:pPr>
      <w:r>
        <w:t xml:space="preserve">Advice or </w:t>
      </w:r>
      <w:r w:rsidR="008D15DA">
        <w:t xml:space="preserve">Interceptor </w:t>
      </w:r>
      <w:r w:rsidR="00ED7949">
        <w:t>Bean</w:t>
      </w:r>
    </w:p>
    <w:p w:rsidR="00BF4B9C" w:rsidRDefault="00BF4B9C" w:rsidP="009B3526">
      <w:pPr>
        <w:pStyle w:val="ListParagraph"/>
        <w:numPr>
          <w:ilvl w:val="0"/>
          <w:numId w:val="3"/>
        </w:numPr>
      </w:pPr>
      <w:r>
        <w:t xml:space="preserve">PointCut Bean </w:t>
      </w:r>
      <w:r w:rsidR="00EE36B7">
        <w:t>(</w:t>
      </w:r>
      <w:r>
        <w:t>which mentions method name</w:t>
      </w:r>
      <w:r w:rsidR="00EE36B7">
        <w:t xml:space="preserve"> in RegExp or methodName itself)</w:t>
      </w:r>
    </w:p>
    <w:p w:rsidR="00BF4B9C" w:rsidRDefault="00BF4B9C" w:rsidP="008D15DA">
      <w:pPr>
        <w:pStyle w:val="ListParagraph"/>
        <w:numPr>
          <w:ilvl w:val="0"/>
          <w:numId w:val="3"/>
        </w:numPr>
      </w:pPr>
      <w:r>
        <w:t xml:space="preserve">AdvisorBean </w:t>
      </w:r>
      <w:r w:rsidR="00EE36B7">
        <w:t>(</w:t>
      </w:r>
      <w:r>
        <w:t>which</w:t>
      </w:r>
      <w:r w:rsidR="00EE1A92">
        <w:t xml:space="preserve"> connects Advice and PointCut)</w:t>
      </w:r>
    </w:p>
    <w:p w:rsidR="008D15DA" w:rsidRDefault="008D15DA" w:rsidP="008D15DA">
      <w:pPr>
        <w:pStyle w:val="ListParagraph"/>
        <w:numPr>
          <w:ilvl w:val="0"/>
          <w:numId w:val="3"/>
        </w:numPr>
      </w:pPr>
      <w:r>
        <w:t xml:space="preserve">A proxy (Bean) configuration which accepts Business Logic Bean and </w:t>
      </w:r>
      <w:r w:rsidR="00696674">
        <w:t>AdvisorBean</w:t>
      </w:r>
    </w:p>
    <w:p w:rsidR="008D15DA" w:rsidRDefault="008D15DA" w:rsidP="008D15DA">
      <w:pPr>
        <w:pStyle w:val="ListParagraph"/>
        <w:numPr>
          <w:ilvl w:val="0"/>
          <w:numId w:val="3"/>
        </w:numPr>
      </w:pPr>
      <w:r>
        <w:t>Load the proxy Bean instead of Business Logic Bean.</w:t>
      </w:r>
    </w:p>
    <w:sectPr w:rsidR="008D15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90" type="#_x0000_t75" style="width:3in;height:3in" o:bullet="t"/>
    </w:pict>
  </w:numPicBullet>
  <w:numPicBullet w:numPicBulletId="1">
    <w:pict>
      <v:shape id="_x0000_i1091" type="#_x0000_t75" style="width:3in;height:3in" o:bullet="t"/>
    </w:pict>
  </w:numPicBullet>
  <w:numPicBullet w:numPicBulletId="2">
    <w:pict>
      <v:shape id="_x0000_i1092" type="#_x0000_t75" style="width:3in;height:3in" o:bullet="t"/>
    </w:pict>
  </w:numPicBullet>
  <w:numPicBullet w:numPicBulletId="3">
    <w:pict>
      <v:shape id="_x0000_i1093" type="#_x0000_t75" style="width:3in;height:3in" o:bullet="t"/>
    </w:pict>
  </w:numPicBullet>
  <w:abstractNum w:abstractNumId="0">
    <w:nsid w:val="18912403"/>
    <w:multiLevelType w:val="multilevel"/>
    <w:tmpl w:val="825C8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PicBulletId w:val="2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4986797"/>
    <w:multiLevelType w:val="multilevel"/>
    <w:tmpl w:val="D31A1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PicBulletId w:val="3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EA064E5"/>
    <w:multiLevelType w:val="hybridMultilevel"/>
    <w:tmpl w:val="C2C69C1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94E0FFE"/>
    <w:multiLevelType w:val="hybridMultilevel"/>
    <w:tmpl w:val="C2C69C1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787F"/>
    <w:rsid w:val="000A4F93"/>
    <w:rsid w:val="001308E5"/>
    <w:rsid w:val="00276A6A"/>
    <w:rsid w:val="003B74CF"/>
    <w:rsid w:val="00475139"/>
    <w:rsid w:val="00545441"/>
    <w:rsid w:val="00590EED"/>
    <w:rsid w:val="00696674"/>
    <w:rsid w:val="0077787F"/>
    <w:rsid w:val="008A520B"/>
    <w:rsid w:val="008D15DA"/>
    <w:rsid w:val="00911343"/>
    <w:rsid w:val="00995B7E"/>
    <w:rsid w:val="009B652D"/>
    <w:rsid w:val="00B4107A"/>
    <w:rsid w:val="00BF4B9C"/>
    <w:rsid w:val="00DC59B9"/>
    <w:rsid w:val="00E374A6"/>
    <w:rsid w:val="00ED7949"/>
    <w:rsid w:val="00EE1A92"/>
    <w:rsid w:val="00EE3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B22FEA-BEC3-4180-AFC1-948B9580B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787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76A6A"/>
    <w:pPr>
      <w:spacing w:after="300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409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36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025229">
              <w:marLeft w:val="-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403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949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109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732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13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693987">
              <w:marLeft w:val="-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489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720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8752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319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56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906465">
              <w:marLeft w:val="-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913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80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4390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388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2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990345">
              <w:marLeft w:val="-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103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412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9591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239</Words>
  <Characters>1366</Characters>
  <Application>Microsoft Office Word</Application>
  <DocSecurity>0</DocSecurity>
  <Lines>11</Lines>
  <Paragraphs>3</Paragraphs>
  <ScaleCrop>false</ScaleCrop>
  <Company/>
  <LinksUpToDate>false</LinksUpToDate>
  <CharactersWithSpaces>1602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Thangaprabhu Chandrasekhar</dc:creator>
  <cp:keywords/>
  <dc:description/>
  <cp:lastModifiedBy>Thangaprabhu Chandrasekhar</cp:lastModifiedBy>
  <cp:revision>19</cp:revision>
  <dcterms:created xsi:type="dcterms:W3CDTF">2014-06-19T06:43:00Z</dcterms:created>
  <dcterms:modified xsi:type="dcterms:W3CDTF">2014-06-19T08:31:00Z</dcterms:modified>
</cp:coreProperties>
</file>