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FF" w:rsidRDefault="00AB67FF" w:rsidP="00AB67F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857250" cy="8286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657225" cy="8191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FF" w:rsidRPr="00AB67FF" w:rsidRDefault="00AB67FF" w:rsidP="00AB67FF">
      <w:pPr>
        <w:spacing w:after="0" w:line="240" w:lineRule="auto"/>
        <w:jc w:val="center"/>
        <w:rPr>
          <w:rFonts w:ascii="TH NiramitIT๙" w:hAnsi="TH NiramitIT๙" w:cs="TH NiramitIT๙"/>
          <w:b/>
          <w:bCs/>
          <w:sz w:val="36"/>
          <w:szCs w:val="36"/>
        </w:rPr>
      </w:pPr>
      <w:r w:rsidRPr="00AB67FF">
        <w:rPr>
          <w:rFonts w:ascii="TH NiramitIT๙" w:hAnsi="TH NiramitIT๙" w:cs="TH NiramitIT๙"/>
          <w:b/>
          <w:bCs/>
          <w:sz w:val="36"/>
          <w:szCs w:val="36"/>
          <w:cs/>
        </w:rPr>
        <w:t>โครงการจัดทำมาตรฐานอาชีพและคุณวุฒิวิชาชีพ</w:t>
      </w:r>
    </w:p>
    <w:p w:rsidR="00AB67FF" w:rsidRPr="00AB67FF" w:rsidRDefault="00AB67FF" w:rsidP="00AB67FF">
      <w:pPr>
        <w:spacing w:after="0" w:line="240" w:lineRule="auto"/>
        <w:jc w:val="center"/>
        <w:rPr>
          <w:rFonts w:ascii="TH NiramitIT๙" w:hAnsi="TH NiramitIT๙" w:cs="TH NiramitIT๙"/>
          <w:b/>
          <w:bCs/>
          <w:sz w:val="36"/>
          <w:szCs w:val="36"/>
        </w:rPr>
      </w:pPr>
      <w:r w:rsidRPr="00AB67FF">
        <w:rPr>
          <w:rFonts w:ascii="TH NiramitIT๙" w:hAnsi="TH NiramitIT๙" w:cs="TH NiramitIT๙"/>
          <w:b/>
          <w:bCs/>
          <w:sz w:val="36"/>
          <w:szCs w:val="36"/>
          <w:cs/>
        </w:rPr>
        <w:t>สาขาวิชาชีพงานภาษาต่างประเทศและล่ามแปล สาขาผู้สอนภาษาต่างประเทศ</w:t>
      </w:r>
    </w:p>
    <w:p w:rsidR="00AB67FF" w:rsidRPr="00AB67FF" w:rsidRDefault="00AB67FF" w:rsidP="00AB67FF">
      <w:pPr>
        <w:spacing w:after="0" w:line="240" w:lineRule="auto"/>
        <w:jc w:val="center"/>
        <w:rPr>
          <w:rFonts w:ascii="TH NiramitIT๙" w:hAnsi="TH NiramitIT๙" w:cs="TH NiramitIT๙"/>
          <w:b/>
          <w:bCs/>
          <w:sz w:val="36"/>
          <w:szCs w:val="36"/>
        </w:rPr>
      </w:pPr>
      <w:r w:rsidRPr="00AB67FF">
        <w:rPr>
          <w:rFonts w:ascii="TH NiramitIT๙" w:hAnsi="TH NiramitIT๙" w:cs="TH NiramitIT๙"/>
          <w:b/>
          <w:bCs/>
          <w:sz w:val="36"/>
          <w:szCs w:val="36"/>
          <w:cs/>
        </w:rPr>
        <w:t>อาชีพผู้สอนภาษาต่างประเทศ</w:t>
      </w:r>
      <w:r w:rsidRPr="00AB67FF">
        <w:rPr>
          <w:rFonts w:ascii="TH NiramitIT๙" w:hAnsi="TH NiramitIT๙" w:cs="TH NiramitIT๙"/>
          <w:b/>
          <w:bCs/>
          <w:sz w:val="36"/>
          <w:szCs w:val="36"/>
        </w:rPr>
        <w:t xml:space="preserve"> (</w:t>
      </w:r>
      <w:r w:rsidRPr="00AB67FF">
        <w:rPr>
          <w:rFonts w:ascii="TH NiramitIT๙" w:hAnsi="TH NiramitIT๙" w:cs="TH NiramitIT๙"/>
          <w:b/>
          <w:bCs/>
          <w:sz w:val="36"/>
          <w:szCs w:val="36"/>
          <w:cs/>
        </w:rPr>
        <w:t>ภาษาเวียดนาม</w:t>
      </w:r>
      <w:r w:rsidRPr="00AB67FF">
        <w:rPr>
          <w:rFonts w:ascii="TH NiramitIT๙" w:hAnsi="TH NiramitIT๙" w:cs="TH NiramitIT๙"/>
          <w:b/>
          <w:bCs/>
          <w:sz w:val="36"/>
          <w:szCs w:val="36"/>
        </w:rPr>
        <w:t>)</w:t>
      </w:r>
    </w:p>
    <w:p w:rsid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</w:p>
    <w:p w:rsidR="00AB67FF" w:rsidRPr="00AB67FF" w:rsidRDefault="00EF4910" w:rsidP="00C52B25">
      <w:pPr>
        <w:spacing w:after="0" w:line="240" w:lineRule="auto"/>
        <w:ind w:firstLine="720"/>
        <w:jc w:val="thaiDistribute"/>
        <w:rPr>
          <w:rFonts w:ascii="TH NiramitIT๙" w:hAnsi="TH NiramitIT๙" w:cs="TH NiramitIT๙"/>
          <w:spacing w:val="8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>สถาบันคุณวุฒิวิชาชีพ</w:t>
      </w:r>
      <w:r w:rsidRPr="00AB67FF">
        <w:rPr>
          <w:rFonts w:ascii="TH NiramitIT๙" w:hAnsi="TH NiramitIT๙" w:cs="TH NiramitIT๙"/>
          <w:sz w:val="32"/>
          <w:szCs w:val="32"/>
        </w:rPr>
        <w:t xml:space="preserve"> (</w:t>
      </w:r>
      <w:r w:rsidRPr="00AB67FF">
        <w:rPr>
          <w:rFonts w:ascii="TH NiramitIT๙" w:hAnsi="TH NiramitIT๙" w:cs="TH NiramitIT๙"/>
          <w:sz w:val="32"/>
          <w:szCs w:val="32"/>
          <w:cs/>
        </w:rPr>
        <w:t>องค์การมหาชน</w:t>
      </w:r>
      <w:r w:rsidRPr="00AB67FF">
        <w:rPr>
          <w:rFonts w:ascii="TH NiramitIT๙" w:hAnsi="TH NiramitIT๙" w:cs="TH NiramitIT๙"/>
          <w:sz w:val="32"/>
          <w:szCs w:val="32"/>
        </w:rPr>
        <w:t>)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 ร่วมกับมหาวิทยาลัยราช</w:t>
      </w:r>
      <w:proofErr w:type="spellStart"/>
      <w:r w:rsidRPr="00AB67FF">
        <w:rPr>
          <w:rFonts w:ascii="TH NiramitIT๙" w:hAnsi="TH NiramitIT๙" w:cs="TH NiramitIT๙"/>
          <w:sz w:val="32"/>
          <w:szCs w:val="32"/>
          <w:cs/>
        </w:rPr>
        <w:t>ภัฏ</w:t>
      </w:r>
      <w:proofErr w:type="spellEnd"/>
      <w:r w:rsidRPr="00AB67FF">
        <w:rPr>
          <w:rFonts w:ascii="TH NiramitIT๙" w:hAnsi="TH NiramitIT๙" w:cs="TH NiramitIT๙"/>
          <w:sz w:val="32"/>
          <w:szCs w:val="32"/>
          <w:cs/>
        </w:rPr>
        <w:t>อุดรธานี ได้ดำเนินโครงการจัดทำ</w:t>
      </w:r>
      <w:r w:rsidRPr="00AB67FF">
        <w:rPr>
          <w:rFonts w:ascii="TH NiramitIT๙" w:hAnsi="TH NiramitIT๙" w:cs="TH NiramitIT๙"/>
          <w:spacing w:val="18"/>
          <w:sz w:val="32"/>
          <w:szCs w:val="32"/>
          <w:cs/>
        </w:rPr>
        <w:t>มาตรฐานอาชีพและคุณวุฒิวิชาชีพ สาขาวิชาชีพงานภาษาต่างประเทศและล่ามแปล สาขาผู้สอน</w:t>
      </w:r>
      <w:r w:rsidRPr="00AB67FF">
        <w:rPr>
          <w:rFonts w:ascii="TH NiramitIT๙" w:hAnsi="TH NiramitIT๙" w:cs="TH NiramitIT๙"/>
          <w:sz w:val="32"/>
          <w:szCs w:val="32"/>
          <w:cs/>
        </w:rPr>
        <w:t>ภาษาต่างประเทศ อาชีพผู้สอนภาษาต่างประเทศ</w:t>
      </w:r>
      <w:r w:rsidRPr="00AB67FF">
        <w:rPr>
          <w:rFonts w:ascii="TH NiramitIT๙" w:hAnsi="TH NiramitIT๙" w:cs="TH NiramitIT๙"/>
          <w:sz w:val="32"/>
          <w:szCs w:val="32"/>
        </w:rPr>
        <w:t xml:space="preserve"> (</w:t>
      </w:r>
      <w:r w:rsidRPr="00AB67FF">
        <w:rPr>
          <w:rFonts w:ascii="TH NiramitIT๙" w:hAnsi="TH NiramitIT๙" w:cs="TH NiramitIT๙"/>
          <w:sz w:val="32"/>
          <w:szCs w:val="32"/>
          <w:cs/>
        </w:rPr>
        <w:t>ภาษาเวียดนาม</w:t>
      </w:r>
      <w:r w:rsidRPr="00AB67FF">
        <w:rPr>
          <w:rFonts w:ascii="TH NiramitIT๙" w:hAnsi="TH NiramitIT๙" w:cs="TH NiramitIT๙"/>
          <w:sz w:val="32"/>
          <w:szCs w:val="32"/>
        </w:rPr>
        <w:t>)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 เพื่อ ๑</w:t>
      </w:r>
      <w:r w:rsidRPr="00AB67FF">
        <w:rPr>
          <w:rFonts w:ascii="TH NiramitIT๙" w:hAnsi="TH NiramitIT๙" w:cs="TH NiramitIT๙"/>
          <w:sz w:val="32"/>
          <w:szCs w:val="32"/>
        </w:rPr>
        <w:t xml:space="preserve">) </w:t>
      </w:r>
      <w:r w:rsidRPr="00AB67FF">
        <w:rPr>
          <w:rFonts w:ascii="TH NiramitIT๙" w:hAnsi="TH NiramitIT๙" w:cs="TH NiramitIT๙"/>
          <w:sz w:val="32"/>
          <w:szCs w:val="32"/>
          <w:cs/>
        </w:rPr>
        <w:t>ส่งเสริมและสนับสนุนให้กลุ่มสาขาอาชีพจัดทำมาตรฐานอาชีพและคุณวุฒิวิชาชีพที่สอดคล้องกับความต้องการของผู้ประกอบการ มีความเป็นสากลและเหมาะสมกับประเทศไทย เป็นที่ยอมรับทั้งภายในประเทศและระดับสากล โดยเฉพาะกลุ่มอาเซียนเพื่อรองรับประชาคมเศรษฐกิจอาเซียน ๒</w:t>
      </w:r>
      <w:r w:rsidRPr="00AB67FF">
        <w:rPr>
          <w:rFonts w:ascii="TH NiramitIT๙" w:hAnsi="TH NiramitIT๙" w:cs="TH NiramitIT๙"/>
          <w:sz w:val="32"/>
          <w:szCs w:val="32"/>
        </w:rPr>
        <w:t xml:space="preserve">) </w:t>
      </w:r>
      <w:r w:rsidRPr="00AB67FF">
        <w:rPr>
          <w:rFonts w:ascii="TH NiramitIT๙" w:hAnsi="TH NiramitIT๙" w:cs="TH NiramitIT๙"/>
          <w:sz w:val="32"/>
          <w:szCs w:val="32"/>
          <w:cs/>
        </w:rPr>
        <w:t>สร้างเครือข่ายการจัดทำ พัฒนา และเผยแพร่ มาตรฐานอาชีพคุณวุฒิวิชาชีพ และ ๓</w:t>
      </w:r>
      <w:r w:rsidRPr="00AB67FF">
        <w:rPr>
          <w:rFonts w:ascii="TH NiramitIT๙" w:hAnsi="TH NiramitIT๙" w:cs="TH NiramitIT๙"/>
          <w:sz w:val="32"/>
          <w:szCs w:val="32"/>
        </w:rPr>
        <w:t xml:space="preserve">) 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ประชาสัมพันธ์ให้ระบบคุณวุฒิวิชาชีพเป็นที่รับรู้และยอมรับในทุกภาคส่วน </w:t>
      </w:r>
    </w:p>
    <w:p w:rsidR="00AB67FF" w:rsidRPr="00AB67FF" w:rsidRDefault="00AB67FF" w:rsidP="00AB67FF">
      <w:pPr>
        <w:spacing w:after="0" w:line="240" w:lineRule="auto"/>
        <w:ind w:firstLine="720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 xml:space="preserve">มาตรฐานอาชีพและคุณวุฒิวิชาชีพ สาขาผู้สอนภาษาต่างประเทศ อาชีพผู้สอนภาษา ต่างประเทศ (ภาษาเวียดนาม) มีกรอบในการดำเนินงานทั้งสิ้น 365 วัน ระหว่างวันที่ 11 พฤษภาคม พ.ศ. 2559 ถึงวันที่ 10 พฤษภาคม พ.ศ. 2560 โดยมีกรอบการดำเนินงาน </w:t>
      </w:r>
      <w:r w:rsidRPr="00AB67FF">
        <w:rPr>
          <w:rFonts w:ascii="TH NiramitIT๙" w:hAnsi="TH NiramitIT๙" w:cs="TH NiramitIT๙"/>
          <w:sz w:val="32"/>
          <w:szCs w:val="32"/>
        </w:rPr>
        <w:t xml:space="preserve">7 </w:t>
      </w:r>
      <w:r w:rsidRPr="00AB67FF">
        <w:rPr>
          <w:rFonts w:ascii="TH NiramitIT๙" w:hAnsi="TH NiramitIT๙" w:cs="TH NiramitIT๙"/>
          <w:sz w:val="32"/>
          <w:szCs w:val="32"/>
          <w:cs/>
        </w:rPr>
        <w:t>ขั้นตอน ดังนี้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1. การเตรียมการ โดยการประชาสัมพันธ์ให้ผู้ประกอบการ บุคลากรในกลุ่มอาชีพ หน่วยงานภาครัฐ และเอกชนที่เกี่ยวข้อง รับทราบเกี่ยวกับแนวทางการดำเนินโครงการจัดทำมาตรฐานอาชีพและคุณวุฒิวิชาชีพ</w:t>
      </w:r>
      <w:r w:rsidRPr="00AB67FF">
        <w:rPr>
          <w:rFonts w:ascii="TH NiramitIT๙" w:hAnsi="TH NiramitIT๙" w:cs="TH NiramitIT๙"/>
          <w:b/>
          <w:bCs/>
          <w:sz w:val="32"/>
          <w:szCs w:val="32"/>
          <w:cs/>
        </w:rPr>
        <w:t xml:space="preserve"> </w:t>
      </w:r>
      <w:r w:rsidRPr="00AB67FF">
        <w:rPr>
          <w:rFonts w:ascii="TH NiramitIT๙" w:hAnsi="TH NiramitIT๙" w:cs="TH NiramitIT๙"/>
          <w:sz w:val="32"/>
          <w:szCs w:val="32"/>
          <w:cs/>
        </w:rPr>
        <w:t>โดยจัดแถลงข่าวและประชาสัมพันธ์โครงการผ่านสื่อช่องทางต่างๆ ตลอดจนศึกษาและวิเคราะห์ข้อมูลทุติยภูมิเกี่ยวกับการจัดทำมาตรฐานอาชีพและคุณวุฒิวิชาชีพ ของต่างประเทศที่เป็นตัวอย่างที่ดี</w:t>
      </w:r>
      <w:r w:rsidRPr="00AB67FF">
        <w:rPr>
          <w:rFonts w:ascii="TH NiramitIT๙" w:hAnsi="TH NiramitIT๙" w:cs="TH NiramitIT๙"/>
          <w:sz w:val="32"/>
          <w:szCs w:val="32"/>
        </w:rPr>
        <w:t xml:space="preserve"> 3 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ประเทศ 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2. นำเสนอข้อมูลผลการศึกษาวิเคราะห์มาตรฐานอาชีพและคุณวุฒิวิชาชีพ ของต่างประเทศที่เป็นตัวอย่างที่ดี โดยจัดประชุมเชิงปฏิบัติการแบบมีส่วนร่วม เพื่อรับฟังความคิดเห็นเกี่ยวกับกรอบการจัดทำมาตรฐานอาชีพและคุณวุฒิวิชาชีพจากผู้มีส่วนได้ส่วนเสีย (</w:t>
      </w:r>
      <w:r w:rsidRPr="00AB67FF">
        <w:rPr>
          <w:rFonts w:ascii="TH NiramitIT๙" w:hAnsi="TH NiramitIT๙" w:cs="TH NiramitIT๙"/>
          <w:sz w:val="32"/>
          <w:szCs w:val="32"/>
        </w:rPr>
        <w:t>Stakeholder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) 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3. จัดทำมาตรฐานอาชีพ</w:t>
      </w:r>
      <w:r w:rsidRPr="00AB67FF">
        <w:rPr>
          <w:rFonts w:ascii="TH NiramitIT๙" w:hAnsi="TH NiramitIT๙" w:cs="TH NiramitIT๙"/>
          <w:b/>
          <w:bCs/>
          <w:sz w:val="32"/>
          <w:szCs w:val="32"/>
          <w:cs/>
        </w:rPr>
        <w:t xml:space="preserve"> 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แผนภาพหน้าที่งาน </w:t>
      </w:r>
      <w:r w:rsidRPr="00AB67FF">
        <w:rPr>
          <w:rFonts w:ascii="TH NiramitIT๙" w:hAnsi="TH NiramitIT๙" w:cs="TH NiramitIT๙"/>
          <w:sz w:val="32"/>
          <w:szCs w:val="32"/>
        </w:rPr>
        <w:t>(Functional Map)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 และวิเคราะห์ความมุ่งหมายหลัก บทบาทหลัก และหน้าที่ของมาตรฐานอาชีพและคุณวุฒิวิชาชีพ โดยประชุมเชิงปฏิบัติการแบบมีส่วนร่วม โดยใช้เทคนิควิเคราะห์หน้าที่ </w:t>
      </w:r>
      <w:r w:rsidRPr="00AB67FF">
        <w:rPr>
          <w:rFonts w:ascii="TH NiramitIT๙" w:hAnsi="TH NiramitIT๙" w:cs="TH NiramitIT๙"/>
          <w:sz w:val="32"/>
          <w:szCs w:val="32"/>
        </w:rPr>
        <w:t>(Functional Analysis)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 และเทคนิคการวิเคราะห์ระบบ (</w:t>
      </w:r>
      <w:r w:rsidRPr="00AB67FF">
        <w:rPr>
          <w:rFonts w:ascii="TH NiramitIT๙" w:hAnsi="TH NiramitIT๙" w:cs="TH NiramitIT๙"/>
          <w:sz w:val="32"/>
          <w:szCs w:val="32"/>
        </w:rPr>
        <w:t>Systemic Model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) และจัดสัมมนาประชาพิเคราะห์ นำเสนอผลการจัดมาตรฐานอาชีพและรับฟังความคิดเห็น   </w:t>
      </w:r>
      <w:r w:rsidRPr="00AB67FF">
        <w:rPr>
          <w:rFonts w:ascii="TH NiramitIT๙" w:hAnsi="TH NiramitIT๙" w:cs="TH NiramitIT๙"/>
          <w:sz w:val="32"/>
          <w:szCs w:val="32"/>
          <w:cs/>
        </w:rPr>
        <w:lastRenderedPageBreak/>
        <w:t xml:space="preserve">เพื่อให้เกิดการมีส่วนร่วมของกลุ่มคนในอาชีพโดยเชิญผู้ที่มีส่วนเกี่ยวข้องจากทุกภาคส่วนโดยเฉพาะผู้ประกอบการ บุคลากร และผู้ทรงคุณวุฒิในกลุ่มอาชีพ หน่วยงานของภาครัฐและเอกชนที่เกี่ยวข้อง 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4. ทำการประเมินคุณภาพของเครื่องมือและข้อสอบที่ใช้ในการทดสอบความรู้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5. จัดประชุมสัมมนานำเสนอสรุปกระบวนการประเมิน ผลการประเมิน ผลวิเคราะห์ของการทดลองประเมินสมรรถนะ ต่อคณะรับรองมาตรฐานอาชีพเพื่อรับรองกระบวนการและกรอบการประเมินมาตรฐานอาชีพและคุณวุฒิวิชาชีพ และรับรองเครื่องมือประเมินมาตรฐานอาชีพและคุณวุฒิวิชาชีพ</w:t>
      </w:r>
    </w:p>
    <w:p w:rsidR="00AB67FF" w:rsidRP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6. เสนอชื่อหน่วยงานที่ทำหน้าที่รับรองสมรรถนะ</w:t>
      </w:r>
    </w:p>
    <w:p w:rsidR="00AB67FF" w:rsidRDefault="00AB67FF" w:rsidP="00AB67FF">
      <w:pPr>
        <w:spacing w:after="0" w:line="240" w:lineRule="auto"/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ab/>
        <w:t>7. สรุปผลการจัดทำมาตรฐานอาชีพและคุณวุฒิวิชาชีพและประชาสัมพันธ์ ให้ผู้ประกอบการ บุคลากรในกลุ่มอาชีพ หน่วยงานภาครัฐ และเอกชนที่เกี่ยวข้อง รับทราบเกี่ยวกับแนวทางการดำเนินโครงการจัดทำมาตรฐานอาชีพและคุณวุฒิวิชาชีพ</w:t>
      </w:r>
      <w:r w:rsidRPr="00AB67FF">
        <w:rPr>
          <w:rFonts w:ascii="TH NiramitIT๙" w:hAnsi="TH NiramitIT๙" w:cs="TH NiramitIT๙"/>
          <w:b/>
          <w:bCs/>
          <w:sz w:val="32"/>
          <w:szCs w:val="32"/>
          <w:cs/>
        </w:rPr>
        <w:t xml:space="preserve"> </w:t>
      </w:r>
      <w:r w:rsidRPr="00AB67FF">
        <w:rPr>
          <w:rFonts w:ascii="TH NiramitIT๙" w:hAnsi="TH NiramitIT๙" w:cs="TH NiramitIT๙"/>
          <w:sz w:val="32"/>
          <w:szCs w:val="32"/>
          <w:cs/>
        </w:rPr>
        <w:t xml:space="preserve">โดยจัดแถลงข่าวและประชาสัมพันธ์โครงการผ่านสื่อช่องทางต่างๆ </w:t>
      </w:r>
    </w:p>
    <w:p w:rsidR="00C52B25" w:rsidRPr="00AB67FF" w:rsidRDefault="00C52B25" w:rsidP="00C52B25">
      <w:pPr>
        <w:spacing w:after="0" w:line="240" w:lineRule="auto"/>
        <w:ind w:firstLine="720"/>
        <w:jc w:val="thaiDistribute"/>
        <w:rPr>
          <w:rFonts w:ascii="TH NiramitIT๙" w:hAnsi="TH NiramitIT๙" w:cs="TH NiramitIT๙"/>
          <w:sz w:val="32"/>
          <w:szCs w:val="32"/>
          <w:cs/>
        </w:rPr>
      </w:pPr>
      <w:r w:rsidRPr="00AB67FF">
        <w:rPr>
          <w:rFonts w:ascii="TH NiramitIT๙" w:hAnsi="TH NiramitIT๙" w:cs="TH NiramitIT๙"/>
          <w:spacing w:val="8"/>
          <w:sz w:val="32"/>
          <w:szCs w:val="32"/>
          <w:cs/>
        </w:rPr>
        <w:t>การจัดทำมาตรฐานอาชีพฯ</w:t>
      </w:r>
      <w:r w:rsidRPr="00AB67FF">
        <w:rPr>
          <w:rFonts w:ascii="TH NiramitIT๙" w:hAnsi="TH NiramitIT๙" w:cs="TH NiramitIT๙"/>
          <w:sz w:val="32"/>
          <w:szCs w:val="32"/>
          <w:cs/>
        </w:rPr>
        <w:t>ครั้งนี้ จะทำให้เกิดประโยชน์ต่อบุคลากรในกลุ่มอาชีพที่</w:t>
      </w:r>
      <w:r w:rsidRPr="00AB67FF">
        <w:rPr>
          <w:rFonts w:ascii="TH NiramitIT๙" w:hAnsi="TH NiramitIT๙" w:cs="TH NiramitIT๙"/>
          <w:spacing w:val="4"/>
          <w:sz w:val="32"/>
          <w:szCs w:val="32"/>
          <w:cs/>
        </w:rPr>
        <w:t>เกี่ยวข้อง สามารถนำไปเป็นแนวทางในการพัฒนาศักยภาพและสมรรถนะของตนเอง ผู้ประกอบการสามารถจ้างงานได้ตรงกับ</w:t>
      </w:r>
      <w:r w:rsidRPr="00AB67FF">
        <w:rPr>
          <w:rFonts w:ascii="TH NiramitIT๙" w:hAnsi="TH NiramitIT๙" w:cs="TH NiramitIT๙"/>
          <w:sz w:val="32"/>
          <w:szCs w:val="32"/>
          <w:cs/>
        </w:rPr>
        <w:t>ความต้องการ สถานศึกษาสามารถนำไปใช้ในการพัฒนาหลักสูตรการเรียนการสอนให้ตรงกับความต้องการของผู้ประกอบการ และจะนำไปสู่การเพิ่มขีดความสามารถในการแข่งขันให้กับประเทศไทยได้ในที่สุด</w:t>
      </w:r>
    </w:p>
    <w:p w:rsidR="00EF4910" w:rsidRPr="00AB67FF" w:rsidRDefault="00AB67FF" w:rsidP="00AB67FF">
      <w:pPr>
        <w:jc w:val="thaiDistribute"/>
        <w:rPr>
          <w:rFonts w:ascii="TH NiramitIT๙" w:hAnsi="TH NiramitIT๙" w:cs="TH NiramitIT๙"/>
          <w:sz w:val="32"/>
          <w:szCs w:val="32"/>
        </w:rPr>
      </w:pPr>
      <w:r w:rsidRPr="00AB67FF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Pr="00AB67FF">
        <w:rPr>
          <w:rFonts w:ascii="TH NiramitIT๙" w:hAnsi="TH NiramitIT๙" w:cs="TH NiramitIT๙"/>
          <w:sz w:val="32"/>
          <w:szCs w:val="32"/>
          <w:cs/>
        </w:rPr>
        <w:tab/>
      </w:r>
      <w:r w:rsidR="00EF4910" w:rsidRPr="00AB67FF">
        <w:rPr>
          <w:rFonts w:ascii="TH NiramitIT๙" w:hAnsi="TH NiramitIT๙" w:cs="TH NiramitIT๙"/>
          <w:sz w:val="32"/>
          <w:szCs w:val="32"/>
          <w:cs/>
        </w:rPr>
        <w:t>ในการนี้ ขอเชิญผู้ประกอบการ บุคลากรใน</w:t>
      </w:r>
      <w:r w:rsidR="00EF4910" w:rsidRPr="00AB67FF">
        <w:rPr>
          <w:rFonts w:ascii="TH NiramitIT๙" w:hAnsi="TH NiramitIT๙" w:cs="TH NiramitIT๙"/>
          <w:spacing w:val="6"/>
          <w:sz w:val="32"/>
          <w:szCs w:val="32"/>
          <w:cs/>
        </w:rPr>
        <w:t>กลุ่มอาชีพ หน่วยงานภาครัฐและเอกชนที่เกี่ยวข้อง และผู้สนใจ  เข้าร่วมรับฟังการแถลงข่าวและประชุมชี้แจง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  <w:cs/>
        </w:rPr>
        <w:t>โครงการจัดทำมาตรฐานอาชีพฯ และรับฟังความคิดเห็นจากผู้เข้าร่วมประชุม ในวันอังคาร ที่ ๑๒</w:t>
      </w:r>
      <w:r w:rsidR="00EF4910" w:rsidRPr="00AB67FF">
        <w:rPr>
          <w:rFonts w:ascii="TH NiramitIT๙" w:hAnsi="TH NiramitIT๙" w:cs="TH NiramitIT๙"/>
          <w:sz w:val="32"/>
          <w:szCs w:val="32"/>
          <w:cs/>
        </w:rPr>
        <w:t xml:space="preserve"> 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  <w:cs/>
        </w:rPr>
        <w:t>กรกฎาคม ๒๕๕๙ ระหว่างเวลา ๐๙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</w:rPr>
        <w:t>.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  <w:cs/>
        </w:rPr>
        <w:t xml:space="preserve">๐๐ 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</w:rPr>
        <w:t xml:space="preserve">– 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  <w:cs/>
        </w:rPr>
        <w:t>๑๒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</w:rPr>
        <w:t>.</w:t>
      </w:r>
      <w:r w:rsidR="00EF4910" w:rsidRPr="00AB67FF">
        <w:rPr>
          <w:rFonts w:ascii="TH NiramitIT๙" w:hAnsi="TH NiramitIT๙" w:cs="TH NiramitIT๙"/>
          <w:spacing w:val="8"/>
          <w:sz w:val="32"/>
          <w:szCs w:val="32"/>
          <w:cs/>
        </w:rPr>
        <w:t>๐๐ น. ณ ห้องประชุม ๑ อาคารเฉลิมพระเกียรติฯ ชั้น ๒</w:t>
      </w:r>
      <w:r w:rsidR="00EF4910" w:rsidRPr="00AB67FF">
        <w:rPr>
          <w:rFonts w:ascii="TH NiramitIT๙" w:hAnsi="TH NiramitIT๙" w:cs="TH NiramitIT๙"/>
          <w:sz w:val="32"/>
          <w:szCs w:val="32"/>
          <w:cs/>
        </w:rPr>
        <w:t xml:space="preserve">  มหาวิทยาลัยราช</w:t>
      </w:r>
      <w:proofErr w:type="spellStart"/>
      <w:r w:rsidR="00EF4910" w:rsidRPr="00AB67FF">
        <w:rPr>
          <w:rFonts w:ascii="TH NiramitIT๙" w:hAnsi="TH NiramitIT๙" w:cs="TH NiramitIT๙"/>
          <w:sz w:val="32"/>
          <w:szCs w:val="32"/>
          <w:cs/>
        </w:rPr>
        <w:t>ภัฏ</w:t>
      </w:r>
      <w:proofErr w:type="spellEnd"/>
      <w:r w:rsidR="00EF4910" w:rsidRPr="00AB67FF">
        <w:rPr>
          <w:rFonts w:ascii="TH NiramitIT๙" w:hAnsi="TH NiramitIT๙" w:cs="TH NiramitIT๙"/>
          <w:sz w:val="32"/>
          <w:szCs w:val="32"/>
          <w:cs/>
        </w:rPr>
        <w:t xml:space="preserve">อุดรธานี   สนใจขอทราบรายละเอียดเพิ่มเติมได้ที่สถาบันวิจัยและพัฒนา </w:t>
      </w:r>
      <w:r w:rsidR="00EF4910" w:rsidRPr="00C52B25">
        <w:rPr>
          <w:rFonts w:ascii="TH NiramitIT๙" w:hAnsi="TH NiramitIT๙" w:cs="TH NiramitIT๙"/>
          <w:sz w:val="32"/>
          <w:szCs w:val="32"/>
          <w:cs/>
        </w:rPr>
        <w:t>มหาวิทยาลัยราช</w:t>
      </w:r>
      <w:proofErr w:type="spellStart"/>
      <w:r w:rsidR="00EF4910" w:rsidRPr="00C52B25">
        <w:rPr>
          <w:rFonts w:ascii="TH NiramitIT๙" w:hAnsi="TH NiramitIT๙" w:cs="TH NiramitIT๙"/>
          <w:sz w:val="32"/>
          <w:szCs w:val="32"/>
          <w:cs/>
        </w:rPr>
        <w:t>ภัฏ</w:t>
      </w:r>
      <w:proofErr w:type="spellEnd"/>
      <w:r w:rsidR="00EF4910" w:rsidRPr="00C52B25">
        <w:rPr>
          <w:rFonts w:ascii="TH NiramitIT๙" w:hAnsi="TH NiramitIT๙" w:cs="TH NiramitIT๙"/>
          <w:sz w:val="32"/>
          <w:szCs w:val="32"/>
          <w:cs/>
        </w:rPr>
        <w:t>อุดรธานี โทรศัพท์ ๐๔๒</w:t>
      </w:r>
      <w:r w:rsidR="00EF4910" w:rsidRPr="00C52B25">
        <w:rPr>
          <w:rFonts w:ascii="TH NiramitIT๙" w:hAnsi="TH NiramitIT๙" w:cs="TH NiramitIT๙"/>
          <w:sz w:val="32"/>
          <w:szCs w:val="32"/>
        </w:rPr>
        <w:t>-</w:t>
      </w:r>
      <w:r w:rsidR="00EF4910" w:rsidRPr="00C52B25">
        <w:rPr>
          <w:rFonts w:ascii="TH NiramitIT๙" w:hAnsi="TH NiramitIT๙" w:cs="TH NiramitIT๙"/>
          <w:sz w:val="32"/>
          <w:szCs w:val="32"/>
          <w:cs/>
        </w:rPr>
        <w:t xml:space="preserve">๒๑๑๐๔๐-๕๙ ต่อ ๑๗๐๒ หรือ เว็บไซต์ </w:t>
      </w:r>
      <w:hyperlink r:id="rId6" w:history="1">
        <w:hyperlink r:id="rId7" w:tgtFrame="_blank" w:history="1">
          <w:r w:rsidR="00EF4910" w:rsidRPr="00C52B25">
            <w:rPr>
              <w:rStyle w:val="a3"/>
              <w:rFonts w:ascii="TH NiramitIT๙" w:hAnsi="TH NiramitIT๙" w:cs="TH NiramitIT๙"/>
              <w:color w:val="auto"/>
              <w:sz w:val="32"/>
              <w:szCs w:val="32"/>
              <w:u w:val="none"/>
            </w:rPr>
            <w:t>http://academic.udru.ac.th/~vnlpq/</w:t>
          </w:r>
        </w:hyperlink>
        <w:r w:rsidR="00EF4910" w:rsidRPr="00C52B25">
          <w:rPr>
            <w:rStyle w:val="a3"/>
            <w:rFonts w:ascii="TH NiramitIT๙" w:hAnsi="TH NiramitIT๙" w:cs="TH NiramitIT๙"/>
            <w:color w:val="auto"/>
            <w:sz w:val="32"/>
            <w:szCs w:val="32"/>
            <w:u w:val="none"/>
          </w:rPr>
          <w:t xml:space="preserve"> </w:t>
        </w:r>
      </w:hyperlink>
    </w:p>
    <w:sectPr w:rsidR="00EF4910" w:rsidRPr="00AB67FF" w:rsidSect="0012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altName w:val="TH Niramit AS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F4910"/>
    <w:rsid w:val="00125A73"/>
    <w:rsid w:val="002742B0"/>
    <w:rsid w:val="00AB67FF"/>
    <w:rsid w:val="00BF3DA0"/>
    <w:rsid w:val="00C52B25"/>
    <w:rsid w:val="00EF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9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67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B67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9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67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B67F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cademic.udru.ac.th/%7Evnlpq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dru.ac.th/TPQI%20&#3627;&#3619;&#3639;&#3629;" TargetMode="External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</cp:lastModifiedBy>
  <cp:revision>2</cp:revision>
  <dcterms:created xsi:type="dcterms:W3CDTF">2016-06-30T03:25:00Z</dcterms:created>
  <dcterms:modified xsi:type="dcterms:W3CDTF">2016-06-30T03:25:00Z</dcterms:modified>
</cp:coreProperties>
</file>