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426" w:rsidRPr="0077347E" w:rsidRDefault="00367426" w:rsidP="0077347E">
      <w:pPr>
        <w:ind w:left="360"/>
        <w:rPr>
          <w:sz w:val="20"/>
          <w:szCs w:val="20"/>
        </w:rPr>
      </w:pPr>
      <w:r w:rsidRPr="0077347E">
        <w:rPr>
          <w:sz w:val="20"/>
          <w:szCs w:val="20"/>
        </w:rPr>
        <w:t>More than 700 million people, or 10% of the world population, still live in extreme poverty and is struggling to fulfil the most basic needs like health, education, and access to water and sanitation, to name a few. The majority of people living on less than $1.90 a day live in sub-Saharan Africa. Worldwide, the poverty rate in rural areas is 17.2 per cent—more than three times higher than in urban areas.</w:t>
      </w:r>
    </w:p>
    <w:p w:rsidR="00367426" w:rsidRPr="0077347E" w:rsidRDefault="00367426" w:rsidP="0077347E">
      <w:pPr>
        <w:ind w:left="360"/>
        <w:rPr>
          <w:sz w:val="20"/>
          <w:szCs w:val="20"/>
        </w:rPr>
      </w:pPr>
      <w:r w:rsidRPr="0077347E">
        <w:rPr>
          <w:sz w:val="20"/>
          <w:szCs w:val="20"/>
        </w:rPr>
        <w:t>Having a job does not guarantee a decent living. In fact, 8 per cent of employed workers and their families worldwide lived in extreme poverty in 2018. Poverty affects children disproportionately. One out of five children live in extreme poverty. Ensuring social protection for all children and other vulnerable groups is critical to reduce poverty.</w:t>
      </w:r>
    </w:p>
    <w:p w:rsidR="00367426" w:rsidRPr="0077347E" w:rsidRDefault="00367426" w:rsidP="0077347E">
      <w:pPr>
        <w:ind w:left="360"/>
        <w:rPr>
          <w:sz w:val="20"/>
          <w:szCs w:val="20"/>
        </w:rPr>
      </w:pPr>
      <w:r w:rsidRPr="0077347E">
        <w:rPr>
          <w:sz w:val="20"/>
          <w:szCs w:val="20"/>
        </w:rPr>
        <w:t>Poverty has many dimensions, but its causes include unemployment, social exclusion, and high vulnerability of certain populations to disasters, diseases and other phenomena which prevent them from being productive. Growing inequality is detrimental to economic growth and undermines social cohesion, increasing political and social tensions and, in some circumstances, driving instability and conflicts.</w:t>
      </w:r>
    </w:p>
    <w:p w:rsidR="00367426" w:rsidRPr="0077347E" w:rsidRDefault="00367426" w:rsidP="0077347E">
      <w:pPr>
        <w:ind w:left="360"/>
        <w:rPr>
          <w:sz w:val="20"/>
          <w:szCs w:val="20"/>
        </w:rPr>
      </w:pPr>
      <w:r w:rsidRPr="0077347E">
        <w:rPr>
          <w:sz w:val="20"/>
          <w:szCs w:val="20"/>
        </w:rPr>
        <w:t>More than 700 million people, or 10% of the world population, still live in extreme poverty. Surviving on less than US$1.90 a day.</w:t>
      </w:r>
    </w:p>
    <w:p w:rsidR="00367426" w:rsidRPr="0077347E" w:rsidRDefault="00367426" w:rsidP="0077347E">
      <w:pPr>
        <w:ind w:left="360"/>
        <w:rPr>
          <w:sz w:val="20"/>
          <w:szCs w:val="20"/>
        </w:rPr>
      </w:pPr>
      <w:r w:rsidRPr="0077347E">
        <w:rPr>
          <w:sz w:val="20"/>
          <w:szCs w:val="20"/>
        </w:rPr>
        <w:t>Having a job does not guarantee a decent living. In fact, 8 per cent of employed workers and their families worldwide lived in extreme poverty in 2018.</w:t>
      </w:r>
    </w:p>
    <w:p w:rsidR="00367426" w:rsidRPr="0077347E" w:rsidRDefault="00367426" w:rsidP="0077347E">
      <w:pPr>
        <w:ind w:left="360"/>
        <w:rPr>
          <w:sz w:val="20"/>
          <w:szCs w:val="20"/>
        </w:rPr>
      </w:pPr>
      <w:r w:rsidRPr="0077347E">
        <w:rPr>
          <w:sz w:val="20"/>
          <w:szCs w:val="20"/>
        </w:rPr>
        <w:t>Globally, there are 122 women aged 25 to 34 living in extreme poverty for every 100 men of the same age group.</w:t>
      </w:r>
    </w:p>
    <w:p w:rsidR="00367426" w:rsidRPr="0077347E" w:rsidRDefault="00367426" w:rsidP="0077347E">
      <w:pPr>
        <w:ind w:left="360"/>
        <w:rPr>
          <w:sz w:val="20"/>
          <w:szCs w:val="20"/>
        </w:rPr>
      </w:pPr>
      <w:r w:rsidRPr="0077347E">
        <w:rPr>
          <w:sz w:val="20"/>
          <w:szCs w:val="20"/>
        </w:rPr>
        <w:t>The majority of people living on less than $1.90 a day live in sub-Saharan Africa.</w:t>
      </w:r>
    </w:p>
    <w:p w:rsidR="00367426" w:rsidRPr="0077347E" w:rsidRDefault="00367426" w:rsidP="0077347E">
      <w:pPr>
        <w:ind w:left="360"/>
        <w:rPr>
          <w:sz w:val="20"/>
          <w:szCs w:val="20"/>
        </w:rPr>
      </w:pPr>
      <w:r w:rsidRPr="0077347E">
        <w:rPr>
          <w:sz w:val="20"/>
          <w:szCs w:val="20"/>
        </w:rPr>
        <w:t>High poverty rates are often found in small, fragile and conflict-affected countries.</w:t>
      </w:r>
    </w:p>
    <w:p w:rsidR="00367426" w:rsidRPr="0077347E" w:rsidRDefault="00367426" w:rsidP="0077347E">
      <w:pPr>
        <w:ind w:left="360"/>
        <w:rPr>
          <w:sz w:val="20"/>
          <w:szCs w:val="20"/>
        </w:rPr>
      </w:pPr>
      <w:r w:rsidRPr="0077347E">
        <w:rPr>
          <w:sz w:val="20"/>
          <w:szCs w:val="20"/>
        </w:rPr>
        <w:t>Poverty affects children disproportionately. One out of five children live in extreme poverty.</w:t>
      </w:r>
    </w:p>
    <w:p w:rsidR="00367426" w:rsidRPr="0077347E" w:rsidRDefault="00367426" w:rsidP="0077347E">
      <w:pPr>
        <w:ind w:left="360"/>
        <w:rPr>
          <w:sz w:val="20"/>
          <w:szCs w:val="20"/>
        </w:rPr>
      </w:pPr>
      <w:r w:rsidRPr="0077347E">
        <w:rPr>
          <w:sz w:val="20"/>
          <w:szCs w:val="20"/>
        </w:rPr>
        <w:t>As of 2018, 55% of the world’s population have no access to social protection.</w:t>
      </w:r>
    </w:p>
    <w:p w:rsidR="00367426" w:rsidRPr="0077347E" w:rsidRDefault="00367426" w:rsidP="0077347E">
      <w:pPr>
        <w:ind w:left="360"/>
        <w:rPr>
          <w:sz w:val="20"/>
          <w:szCs w:val="20"/>
        </w:rPr>
      </w:pPr>
      <w:r w:rsidRPr="0077347E">
        <w:rPr>
          <w:sz w:val="20"/>
          <w:szCs w:val="20"/>
        </w:rPr>
        <w:t>In 2018, only 41% of women giving birth received maternity cash benefits.</w:t>
      </w:r>
    </w:p>
    <w:p w:rsidR="00367426" w:rsidRPr="0077347E" w:rsidRDefault="00367426" w:rsidP="0077347E">
      <w:pPr>
        <w:pStyle w:val="NormalWeb"/>
        <w:spacing w:before="0" w:beforeAutospacing="0" w:after="300" w:afterAutospacing="0" w:line="300" w:lineRule="atLeast"/>
        <w:ind w:left="360"/>
        <w:rPr>
          <w:rFonts w:ascii="Helvetica" w:hAnsi="Helvetica" w:cs="Helvetica"/>
          <w:color w:val="4D4D4D"/>
          <w:sz w:val="20"/>
          <w:szCs w:val="20"/>
        </w:rPr>
      </w:pPr>
      <w:r w:rsidRPr="0077347E">
        <w:rPr>
          <w:rFonts w:ascii="Helvetica" w:hAnsi="Helvetica" w:cs="Helvetica"/>
          <w:color w:val="4D4D4D"/>
          <w:sz w:val="20"/>
          <w:szCs w:val="20"/>
        </w:rPr>
        <w:t>By 2030, eradicate extreme poverty for all people everywhere, currently measured as people living on less than $1.25 a day</w:t>
      </w:r>
    </w:p>
    <w:p w:rsidR="00367426" w:rsidRPr="0077347E" w:rsidRDefault="00367426" w:rsidP="0077347E">
      <w:pPr>
        <w:pStyle w:val="NormalWeb"/>
        <w:spacing w:before="0" w:beforeAutospacing="0" w:after="300" w:afterAutospacing="0" w:line="300" w:lineRule="atLeast"/>
        <w:ind w:left="360"/>
        <w:rPr>
          <w:rFonts w:ascii="Helvetica" w:hAnsi="Helvetica" w:cs="Helvetica"/>
          <w:color w:val="4D4D4D"/>
          <w:sz w:val="20"/>
          <w:szCs w:val="20"/>
        </w:rPr>
      </w:pPr>
      <w:r w:rsidRPr="0077347E">
        <w:rPr>
          <w:rFonts w:ascii="Helvetica" w:hAnsi="Helvetica" w:cs="Helvetica"/>
          <w:color w:val="4D4D4D"/>
          <w:sz w:val="20"/>
          <w:szCs w:val="20"/>
        </w:rPr>
        <w:t>By 2030, reduce at least by half the proportion of men, women and children of all ages living in poverty in all its dimensions according to national definitions</w:t>
      </w:r>
    </w:p>
    <w:p w:rsidR="00367426" w:rsidRPr="0077347E" w:rsidRDefault="00367426" w:rsidP="0077347E">
      <w:pPr>
        <w:pStyle w:val="NormalWeb"/>
        <w:spacing w:before="0" w:beforeAutospacing="0" w:after="300" w:afterAutospacing="0" w:line="300" w:lineRule="atLeast"/>
        <w:ind w:left="360"/>
        <w:rPr>
          <w:rFonts w:ascii="Helvetica" w:hAnsi="Helvetica" w:cs="Helvetica"/>
          <w:color w:val="4D4D4D"/>
          <w:sz w:val="20"/>
          <w:szCs w:val="20"/>
        </w:rPr>
      </w:pPr>
      <w:r w:rsidRPr="0077347E">
        <w:rPr>
          <w:rFonts w:ascii="Helvetica" w:hAnsi="Helvetica" w:cs="Helvetica"/>
          <w:color w:val="4D4D4D"/>
          <w:sz w:val="20"/>
          <w:szCs w:val="20"/>
        </w:rPr>
        <w:t>Implement nationally appropriate social protection systems and measures for all, including floors, and by 2030 achieve substantial coverage of the poor and the vulnerable</w:t>
      </w:r>
    </w:p>
    <w:p w:rsidR="00367426" w:rsidRPr="0077347E" w:rsidRDefault="00367426" w:rsidP="0077347E">
      <w:pPr>
        <w:pStyle w:val="NormalWeb"/>
        <w:spacing w:before="0" w:beforeAutospacing="0" w:after="300" w:afterAutospacing="0" w:line="300" w:lineRule="atLeast"/>
        <w:ind w:left="360"/>
        <w:rPr>
          <w:rFonts w:ascii="Helvetica" w:hAnsi="Helvetica" w:cs="Helvetica"/>
          <w:color w:val="4D4D4D"/>
          <w:sz w:val="20"/>
          <w:szCs w:val="20"/>
        </w:rPr>
      </w:pPr>
      <w:r w:rsidRPr="0077347E">
        <w:rPr>
          <w:rFonts w:ascii="Helvetica" w:hAnsi="Helvetica" w:cs="Helvetica"/>
          <w:color w:val="4D4D4D"/>
          <w:sz w:val="20"/>
          <w:szCs w:val="20"/>
        </w:rPr>
        <w:t>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rsidR="00367426" w:rsidRPr="0077347E" w:rsidRDefault="00367426" w:rsidP="0077347E">
      <w:pPr>
        <w:pStyle w:val="NormalWeb"/>
        <w:spacing w:before="0" w:beforeAutospacing="0" w:after="300" w:afterAutospacing="0" w:line="300" w:lineRule="atLeast"/>
        <w:ind w:left="360"/>
        <w:rPr>
          <w:rFonts w:ascii="Helvetica" w:hAnsi="Helvetica" w:cs="Helvetica"/>
          <w:color w:val="4D4D4D"/>
          <w:sz w:val="20"/>
          <w:szCs w:val="20"/>
        </w:rPr>
      </w:pPr>
      <w:r w:rsidRPr="0077347E">
        <w:rPr>
          <w:rFonts w:ascii="Helvetica" w:hAnsi="Helvetica" w:cs="Helvetica"/>
          <w:color w:val="4D4D4D"/>
          <w:sz w:val="20"/>
          <w:szCs w:val="20"/>
        </w:rPr>
        <w:t>By 2030, build the resilience of the poor and those in vulnerable situations and reduce their exposure and vulnerability to climate-related extreme events and other economic, social and environmental shocks and disasters</w:t>
      </w:r>
    </w:p>
    <w:p w:rsidR="00367426" w:rsidRPr="0077347E" w:rsidRDefault="00367426" w:rsidP="0077347E">
      <w:pPr>
        <w:pStyle w:val="NormalWeb"/>
        <w:spacing w:before="0" w:beforeAutospacing="0" w:after="300" w:afterAutospacing="0" w:line="300" w:lineRule="atLeast"/>
        <w:ind w:left="360"/>
        <w:rPr>
          <w:rFonts w:ascii="Helvetica" w:hAnsi="Helvetica" w:cs="Helvetica"/>
          <w:color w:val="4D4D4D"/>
          <w:sz w:val="20"/>
          <w:szCs w:val="20"/>
        </w:rPr>
      </w:pPr>
      <w:r w:rsidRPr="0077347E">
        <w:rPr>
          <w:rFonts w:ascii="Helvetica" w:hAnsi="Helvetica" w:cs="Helvetica"/>
          <w:color w:val="4D4D4D"/>
          <w:sz w:val="20"/>
          <w:szCs w:val="20"/>
        </w:rPr>
        <w:t xml:space="preserve">Ensure significant mobilization of resources from a variety of sources, including through enhanced development cooperation, in order to provide adequate and predictable means for developing </w:t>
      </w:r>
      <w:r w:rsidRPr="0077347E">
        <w:rPr>
          <w:rFonts w:ascii="Helvetica" w:hAnsi="Helvetica" w:cs="Helvetica"/>
          <w:color w:val="4D4D4D"/>
          <w:sz w:val="20"/>
          <w:szCs w:val="20"/>
        </w:rPr>
        <w:lastRenderedPageBreak/>
        <w:t>countries, in particular least developed countries, to implement programmes and policies to end poverty in all its dimensions</w:t>
      </w:r>
    </w:p>
    <w:p w:rsidR="00367426" w:rsidRPr="0077347E" w:rsidRDefault="00367426" w:rsidP="0077347E">
      <w:pPr>
        <w:pStyle w:val="NormalWeb"/>
        <w:spacing w:before="0" w:beforeAutospacing="0" w:after="300" w:afterAutospacing="0" w:line="300" w:lineRule="atLeast"/>
        <w:ind w:left="360"/>
        <w:rPr>
          <w:rFonts w:ascii="Helvetica" w:hAnsi="Helvetica" w:cs="Helvetica"/>
          <w:color w:val="4D4D4D"/>
          <w:sz w:val="20"/>
          <w:szCs w:val="20"/>
        </w:rPr>
      </w:pPr>
      <w:r w:rsidRPr="0077347E">
        <w:rPr>
          <w:rFonts w:ascii="Helvetica" w:hAnsi="Helvetica" w:cs="Helvetica"/>
          <w:color w:val="4D4D4D"/>
          <w:sz w:val="20"/>
          <w:szCs w:val="20"/>
        </w:rPr>
        <w:t>Create sound policy frameworks at the national, regional and international levels, based on pro-poor and gender-sensitive development strategies, to support accelerated investment in poverty eradication actions</w:t>
      </w:r>
    </w:p>
    <w:p w:rsidR="00367426" w:rsidRPr="0077347E" w:rsidRDefault="00367426" w:rsidP="0077347E">
      <w:pPr>
        <w:ind w:left="360"/>
        <w:rPr>
          <w:sz w:val="20"/>
          <w:szCs w:val="20"/>
        </w:rPr>
      </w:pPr>
      <w:r w:rsidRPr="0077347E">
        <w:rPr>
          <w:sz w:val="20"/>
          <w:szCs w:val="20"/>
        </w:rPr>
        <w:t>The decline of global extreme poverty continues, but has slowed. The deceleration indicates that the world is not on track to achieve the target of less than 3 per cent of the world living in extreme poverty by 2030. People who continue to live in extreme poverty face deep, entrenched deprivation often exacerbated by violent conflicts and vulnerability to disasters. Strong social protection systems and government spending on key services often help those left behind get back on their feet and escape poverty, but these services need to be brought to scale.</w:t>
      </w:r>
    </w:p>
    <w:p w:rsidR="00367426" w:rsidRPr="0077347E" w:rsidRDefault="00367426" w:rsidP="0077347E">
      <w:pPr>
        <w:ind w:left="360"/>
        <w:rPr>
          <w:sz w:val="20"/>
          <w:szCs w:val="20"/>
        </w:rPr>
      </w:pPr>
      <w:r w:rsidRPr="0077347E">
        <w:rPr>
          <w:sz w:val="20"/>
          <w:szCs w:val="20"/>
        </w:rPr>
        <w:t>The share of the world population living in extreme poverty declined to 10 per cent in 2015, down from 16 per cent in 2010 and 36 per cent in 1990. However, the pace of poverty reduction is decelerating, with a “</w:t>
      </w:r>
      <w:proofErr w:type="spellStart"/>
      <w:r w:rsidRPr="0077347E">
        <w:rPr>
          <w:sz w:val="20"/>
          <w:szCs w:val="20"/>
        </w:rPr>
        <w:t>nowcast</w:t>
      </w:r>
      <w:proofErr w:type="spellEnd"/>
      <w:r w:rsidRPr="0077347E">
        <w:rPr>
          <w:sz w:val="20"/>
          <w:szCs w:val="20"/>
        </w:rPr>
        <w:t>” of 8.6 per cent in 2018. Moreover, baseline projections suggest that 6 per cent of the world population will still be living in extreme poverty in 2030, missing the target of ending poverty.</w:t>
      </w:r>
    </w:p>
    <w:p w:rsidR="00367426" w:rsidRPr="0077347E" w:rsidRDefault="00367426" w:rsidP="0077347E">
      <w:pPr>
        <w:ind w:left="360"/>
        <w:rPr>
          <w:sz w:val="20"/>
          <w:szCs w:val="20"/>
        </w:rPr>
      </w:pPr>
      <w:r w:rsidRPr="0077347E">
        <w:rPr>
          <w:sz w:val="20"/>
          <w:szCs w:val="20"/>
        </w:rPr>
        <w:t>Despite having a job, 8 per cent of the world’s workers and their families still lived in extreme poverty in 2018. The situation remains particularly alarming in sub-Saharan Africa, where the share of working poor stood at 38 per cent in 2018.</w:t>
      </w:r>
    </w:p>
    <w:p w:rsidR="00367426" w:rsidRPr="0077347E" w:rsidRDefault="00367426" w:rsidP="0077347E">
      <w:pPr>
        <w:ind w:left="360"/>
        <w:rPr>
          <w:sz w:val="20"/>
          <w:szCs w:val="20"/>
        </w:rPr>
      </w:pPr>
      <w:r w:rsidRPr="0077347E">
        <w:rPr>
          <w:sz w:val="20"/>
          <w:szCs w:val="20"/>
        </w:rPr>
        <w:t>Social protection systems help prevent and reduce poverty and provide a safety net for the vulnerable. However, social protection is not a reality for a large majority of the world’s population. In 2016, 55 per cent – as many as 4 billion people – were not covered by any social protection cash benefits, with large variations across regions: from 87 per cent without coverage in sub-Saharan Africa to 14 per cent in Europe and Northern America.</w:t>
      </w:r>
    </w:p>
    <w:p w:rsidR="00367426" w:rsidRPr="0077347E" w:rsidRDefault="00367426" w:rsidP="0077347E">
      <w:pPr>
        <w:ind w:left="360"/>
        <w:rPr>
          <w:sz w:val="20"/>
          <w:szCs w:val="20"/>
        </w:rPr>
      </w:pPr>
      <w:r w:rsidRPr="0077347E">
        <w:rPr>
          <w:sz w:val="20"/>
          <w:szCs w:val="20"/>
        </w:rPr>
        <w:t>Only 22 per cent of unemployed persons receive unemployment cash benefits, only 28 per cent of persons with severe disabilities receive disability cash benefits, only 35 per cent of children worldwide enjoy effective access to social protection and only 41 per cent of women giving birth receive maternity cash benefits.</w:t>
      </w:r>
    </w:p>
    <w:p w:rsidR="00367426" w:rsidRPr="0077347E" w:rsidRDefault="00367426" w:rsidP="0077347E">
      <w:pPr>
        <w:ind w:left="360"/>
        <w:rPr>
          <w:sz w:val="20"/>
          <w:szCs w:val="20"/>
        </w:rPr>
      </w:pPr>
      <w:r w:rsidRPr="0077347E">
        <w:rPr>
          <w:sz w:val="20"/>
          <w:szCs w:val="20"/>
        </w:rPr>
        <w:t>Disasters often lead to a downturn in the trajectory of socioeconomic development and exacerbate poverty. From 1998 to 2017, direct economic losses from disasters were estimated at almost $3 trillion, of which climate - related disasters accounted for 77 per cent of the total – a rise of 151 per cent compared with the period from 1978 to 1997 – and climate-related and geophysical disasters claimed an estimated 1.3 million lives. More than 90 per cent of deaths reported internationally were due to disaster events in low- and middle-income countries, and economic losses from disasters as a percentage of gross domestic product (GDP) were also much higher in these countries.</w:t>
      </w:r>
    </w:p>
    <w:p w:rsidR="00367426" w:rsidRPr="0077347E" w:rsidRDefault="00367426" w:rsidP="0077347E">
      <w:pPr>
        <w:ind w:left="360"/>
        <w:rPr>
          <w:sz w:val="20"/>
          <w:szCs w:val="20"/>
        </w:rPr>
      </w:pPr>
      <w:r w:rsidRPr="0077347E">
        <w:rPr>
          <w:sz w:val="20"/>
          <w:szCs w:val="20"/>
        </w:rPr>
        <w:t>Countries have reported progress in the development and implementation of national and local disaster risk reduction strategies in line with the Sendai Framework for Disaster Risk Reduction 2015–2030. As at 31 March 2019, 67 countries had reported progress in such alignment and 24 countries reported that their respective local governments had developed local strategies consistent with national strategies and plans.</w:t>
      </w:r>
    </w:p>
    <w:p w:rsidR="006D4F8C" w:rsidRPr="00B90A61" w:rsidRDefault="00367426" w:rsidP="00B90A61">
      <w:pPr>
        <w:ind w:left="360"/>
        <w:rPr>
          <w:sz w:val="20"/>
          <w:szCs w:val="20"/>
        </w:rPr>
      </w:pPr>
      <w:r w:rsidRPr="0077347E">
        <w:rPr>
          <w:sz w:val="20"/>
          <w:szCs w:val="20"/>
        </w:rPr>
        <w:t>Only one third of all countries spend between 15 per cent and 20 per cent of total government expenditure on education, as recommended in the Education 2030 Framework for Action</w:t>
      </w:r>
      <w:r w:rsidR="00B90A61">
        <w:rPr>
          <w:sz w:val="20"/>
          <w:szCs w:val="20"/>
        </w:rPr>
        <w:t>.</w:t>
      </w:r>
      <w:bookmarkStart w:id="0" w:name="_GoBack"/>
      <w:bookmarkEnd w:id="0"/>
    </w:p>
    <w:sectPr w:rsidR="006D4F8C" w:rsidRPr="00B90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D4EA0"/>
    <w:multiLevelType w:val="multilevel"/>
    <w:tmpl w:val="2B8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30A72"/>
    <w:multiLevelType w:val="multilevel"/>
    <w:tmpl w:val="DCA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8E7F93"/>
    <w:multiLevelType w:val="hybridMultilevel"/>
    <w:tmpl w:val="DBF6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426"/>
    <w:rsid w:val="00070385"/>
    <w:rsid w:val="00171E08"/>
    <w:rsid w:val="00367426"/>
    <w:rsid w:val="003C6290"/>
    <w:rsid w:val="0077347E"/>
    <w:rsid w:val="00B90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AFC24-ECC9-4EBF-BC94-50DBA221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4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67426"/>
    <w:rPr>
      <w:b/>
      <w:bCs/>
    </w:rPr>
  </w:style>
  <w:style w:type="paragraph" w:styleId="ListParagraph">
    <w:name w:val="List Paragraph"/>
    <w:basedOn w:val="Normal"/>
    <w:uiPriority w:val="34"/>
    <w:qFormat/>
    <w:rsid w:val="0036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1229">
      <w:bodyDiv w:val="1"/>
      <w:marLeft w:val="0"/>
      <w:marRight w:val="0"/>
      <w:marTop w:val="0"/>
      <w:marBottom w:val="0"/>
      <w:divBdr>
        <w:top w:val="none" w:sz="0" w:space="0" w:color="auto"/>
        <w:left w:val="none" w:sz="0" w:space="0" w:color="auto"/>
        <w:bottom w:val="none" w:sz="0" w:space="0" w:color="auto"/>
        <w:right w:val="none" w:sz="0" w:space="0" w:color="auto"/>
      </w:divBdr>
    </w:div>
    <w:div w:id="303202235">
      <w:bodyDiv w:val="1"/>
      <w:marLeft w:val="0"/>
      <w:marRight w:val="0"/>
      <w:marTop w:val="0"/>
      <w:marBottom w:val="0"/>
      <w:divBdr>
        <w:top w:val="none" w:sz="0" w:space="0" w:color="auto"/>
        <w:left w:val="none" w:sz="0" w:space="0" w:color="auto"/>
        <w:bottom w:val="none" w:sz="0" w:space="0" w:color="auto"/>
        <w:right w:val="none" w:sz="0" w:space="0" w:color="auto"/>
      </w:divBdr>
      <w:divsChild>
        <w:div w:id="1794058661">
          <w:marLeft w:val="0"/>
          <w:marRight w:val="0"/>
          <w:marTop w:val="0"/>
          <w:marBottom w:val="0"/>
          <w:divBdr>
            <w:top w:val="none" w:sz="0" w:space="0" w:color="auto"/>
            <w:left w:val="none" w:sz="0" w:space="0" w:color="auto"/>
            <w:bottom w:val="none" w:sz="0" w:space="0" w:color="auto"/>
            <w:right w:val="none" w:sz="0" w:space="0" w:color="auto"/>
          </w:divBdr>
          <w:divsChild>
            <w:div w:id="2086225230">
              <w:marLeft w:val="0"/>
              <w:marRight w:val="0"/>
              <w:marTop w:val="0"/>
              <w:marBottom w:val="0"/>
              <w:divBdr>
                <w:top w:val="none" w:sz="0" w:space="0" w:color="auto"/>
                <w:left w:val="none" w:sz="0" w:space="0" w:color="auto"/>
                <w:bottom w:val="none" w:sz="0" w:space="0" w:color="auto"/>
                <w:right w:val="none" w:sz="0" w:space="0" w:color="auto"/>
              </w:divBdr>
              <w:divsChild>
                <w:div w:id="305664068">
                  <w:marLeft w:val="0"/>
                  <w:marRight w:val="0"/>
                  <w:marTop w:val="0"/>
                  <w:marBottom w:val="0"/>
                  <w:divBdr>
                    <w:top w:val="none" w:sz="0" w:space="0" w:color="auto"/>
                    <w:left w:val="none" w:sz="0" w:space="0" w:color="auto"/>
                    <w:bottom w:val="none" w:sz="0" w:space="0" w:color="auto"/>
                    <w:right w:val="none" w:sz="0" w:space="0" w:color="auto"/>
                  </w:divBdr>
                  <w:divsChild>
                    <w:div w:id="20946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5553">
          <w:marLeft w:val="0"/>
          <w:marRight w:val="0"/>
          <w:marTop w:val="0"/>
          <w:marBottom w:val="0"/>
          <w:divBdr>
            <w:top w:val="none" w:sz="0" w:space="0" w:color="auto"/>
            <w:left w:val="none" w:sz="0" w:space="0" w:color="auto"/>
            <w:bottom w:val="none" w:sz="0" w:space="0" w:color="auto"/>
            <w:right w:val="none" w:sz="0" w:space="0" w:color="auto"/>
          </w:divBdr>
          <w:divsChild>
            <w:div w:id="1341851347">
              <w:marLeft w:val="0"/>
              <w:marRight w:val="0"/>
              <w:marTop w:val="0"/>
              <w:marBottom w:val="0"/>
              <w:divBdr>
                <w:top w:val="none" w:sz="0" w:space="0" w:color="auto"/>
                <w:left w:val="none" w:sz="0" w:space="0" w:color="auto"/>
                <w:bottom w:val="none" w:sz="0" w:space="0" w:color="auto"/>
                <w:right w:val="none" w:sz="0" w:space="0" w:color="auto"/>
              </w:divBdr>
              <w:divsChild>
                <w:div w:id="64770396">
                  <w:marLeft w:val="0"/>
                  <w:marRight w:val="0"/>
                  <w:marTop w:val="0"/>
                  <w:marBottom w:val="0"/>
                  <w:divBdr>
                    <w:top w:val="none" w:sz="0" w:space="0" w:color="auto"/>
                    <w:left w:val="none" w:sz="0" w:space="0" w:color="auto"/>
                    <w:bottom w:val="none" w:sz="0" w:space="0" w:color="auto"/>
                    <w:right w:val="none" w:sz="0" w:space="0" w:color="auto"/>
                  </w:divBdr>
                  <w:divsChild>
                    <w:div w:id="8553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72772">
          <w:marLeft w:val="0"/>
          <w:marRight w:val="0"/>
          <w:marTop w:val="0"/>
          <w:marBottom w:val="0"/>
          <w:divBdr>
            <w:top w:val="none" w:sz="0" w:space="0" w:color="auto"/>
            <w:left w:val="none" w:sz="0" w:space="0" w:color="auto"/>
            <w:bottom w:val="none" w:sz="0" w:space="0" w:color="auto"/>
            <w:right w:val="none" w:sz="0" w:space="0" w:color="auto"/>
          </w:divBdr>
          <w:divsChild>
            <w:div w:id="517743195">
              <w:marLeft w:val="0"/>
              <w:marRight w:val="0"/>
              <w:marTop w:val="0"/>
              <w:marBottom w:val="0"/>
              <w:divBdr>
                <w:top w:val="none" w:sz="0" w:space="0" w:color="auto"/>
                <w:left w:val="none" w:sz="0" w:space="0" w:color="auto"/>
                <w:bottom w:val="none" w:sz="0" w:space="0" w:color="auto"/>
                <w:right w:val="none" w:sz="0" w:space="0" w:color="auto"/>
              </w:divBdr>
              <w:divsChild>
                <w:div w:id="21027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38958">
      <w:bodyDiv w:val="1"/>
      <w:marLeft w:val="0"/>
      <w:marRight w:val="0"/>
      <w:marTop w:val="0"/>
      <w:marBottom w:val="0"/>
      <w:divBdr>
        <w:top w:val="none" w:sz="0" w:space="0" w:color="auto"/>
        <w:left w:val="none" w:sz="0" w:space="0" w:color="auto"/>
        <w:bottom w:val="none" w:sz="0" w:space="0" w:color="auto"/>
        <w:right w:val="none" w:sz="0" w:space="0" w:color="auto"/>
      </w:divBdr>
    </w:div>
    <w:div w:id="451020815">
      <w:bodyDiv w:val="1"/>
      <w:marLeft w:val="0"/>
      <w:marRight w:val="0"/>
      <w:marTop w:val="0"/>
      <w:marBottom w:val="0"/>
      <w:divBdr>
        <w:top w:val="none" w:sz="0" w:space="0" w:color="auto"/>
        <w:left w:val="none" w:sz="0" w:space="0" w:color="auto"/>
        <w:bottom w:val="none" w:sz="0" w:space="0" w:color="auto"/>
        <w:right w:val="none" w:sz="0" w:space="0" w:color="auto"/>
      </w:divBdr>
    </w:div>
    <w:div w:id="587084041">
      <w:bodyDiv w:val="1"/>
      <w:marLeft w:val="0"/>
      <w:marRight w:val="0"/>
      <w:marTop w:val="0"/>
      <w:marBottom w:val="0"/>
      <w:divBdr>
        <w:top w:val="none" w:sz="0" w:space="0" w:color="auto"/>
        <w:left w:val="none" w:sz="0" w:space="0" w:color="auto"/>
        <w:bottom w:val="none" w:sz="0" w:space="0" w:color="auto"/>
        <w:right w:val="none" w:sz="0" w:space="0" w:color="auto"/>
      </w:divBdr>
      <w:divsChild>
        <w:div w:id="1335914530">
          <w:marLeft w:val="0"/>
          <w:marRight w:val="0"/>
          <w:marTop w:val="0"/>
          <w:marBottom w:val="30"/>
          <w:divBdr>
            <w:top w:val="none" w:sz="0" w:space="0" w:color="auto"/>
            <w:left w:val="none" w:sz="0" w:space="0" w:color="auto"/>
            <w:bottom w:val="none" w:sz="0" w:space="0" w:color="auto"/>
            <w:right w:val="none" w:sz="0" w:space="0" w:color="auto"/>
          </w:divBdr>
          <w:divsChild>
            <w:div w:id="1421608728">
              <w:marLeft w:val="0"/>
              <w:marRight w:val="150"/>
              <w:marTop w:val="0"/>
              <w:marBottom w:val="0"/>
              <w:divBdr>
                <w:top w:val="none" w:sz="0" w:space="0" w:color="auto"/>
                <w:left w:val="none" w:sz="0" w:space="0" w:color="auto"/>
                <w:bottom w:val="none" w:sz="0" w:space="0" w:color="auto"/>
                <w:right w:val="none" w:sz="0" w:space="0" w:color="auto"/>
              </w:divBdr>
            </w:div>
            <w:div w:id="926185089">
              <w:marLeft w:val="0"/>
              <w:marRight w:val="0"/>
              <w:marTop w:val="0"/>
              <w:marBottom w:val="0"/>
              <w:divBdr>
                <w:top w:val="none" w:sz="0" w:space="0" w:color="auto"/>
                <w:left w:val="none" w:sz="0" w:space="0" w:color="auto"/>
                <w:bottom w:val="none" w:sz="0" w:space="0" w:color="auto"/>
                <w:right w:val="none" w:sz="0" w:space="0" w:color="auto"/>
              </w:divBdr>
              <w:divsChild>
                <w:div w:id="1585458868">
                  <w:marLeft w:val="0"/>
                  <w:marRight w:val="0"/>
                  <w:marTop w:val="0"/>
                  <w:marBottom w:val="0"/>
                  <w:divBdr>
                    <w:top w:val="none" w:sz="0" w:space="0" w:color="auto"/>
                    <w:left w:val="none" w:sz="0" w:space="0" w:color="auto"/>
                    <w:bottom w:val="dotted" w:sz="6" w:space="2" w:color="CCCCCC"/>
                    <w:right w:val="none" w:sz="0" w:space="0" w:color="auto"/>
                  </w:divBdr>
                  <w:divsChild>
                    <w:div w:id="1491751906">
                      <w:marLeft w:val="0"/>
                      <w:marRight w:val="150"/>
                      <w:marTop w:val="0"/>
                      <w:marBottom w:val="0"/>
                      <w:divBdr>
                        <w:top w:val="none" w:sz="0" w:space="0" w:color="auto"/>
                        <w:left w:val="none" w:sz="0" w:space="0" w:color="auto"/>
                        <w:bottom w:val="none" w:sz="0" w:space="0" w:color="auto"/>
                        <w:right w:val="none" w:sz="0" w:space="0" w:color="auto"/>
                      </w:divBdr>
                      <w:divsChild>
                        <w:div w:id="839471519">
                          <w:marLeft w:val="0"/>
                          <w:marRight w:val="0"/>
                          <w:marTop w:val="0"/>
                          <w:marBottom w:val="75"/>
                          <w:divBdr>
                            <w:top w:val="none" w:sz="0" w:space="0" w:color="auto"/>
                            <w:left w:val="none" w:sz="0" w:space="0" w:color="auto"/>
                            <w:bottom w:val="none" w:sz="0" w:space="0" w:color="auto"/>
                            <w:right w:val="none" w:sz="0" w:space="0" w:color="auto"/>
                          </w:divBdr>
                        </w:div>
                      </w:divsChild>
                    </w:div>
                    <w:div w:id="3944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54443">
          <w:marLeft w:val="0"/>
          <w:marRight w:val="0"/>
          <w:marTop w:val="0"/>
          <w:marBottom w:val="30"/>
          <w:divBdr>
            <w:top w:val="none" w:sz="0" w:space="0" w:color="auto"/>
            <w:left w:val="none" w:sz="0" w:space="0" w:color="auto"/>
            <w:bottom w:val="none" w:sz="0" w:space="0" w:color="auto"/>
            <w:right w:val="none" w:sz="0" w:space="0" w:color="auto"/>
          </w:divBdr>
          <w:divsChild>
            <w:div w:id="971984565">
              <w:marLeft w:val="0"/>
              <w:marRight w:val="360"/>
              <w:marTop w:val="0"/>
              <w:marBottom w:val="0"/>
              <w:divBdr>
                <w:top w:val="none" w:sz="0" w:space="0" w:color="auto"/>
                <w:left w:val="none" w:sz="0" w:space="0" w:color="auto"/>
                <w:bottom w:val="none" w:sz="0" w:space="0" w:color="auto"/>
                <w:right w:val="none" w:sz="0" w:space="0" w:color="auto"/>
              </w:divBdr>
              <w:divsChild>
                <w:div w:id="1960331407">
                  <w:marLeft w:val="0"/>
                  <w:marRight w:val="0"/>
                  <w:marTop w:val="0"/>
                  <w:marBottom w:val="75"/>
                  <w:divBdr>
                    <w:top w:val="none" w:sz="0" w:space="0" w:color="auto"/>
                    <w:left w:val="none" w:sz="0" w:space="0" w:color="auto"/>
                    <w:bottom w:val="none" w:sz="0" w:space="0" w:color="auto"/>
                    <w:right w:val="none" w:sz="0" w:space="0" w:color="auto"/>
                  </w:divBdr>
                </w:div>
              </w:divsChild>
            </w:div>
            <w:div w:id="88620054">
              <w:marLeft w:val="0"/>
              <w:marRight w:val="150"/>
              <w:marTop w:val="0"/>
              <w:marBottom w:val="0"/>
              <w:divBdr>
                <w:top w:val="none" w:sz="0" w:space="0" w:color="auto"/>
                <w:left w:val="none" w:sz="0" w:space="0" w:color="auto"/>
                <w:bottom w:val="none" w:sz="0" w:space="0" w:color="auto"/>
                <w:right w:val="none" w:sz="0" w:space="0" w:color="auto"/>
              </w:divBdr>
            </w:div>
            <w:div w:id="82529078">
              <w:marLeft w:val="0"/>
              <w:marRight w:val="0"/>
              <w:marTop w:val="0"/>
              <w:marBottom w:val="0"/>
              <w:divBdr>
                <w:top w:val="none" w:sz="0" w:space="0" w:color="auto"/>
                <w:left w:val="none" w:sz="0" w:space="0" w:color="auto"/>
                <w:bottom w:val="none" w:sz="0" w:space="0" w:color="auto"/>
                <w:right w:val="none" w:sz="0" w:space="0" w:color="auto"/>
              </w:divBdr>
              <w:divsChild>
                <w:div w:id="997072332">
                  <w:marLeft w:val="0"/>
                  <w:marRight w:val="0"/>
                  <w:marTop w:val="0"/>
                  <w:marBottom w:val="0"/>
                  <w:divBdr>
                    <w:top w:val="none" w:sz="0" w:space="0" w:color="auto"/>
                    <w:left w:val="none" w:sz="0" w:space="0" w:color="auto"/>
                    <w:bottom w:val="dotted" w:sz="6" w:space="2" w:color="CCCCCC"/>
                    <w:right w:val="none" w:sz="0" w:space="0" w:color="auto"/>
                  </w:divBdr>
                  <w:divsChild>
                    <w:div w:id="391461360">
                      <w:marLeft w:val="0"/>
                      <w:marRight w:val="150"/>
                      <w:marTop w:val="0"/>
                      <w:marBottom w:val="0"/>
                      <w:divBdr>
                        <w:top w:val="none" w:sz="0" w:space="0" w:color="auto"/>
                        <w:left w:val="none" w:sz="0" w:space="0" w:color="auto"/>
                        <w:bottom w:val="none" w:sz="0" w:space="0" w:color="auto"/>
                        <w:right w:val="none" w:sz="0" w:space="0" w:color="auto"/>
                      </w:divBdr>
                      <w:divsChild>
                        <w:div w:id="1039403366">
                          <w:marLeft w:val="0"/>
                          <w:marRight w:val="0"/>
                          <w:marTop w:val="0"/>
                          <w:marBottom w:val="75"/>
                          <w:divBdr>
                            <w:top w:val="none" w:sz="0" w:space="0" w:color="auto"/>
                            <w:left w:val="none" w:sz="0" w:space="0" w:color="auto"/>
                            <w:bottom w:val="none" w:sz="0" w:space="0" w:color="auto"/>
                            <w:right w:val="none" w:sz="0" w:space="0" w:color="auto"/>
                          </w:divBdr>
                        </w:div>
                      </w:divsChild>
                    </w:div>
                    <w:div w:id="1405103552">
                      <w:marLeft w:val="0"/>
                      <w:marRight w:val="0"/>
                      <w:marTop w:val="0"/>
                      <w:marBottom w:val="0"/>
                      <w:divBdr>
                        <w:top w:val="none" w:sz="0" w:space="0" w:color="auto"/>
                        <w:left w:val="none" w:sz="0" w:space="0" w:color="auto"/>
                        <w:bottom w:val="none" w:sz="0" w:space="0" w:color="auto"/>
                        <w:right w:val="none" w:sz="0" w:space="0" w:color="auto"/>
                      </w:divBdr>
                    </w:div>
                  </w:divsChild>
                </w:div>
                <w:div w:id="1049186386">
                  <w:marLeft w:val="0"/>
                  <w:marRight w:val="0"/>
                  <w:marTop w:val="0"/>
                  <w:marBottom w:val="0"/>
                  <w:divBdr>
                    <w:top w:val="none" w:sz="0" w:space="0" w:color="auto"/>
                    <w:left w:val="none" w:sz="0" w:space="0" w:color="auto"/>
                    <w:bottom w:val="dotted" w:sz="6" w:space="2" w:color="CCCCCC"/>
                    <w:right w:val="none" w:sz="0" w:space="0" w:color="auto"/>
                  </w:divBdr>
                  <w:divsChild>
                    <w:div w:id="520052244">
                      <w:marLeft w:val="0"/>
                      <w:marRight w:val="150"/>
                      <w:marTop w:val="0"/>
                      <w:marBottom w:val="0"/>
                      <w:divBdr>
                        <w:top w:val="none" w:sz="0" w:space="0" w:color="auto"/>
                        <w:left w:val="none" w:sz="0" w:space="0" w:color="auto"/>
                        <w:bottom w:val="none" w:sz="0" w:space="0" w:color="auto"/>
                        <w:right w:val="none" w:sz="0" w:space="0" w:color="auto"/>
                      </w:divBdr>
                      <w:divsChild>
                        <w:div w:id="942569187">
                          <w:marLeft w:val="0"/>
                          <w:marRight w:val="0"/>
                          <w:marTop w:val="0"/>
                          <w:marBottom w:val="75"/>
                          <w:divBdr>
                            <w:top w:val="none" w:sz="0" w:space="0" w:color="auto"/>
                            <w:left w:val="none" w:sz="0" w:space="0" w:color="auto"/>
                            <w:bottom w:val="none" w:sz="0" w:space="0" w:color="auto"/>
                            <w:right w:val="none" w:sz="0" w:space="0" w:color="auto"/>
                          </w:divBdr>
                        </w:div>
                      </w:divsChild>
                    </w:div>
                    <w:div w:id="11627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1048">
          <w:marLeft w:val="0"/>
          <w:marRight w:val="0"/>
          <w:marTop w:val="0"/>
          <w:marBottom w:val="30"/>
          <w:divBdr>
            <w:top w:val="none" w:sz="0" w:space="0" w:color="auto"/>
            <w:left w:val="none" w:sz="0" w:space="0" w:color="auto"/>
            <w:bottom w:val="none" w:sz="0" w:space="0" w:color="auto"/>
            <w:right w:val="none" w:sz="0" w:space="0" w:color="auto"/>
          </w:divBdr>
          <w:divsChild>
            <w:div w:id="549076654">
              <w:marLeft w:val="0"/>
              <w:marRight w:val="360"/>
              <w:marTop w:val="0"/>
              <w:marBottom w:val="0"/>
              <w:divBdr>
                <w:top w:val="none" w:sz="0" w:space="0" w:color="auto"/>
                <w:left w:val="none" w:sz="0" w:space="0" w:color="auto"/>
                <w:bottom w:val="none" w:sz="0" w:space="0" w:color="auto"/>
                <w:right w:val="none" w:sz="0" w:space="0" w:color="auto"/>
              </w:divBdr>
              <w:divsChild>
                <w:div w:id="69232605">
                  <w:marLeft w:val="0"/>
                  <w:marRight w:val="0"/>
                  <w:marTop w:val="0"/>
                  <w:marBottom w:val="75"/>
                  <w:divBdr>
                    <w:top w:val="none" w:sz="0" w:space="0" w:color="auto"/>
                    <w:left w:val="none" w:sz="0" w:space="0" w:color="auto"/>
                    <w:bottom w:val="none" w:sz="0" w:space="0" w:color="auto"/>
                    <w:right w:val="none" w:sz="0" w:space="0" w:color="auto"/>
                  </w:divBdr>
                </w:div>
              </w:divsChild>
            </w:div>
            <w:div w:id="915551681">
              <w:marLeft w:val="0"/>
              <w:marRight w:val="150"/>
              <w:marTop w:val="0"/>
              <w:marBottom w:val="0"/>
              <w:divBdr>
                <w:top w:val="none" w:sz="0" w:space="0" w:color="auto"/>
                <w:left w:val="none" w:sz="0" w:space="0" w:color="auto"/>
                <w:bottom w:val="none" w:sz="0" w:space="0" w:color="auto"/>
                <w:right w:val="none" w:sz="0" w:space="0" w:color="auto"/>
              </w:divBdr>
            </w:div>
            <w:div w:id="1154878628">
              <w:marLeft w:val="0"/>
              <w:marRight w:val="0"/>
              <w:marTop w:val="0"/>
              <w:marBottom w:val="0"/>
              <w:divBdr>
                <w:top w:val="none" w:sz="0" w:space="0" w:color="auto"/>
                <w:left w:val="none" w:sz="0" w:space="0" w:color="auto"/>
                <w:bottom w:val="none" w:sz="0" w:space="0" w:color="auto"/>
                <w:right w:val="none" w:sz="0" w:space="0" w:color="auto"/>
              </w:divBdr>
              <w:divsChild>
                <w:div w:id="766122271">
                  <w:marLeft w:val="0"/>
                  <w:marRight w:val="0"/>
                  <w:marTop w:val="0"/>
                  <w:marBottom w:val="0"/>
                  <w:divBdr>
                    <w:top w:val="none" w:sz="0" w:space="0" w:color="auto"/>
                    <w:left w:val="none" w:sz="0" w:space="0" w:color="auto"/>
                    <w:bottom w:val="dotted" w:sz="6" w:space="2" w:color="CCCCCC"/>
                    <w:right w:val="none" w:sz="0" w:space="0" w:color="auto"/>
                  </w:divBdr>
                  <w:divsChild>
                    <w:div w:id="1566449860">
                      <w:marLeft w:val="0"/>
                      <w:marRight w:val="150"/>
                      <w:marTop w:val="0"/>
                      <w:marBottom w:val="0"/>
                      <w:divBdr>
                        <w:top w:val="none" w:sz="0" w:space="0" w:color="auto"/>
                        <w:left w:val="none" w:sz="0" w:space="0" w:color="auto"/>
                        <w:bottom w:val="none" w:sz="0" w:space="0" w:color="auto"/>
                        <w:right w:val="none" w:sz="0" w:space="0" w:color="auto"/>
                      </w:divBdr>
                      <w:divsChild>
                        <w:div w:id="1406953598">
                          <w:marLeft w:val="0"/>
                          <w:marRight w:val="0"/>
                          <w:marTop w:val="0"/>
                          <w:marBottom w:val="75"/>
                          <w:divBdr>
                            <w:top w:val="none" w:sz="0" w:space="0" w:color="auto"/>
                            <w:left w:val="none" w:sz="0" w:space="0" w:color="auto"/>
                            <w:bottom w:val="none" w:sz="0" w:space="0" w:color="auto"/>
                            <w:right w:val="none" w:sz="0" w:space="0" w:color="auto"/>
                          </w:divBdr>
                        </w:div>
                      </w:divsChild>
                    </w:div>
                    <w:div w:id="4077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2479">
          <w:marLeft w:val="0"/>
          <w:marRight w:val="0"/>
          <w:marTop w:val="0"/>
          <w:marBottom w:val="30"/>
          <w:divBdr>
            <w:top w:val="none" w:sz="0" w:space="0" w:color="auto"/>
            <w:left w:val="none" w:sz="0" w:space="0" w:color="auto"/>
            <w:bottom w:val="none" w:sz="0" w:space="0" w:color="auto"/>
            <w:right w:val="none" w:sz="0" w:space="0" w:color="auto"/>
          </w:divBdr>
          <w:divsChild>
            <w:div w:id="264272451">
              <w:marLeft w:val="0"/>
              <w:marRight w:val="360"/>
              <w:marTop w:val="0"/>
              <w:marBottom w:val="0"/>
              <w:divBdr>
                <w:top w:val="none" w:sz="0" w:space="0" w:color="auto"/>
                <w:left w:val="none" w:sz="0" w:space="0" w:color="auto"/>
                <w:bottom w:val="none" w:sz="0" w:space="0" w:color="auto"/>
                <w:right w:val="none" w:sz="0" w:space="0" w:color="auto"/>
              </w:divBdr>
              <w:divsChild>
                <w:div w:id="1663191956">
                  <w:marLeft w:val="0"/>
                  <w:marRight w:val="0"/>
                  <w:marTop w:val="0"/>
                  <w:marBottom w:val="75"/>
                  <w:divBdr>
                    <w:top w:val="none" w:sz="0" w:space="0" w:color="auto"/>
                    <w:left w:val="none" w:sz="0" w:space="0" w:color="auto"/>
                    <w:bottom w:val="none" w:sz="0" w:space="0" w:color="auto"/>
                    <w:right w:val="none" w:sz="0" w:space="0" w:color="auto"/>
                  </w:divBdr>
                </w:div>
              </w:divsChild>
            </w:div>
            <w:div w:id="2090498176">
              <w:marLeft w:val="0"/>
              <w:marRight w:val="150"/>
              <w:marTop w:val="0"/>
              <w:marBottom w:val="0"/>
              <w:divBdr>
                <w:top w:val="none" w:sz="0" w:space="0" w:color="auto"/>
                <w:left w:val="none" w:sz="0" w:space="0" w:color="auto"/>
                <w:bottom w:val="none" w:sz="0" w:space="0" w:color="auto"/>
                <w:right w:val="none" w:sz="0" w:space="0" w:color="auto"/>
              </w:divBdr>
            </w:div>
            <w:div w:id="1676570887">
              <w:marLeft w:val="0"/>
              <w:marRight w:val="0"/>
              <w:marTop w:val="0"/>
              <w:marBottom w:val="0"/>
              <w:divBdr>
                <w:top w:val="none" w:sz="0" w:space="0" w:color="auto"/>
                <w:left w:val="none" w:sz="0" w:space="0" w:color="auto"/>
                <w:bottom w:val="none" w:sz="0" w:space="0" w:color="auto"/>
                <w:right w:val="none" w:sz="0" w:space="0" w:color="auto"/>
              </w:divBdr>
              <w:divsChild>
                <w:div w:id="152112707">
                  <w:marLeft w:val="0"/>
                  <w:marRight w:val="0"/>
                  <w:marTop w:val="0"/>
                  <w:marBottom w:val="0"/>
                  <w:divBdr>
                    <w:top w:val="none" w:sz="0" w:space="0" w:color="auto"/>
                    <w:left w:val="none" w:sz="0" w:space="0" w:color="auto"/>
                    <w:bottom w:val="dotted" w:sz="6" w:space="2" w:color="CCCCCC"/>
                    <w:right w:val="none" w:sz="0" w:space="0" w:color="auto"/>
                  </w:divBdr>
                  <w:divsChild>
                    <w:div w:id="2140874047">
                      <w:marLeft w:val="0"/>
                      <w:marRight w:val="150"/>
                      <w:marTop w:val="0"/>
                      <w:marBottom w:val="0"/>
                      <w:divBdr>
                        <w:top w:val="none" w:sz="0" w:space="0" w:color="auto"/>
                        <w:left w:val="none" w:sz="0" w:space="0" w:color="auto"/>
                        <w:bottom w:val="none" w:sz="0" w:space="0" w:color="auto"/>
                        <w:right w:val="none" w:sz="0" w:space="0" w:color="auto"/>
                      </w:divBdr>
                      <w:divsChild>
                        <w:div w:id="47919828">
                          <w:marLeft w:val="0"/>
                          <w:marRight w:val="0"/>
                          <w:marTop w:val="0"/>
                          <w:marBottom w:val="75"/>
                          <w:divBdr>
                            <w:top w:val="none" w:sz="0" w:space="0" w:color="auto"/>
                            <w:left w:val="none" w:sz="0" w:space="0" w:color="auto"/>
                            <w:bottom w:val="none" w:sz="0" w:space="0" w:color="auto"/>
                            <w:right w:val="none" w:sz="0" w:space="0" w:color="auto"/>
                          </w:divBdr>
                        </w:div>
                      </w:divsChild>
                    </w:div>
                    <w:div w:id="1789545581">
                      <w:marLeft w:val="0"/>
                      <w:marRight w:val="0"/>
                      <w:marTop w:val="0"/>
                      <w:marBottom w:val="0"/>
                      <w:divBdr>
                        <w:top w:val="none" w:sz="0" w:space="0" w:color="auto"/>
                        <w:left w:val="none" w:sz="0" w:space="0" w:color="auto"/>
                        <w:bottom w:val="none" w:sz="0" w:space="0" w:color="auto"/>
                        <w:right w:val="none" w:sz="0" w:space="0" w:color="auto"/>
                      </w:divBdr>
                    </w:div>
                  </w:divsChild>
                </w:div>
                <w:div w:id="402143429">
                  <w:marLeft w:val="0"/>
                  <w:marRight w:val="0"/>
                  <w:marTop w:val="0"/>
                  <w:marBottom w:val="0"/>
                  <w:divBdr>
                    <w:top w:val="none" w:sz="0" w:space="0" w:color="auto"/>
                    <w:left w:val="none" w:sz="0" w:space="0" w:color="auto"/>
                    <w:bottom w:val="dotted" w:sz="6" w:space="2" w:color="CCCCCC"/>
                    <w:right w:val="none" w:sz="0" w:space="0" w:color="auto"/>
                  </w:divBdr>
                  <w:divsChild>
                    <w:div w:id="1043137563">
                      <w:marLeft w:val="0"/>
                      <w:marRight w:val="150"/>
                      <w:marTop w:val="0"/>
                      <w:marBottom w:val="0"/>
                      <w:divBdr>
                        <w:top w:val="none" w:sz="0" w:space="0" w:color="auto"/>
                        <w:left w:val="none" w:sz="0" w:space="0" w:color="auto"/>
                        <w:bottom w:val="none" w:sz="0" w:space="0" w:color="auto"/>
                        <w:right w:val="none" w:sz="0" w:space="0" w:color="auto"/>
                      </w:divBdr>
                      <w:divsChild>
                        <w:div w:id="1040976638">
                          <w:marLeft w:val="0"/>
                          <w:marRight w:val="0"/>
                          <w:marTop w:val="0"/>
                          <w:marBottom w:val="75"/>
                          <w:divBdr>
                            <w:top w:val="none" w:sz="0" w:space="0" w:color="auto"/>
                            <w:left w:val="none" w:sz="0" w:space="0" w:color="auto"/>
                            <w:bottom w:val="none" w:sz="0" w:space="0" w:color="auto"/>
                            <w:right w:val="none" w:sz="0" w:space="0" w:color="auto"/>
                          </w:divBdr>
                        </w:div>
                      </w:divsChild>
                    </w:div>
                    <w:div w:id="20325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2384">
          <w:marLeft w:val="0"/>
          <w:marRight w:val="0"/>
          <w:marTop w:val="0"/>
          <w:marBottom w:val="30"/>
          <w:divBdr>
            <w:top w:val="none" w:sz="0" w:space="0" w:color="auto"/>
            <w:left w:val="none" w:sz="0" w:space="0" w:color="auto"/>
            <w:bottom w:val="none" w:sz="0" w:space="0" w:color="auto"/>
            <w:right w:val="none" w:sz="0" w:space="0" w:color="auto"/>
          </w:divBdr>
          <w:divsChild>
            <w:div w:id="1989743817">
              <w:marLeft w:val="0"/>
              <w:marRight w:val="360"/>
              <w:marTop w:val="0"/>
              <w:marBottom w:val="0"/>
              <w:divBdr>
                <w:top w:val="none" w:sz="0" w:space="0" w:color="auto"/>
                <w:left w:val="none" w:sz="0" w:space="0" w:color="auto"/>
                <w:bottom w:val="none" w:sz="0" w:space="0" w:color="auto"/>
                <w:right w:val="none" w:sz="0" w:space="0" w:color="auto"/>
              </w:divBdr>
              <w:divsChild>
                <w:div w:id="1423184864">
                  <w:marLeft w:val="0"/>
                  <w:marRight w:val="0"/>
                  <w:marTop w:val="0"/>
                  <w:marBottom w:val="75"/>
                  <w:divBdr>
                    <w:top w:val="none" w:sz="0" w:space="0" w:color="auto"/>
                    <w:left w:val="none" w:sz="0" w:space="0" w:color="auto"/>
                    <w:bottom w:val="none" w:sz="0" w:space="0" w:color="auto"/>
                    <w:right w:val="none" w:sz="0" w:space="0" w:color="auto"/>
                  </w:divBdr>
                </w:div>
              </w:divsChild>
            </w:div>
            <w:div w:id="1958566535">
              <w:marLeft w:val="0"/>
              <w:marRight w:val="150"/>
              <w:marTop w:val="0"/>
              <w:marBottom w:val="0"/>
              <w:divBdr>
                <w:top w:val="none" w:sz="0" w:space="0" w:color="auto"/>
                <w:left w:val="none" w:sz="0" w:space="0" w:color="auto"/>
                <w:bottom w:val="none" w:sz="0" w:space="0" w:color="auto"/>
                <w:right w:val="none" w:sz="0" w:space="0" w:color="auto"/>
              </w:divBdr>
            </w:div>
            <w:div w:id="915019653">
              <w:marLeft w:val="0"/>
              <w:marRight w:val="0"/>
              <w:marTop w:val="0"/>
              <w:marBottom w:val="0"/>
              <w:divBdr>
                <w:top w:val="none" w:sz="0" w:space="0" w:color="auto"/>
                <w:left w:val="none" w:sz="0" w:space="0" w:color="auto"/>
                <w:bottom w:val="none" w:sz="0" w:space="0" w:color="auto"/>
                <w:right w:val="none" w:sz="0" w:space="0" w:color="auto"/>
              </w:divBdr>
              <w:divsChild>
                <w:div w:id="1889369576">
                  <w:marLeft w:val="0"/>
                  <w:marRight w:val="0"/>
                  <w:marTop w:val="0"/>
                  <w:marBottom w:val="0"/>
                  <w:divBdr>
                    <w:top w:val="none" w:sz="0" w:space="0" w:color="auto"/>
                    <w:left w:val="none" w:sz="0" w:space="0" w:color="auto"/>
                    <w:bottom w:val="dotted" w:sz="6" w:space="2" w:color="CCCCCC"/>
                    <w:right w:val="none" w:sz="0" w:space="0" w:color="auto"/>
                  </w:divBdr>
                  <w:divsChild>
                    <w:div w:id="1712456912">
                      <w:marLeft w:val="0"/>
                      <w:marRight w:val="150"/>
                      <w:marTop w:val="0"/>
                      <w:marBottom w:val="0"/>
                      <w:divBdr>
                        <w:top w:val="none" w:sz="0" w:space="0" w:color="auto"/>
                        <w:left w:val="none" w:sz="0" w:space="0" w:color="auto"/>
                        <w:bottom w:val="none" w:sz="0" w:space="0" w:color="auto"/>
                        <w:right w:val="none" w:sz="0" w:space="0" w:color="auto"/>
                      </w:divBdr>
                      <w:divsChild>
                        <w:div w:id="2115665037">
                          <w:marLeft w:val="0"/>
                          <w:marRight w:val="0"/>
                          <w:marTop w:val="0"/>
                          <w:marBottom w:val="75"/>
                          <w:divBdr>
                            <w:top w:val="none" w:sz="0" w:space="0" w:color="auto"/>
                            <w:left w:val="none" w:sz="0" w:space="0" w:color="auto"/>
                            <w:bottom w:val="none" w:sz="0" w:space="0" w:color="auto"/>
                            <w:right w:val="none" w:sz="0" w:space="0" w:color="auto"/>
                          </w:divBdr>
                        </w:div>
                      </w:divsChild>
                    </w:div>
                    <w:div w:id="897281495">
                      <w:marLeft w:val="0"/>
                      <w:marRight w:val="0"/>
                      <w:marTop w:val="0"/>
                      <w:marBottom w:val="0"/>
                      <w:divBdr>
                        <w:top w:val="none" w:sz="0" w:space="0" w:color="auto"/>
                        <w:left w:val="none" w:sz="0" w:space="0" w:color="auto"/>
                        <w:bottom w:val="none" w:sz="0" w:space="0" w:color="auto"/>
                        <w:right w:val="none" w:sz="0" w:space="0" w:color="auto"/>
                      </w:divBdr>
                    </w:div>
                  </w:divsChild>
                </w:div>
                <w:div w:id="1606310030">
                  <w:marLeft w:val="0"/>
                  <w:marRight w:val="0"/>
                  <w:marTop w:val="0"/>
                  <w:marBottom w:val="0"/>
                  <w:divBdr>
                    <w:top w:val="none" w:sz="0" w:space="0" w:color="auto"/>
                    <w:left w:val="none" w:sz="0" w:space="0" w:color="auto"/>
                    <w:bottom w:val="dotted" w:sz="6" w:space="2" w:color="CCCCCC"/>
                    <w:right w:val="none" w:sz="0" w:space="0" w:color="auto"/>
                  </w:divBdr>
                  <w:divsChild>
                    <w:div w:id="1179348594">
                      <w:marLeft w:val="0"/>
                      <w:marRight w:val="150"/>
                      <w:marTop w:val="0"/>
                      <w:marBottom w:val="0"/>
                      <w:divBdr>
                        <w:top w:val="none" w:sz="0" w:space="0" w:color="auto"/>
                        <w:left w:val="none" w:sz="0" w:space="0" w:color="auto"/>
                        <w:bottom w:val="none" w:sz="0" w:space="0" w:color="auto"/>
                        <w:right w:val="none" w:sz="0" w:space="0" w:color="auto"/>
                      </w:divBdr>
                      <w:divsChild>
                        <w:div w:id="1313678934">
                          <w:marLeft w:val="0"/>
                          <w:marRight w:val="0"/>
                          <w:marTop w:val="0"/>
                          <w:marBottom w:val="75"/>
                          <w:divBdr>
                            <w:top w:val="none" w:sz="0" w:space="0" w:color="auto"/>
                            <w:left w:val="none" w:sz="0" w:space="0" w:color="auto"/>
                            <w:bottom w:val="none" w:sz="0" w:space="0" w:color="auto"/>
                            <w:right w:val="none" w:sz="0" w:space="0" w:color="auto"/>
                          </w:divBdr>
                        </w:div>
                      </w:divsChild>
                    </w:div>
                    <w:div w:id="1005934767">
                      <w:marLeft w:val="0"/>
                      <w:marRight w:val="0"/>
                      <w:marTop w:val="0"/>
                      <w:marBottom w:val="0"/>
                      <w:divBdr>
                        <w:top w:val="none" w:sz="0" w:space="0" w:color="auto"/>
                        <w:left w:val="none" w:sz="0" w:space="0" w:color="auto"/>
                        <w:bottom w:val="none" w:sz="0" w:space="0" w:color="auto"/>
                        <w:right w:val="none" w:sz="0" w:space="0" w:color="auto"/>
                      </w:divBdr>
                    </w:div>
                  </w:divsChild>
                </w:div>
                <w:div w:id="300573744">
                  <w:marLeft w:val="0"/>
                  <w:marRight w:val="0"/>
                  <w:marTop w:val="0"/>
                  <w:marBottom w:val="0"/>
                  <w:divBdr>
                    <w:top w:val="none" w:sz="0" w:space="0" w:color="auto"/>
                    <w:left w:val="none" w:sz="0" w:space="0" w:color="auto"/>
                    <w:bottom w:val="dotted" w:sz="6" w:space="2" w:color="CCCCCC"/>
                    <w:right w:val="none" w:sz="0" w:space="0" w:color="auto"/>
                  </w:divBdr>
                  <w:divsChild>
                    <w:div w:id="994338406">
                      <w:marLeft w:val="0"/>
                      <w:marRight w:val="150"/>
                      <w:marTop w:val="0"/>
                      <w:marBottom w:val="0"/>
                      <w:divBdr>
                        <w:top w:val="none" w:sz="0" w:space="0" w:color="auto"/>
                        <w:left w:val="none" w:sz="0" w:space="0" w:color="auto"/>
                        <w:bottom w:val="none" w:sz="0" w:space="0" w:color="auto"/>
                        <w:right w:val="none" w:sz="0" w:space="0" w:color="auto"/>
                      </w:divBdr>
                      <w:divsChild>
                        <w:div w:id="1373074899">
                          <w:marLeft w:val="0"/>
                          <w:marRight w:val="0"/>
                          <w:marTop w:val="0"/>
                          <w:marBottom w:val="75"/>
                          <w:divBdr>
                            <w:top w:val="none" w:sz="0" w:space="0" w:color="auto"/>
                            <w:left w:val="none" w:sz="0" w:space="0" w:color="auto"/>
                            <w:bottom w:val="none" w:sz="0" w:space="0" w:color="auto"/>
                            <w:right w:val="none" w:sz="0" w:space="0" w:color="auto"/>
                          </w:divBdr>
                        </w:div>
                      </w:divsChild>
                    </w:div>
                    <w:div w:id="2376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55457">
          <w:marLeft w:val="0"/>
          <w:marRight w:val="0"/>
          <w:marTop w:val="0"/>
          <w:marBottom w:val="30"/>
          <w:divBdr>
            <w:top w:val="none" w:sz="0" w:space="0" w:color="auto"/>
            <w:left w:val="none" w:sz="0" w:space="0" w:color="auto"/>
            <w:bottom w:val="none" w:sz="0" w:space="0" w:color="auto"/>
            <w:right w:val="none" w:sz="0" w:space="0" w:color="auto"/>
          </w:divBdr>
          <w:divsChild>
            <w:div w:id="2089424931">
              <w:marLeft w:val="0"/>
              <w:marRight w:val="360"/>
              <w:marTop w:val="0"/>
              <w:marBottom w:val="0"/>
              <w:divBdr>
                <w:top w:val="none" w:sz="0" w:space="0" w:color="auto"/>
                <w:left w:val="none" w:sz="0" w:space="0" w:color="auto"/>
                <w:bottom w:val="none" w:sz="0" w:space="0" w:color="auto"/>
                <w:right w:val="none" w:sz="0" w:space="0" w:color="auto"/>
              </w:divBdr>
              <w:divsChild>
                <w:div w:id="1498304814">
                  <w:marLeft w:val="0"/>
                  <w:marRight w:val="0"/>
                  <w:marTop w:val="0"/>
                  <w:marBottom w:val="75"/>
                  <w:divBdr>
                    <w:top w:val="none" w:sz="0" w:space="0" w:color="auto"/>
                    <w:left w:val="none" w:sz="0" w:space="0" w:color="auto"/>
                    <w:bottom w:val="none" w:sz="0" w:space="0" w:color="auto"/>
                    <w:right w:val="none" w:sz="0" w:space="0" w:color="auto"/>
                  </w:divBdr>
                </w:div>
              </w:divsChild>
            </w:div>
            <w:div w:id="414207859">
              <w:marLeft w:val="0"/>
              <w:marRight w:val="150"/>
              <w:marTop w:val="0"/>
              <w:marBottom w:val="0"/>
              <w:divBdr>
                <w:top w:val="none" w:sz="0" w:space="0" w:color="auto"/>
                <w:left w:val="none" w:sz="0" w:space="0" w:color="auto"/>
                <w:bottom w:val="none" w:sz="0" w:space="0" w:color="auto"/>
                <w:right w:val="none" w:sz="0" w:space="0" w:color="auto"/>
              </w:divBdr>
            </w:div>
            <w:div w:id="507986115">
              <w:marLeft w:val="0"/>
              <w:marRight w:val="0"/>
              <w:marTop w:val="0"/>
              <w:marBottom w:val="0"/>
              <w:divBdr>
                <w:top w:val="none" w:sz="0" w:space="0" w:color="auto"/>
                <w:left w:val="none" w:sz="0" w:space="0" w:color="auto"/>
                <w:bottom w:val="none" w:sz="0" w:space="0" w:color="auto"/>
                <w:right w:val="none" w:sz="0" w:space="0" w:color="auto"/>
              </w:divBdr>
              <w:divsChild>
                <w:div w:id="1912110120">
                  <w:marLeft w:val="0"/>
                  <w:marRight w:val="0"/>
                  <w:marTop w:val="0"/>
                  <w:marBottom w:val="0"/>
                  <w:divBdr>
                    <w:top w:val="none" w:sz="0" w:space="0" w:color="auto"/>
                    <w:left w:val="none" w:sz="0" w:space="0" w:color="auto"/>
                    <w:bottom w:val="dotted" w:sz="6" w:space="2" w:color="CCCCCC"/>
                    <w:right w:val="none" w:sz="0" w:space="0" w:color="auto"/>
                  </w:divBdr>
                  <w:divsChild>
                    <w:div w:id="1099452989">
                      <w:marLeft w:val="0"/>
                      <w:marRight w:val="150"/>
                      <w:marTop w:val="0"/>
                      <w:marBottom w:val="0"/>
                      <w:divBdr>
                        <w:top w:val="none" w:sz="0" w:space="0" w:color="auto"/>
                        <w:left w:val="none" w:sz="0" w:space="0" w:color="auto"/>
                        <w:bottom w:val="none" w:sz="0" w:space="0" w:color="auto"/>
                        <w:right w:val="none" w:sz="0" w:space="0" w:color="auto"/>
                      </w:divBdr>
                      <w:divsChild>
                        <w:div w:id="402142033">
                          <w:marLeft w:val="0"/>
                          <w:marRight w:val="0"/>
                          <w:marTop w:val="0"/>
                          <w:marBottom w:val="75"/>
                          <w:divBdr>
                            <w:top w:val="none" w:sz="0" w:space="0" w:color="auto"/>
                            <w:left w:val="none" w:sz="0" w:space="0" w:color="auto"/>
                            <w:bottom w:val="none" w:sz="0" w:space="0" w:color="auto"/>
                            <w:right w:val="none" w:sz="0" w:space="0" w:color="auto"/>
                          </w:divBdr>
                        </w:div>
                      </w:divsChild>
                    </w:div>
                    <w:div w:id="356274682">
                      <w:marLeft w:val="0"/>
                      <w:marRight w:val="0"/>
                      <w:marTop w:val="0"/>
                      <w:marBottom w:val="0"/>
                      <w:divBdr>
                        <w:top w:val="none" w:sz="0" w:space="0" w:color="auto"/>
                        <w:left w:val="none" w:sz="0" w:space="0" w:color="auto"/>
                        <w:bottom w:val="none" w:sz="0" w:space="0" w:color="auto"/>
                        <w:right w:val="none" w:sz="0" w:space="0" w:color="auto"/>
                      </w:divBdr>
                    </w:div>
                  </w:divsChild>
                </w:div>
                <w:div w:id="2146193391">
                  <w:marLeft w:val="0"/>
                  <w:marRight w:val="0"/>
                  <w:marTop w:val="0"/>
                  <w:marBottom w:val="0"/>
                  <w:divBdr>
                    <w:top w:val="none" w:sz="0" w:space="0" w:color="auto"/>
                    <w:left w:val="none" w:sz="0" w:space="0" w:color="auto"/>
                    <w:bottom w:val="dotted" w:sz="6" w:space="2" w:color="CCCCCC"/>
                    <w:right w:val="none" w:sz="0" w:space="0" w:color="auto"/>
                  </w:divBdr>
                  <w:divsChild>
                    <w:div w:id="2041010993">
                      <w:marLeft w:val="0"/>
                      <w:marRight w:val="150"/>
                      <w:marTop w:val="0"/>
                      <w:marBottom w:val="0"/>
                      <w:divBdr>
                        <w:top w:val="none" w:sz="0" w:space="0" w:color="auto"/>
                        <w:left w:val="none" w:sz="0" w:space="0" w:color="auto"/>
                        <w:bottom w:val="none" w:sz="0" w:space="0" w:color="auto"/>
                        <w:right w:val="none" w:sz="0" w:space="0" w:color="auto"/>
                      </w:divBdr>
                      <w:divsChild>
                        <w:div w:id="749667328">
                          <w:marLeft w:val="0"/>
                          <w:marRight w:val="0"/>
                          <w:marTop w:val="0"/>
                          <w:marBottom w:val="75"/>
                          <w:divBdr>
                            <w:top w:val="none" w:sz="0" w:space="0" w:color="auto"/>
                            <w:left w:val="none" w:sz="0" w:space="0" w:color="auto"/>
                            <w:bottom w:val="none" w:sz="0" w:space="0" w:color="auto"/>
                            <w:right w:val="none" w:sz="0" w:space="0" w:color="auto"/>
                          </w:divBdr>
                        </w:div>
                      </w:divsChild>
                    </w:div>
                    <w:div w:id="4554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24011">
          <w:marLeft w:val="0"/>
          <w:marRight w:val="0"/>
          <w:marTop w:val="0"/>
          <w:marBottom w:val="30"/>
          <w:divBdr>
            <w:top w:val="none" w:sz="0" w:space="0" w:color="auto"/>
            <w:left w:val="none" w:sz="0" w:space="0" w:color="auto"/>
            <w:bottom w:val="none" w:sz="0" w:space="0" w:color="auto"/>
            <w:right w:val="none" w:sz="0" w:space="0" w:color="auto"/>
          </w:divBdr>
          <w:divsChild>
            <w:div w:id="1081683496">
              <w:marLeft w:val="0"/>
              <w:marRight w:val="360"/>
              <w:marTop w:val="0"/>
              <w:marBottom w:val="0"/>
              <w:divBdr>
                <w:top w:val="none" w:sz="0" w:space="0" w:color="auto"/>
                <w:left w:val="none" w:sz="0" w:space="0" w:color="auto"/>
                <w:bottom w:val="none" w:sz="0" w:space="0" w:color="auto"/>
                <w:right w:val="none" w:sz="0" w:space="0" w:color="auto"/>
              </w:divBdr>
              <w:divsChild>
                <w:div w:id="538279319">
                  <w:marLeft w:val="0"/>
                  <w:marRight w:val="0"/>
                  <w:marTop w:val="0"/>
                  <w:marBottom w:val="75"/>
                  <w:divBdr>
                    <w:top w:val="none" w:sz="0" w:space="0" w:color="auto"/>
                    <w:left w:val="none" w:sz="0" w:space="0" w:color="auto"/>
                    <w:bottom w:val="none" w:sz="0" w:space="0" w:color="auto"/>
                    <w:right w:val="none" w:sz="0" w:space="0" w:color="auto"/>
                  </w:divBdr>
                </w:div>
              </w:divsChild>
            </w:div>
            <w:div w:id="1128088590">
              <w:marLeft w:val="0"/>
              <w:marRight w:val="150"/>
              <w:marTop w:val="0"/>
              <w:marBottom w:val="0"/>
              <w:divBdr>
                <w:top w:val="none" w:sz="0" w:space="0" w:color="auto"/>
                <w:left w:val="none" w:sz="0" w:space="0" w:color="auto"/>
                <w:bottom w:val="none" w:sz="0" w:space="0" w:color="auto"/>
                <w:right w:val="none" w:sz="0" w:space="0" w:color="auto"/>
              </w:divBdr>
            </w:div>
            <w:div w:id="483667749">
              <w:marLeft w:val="0"/>
              <w:marRight w:val="0"/>
              <w:marTop w:val="0"/>
              <w:marBottom w:val="0"/>
              <w:divBdr>
                <w:top w:val="none" w:sz="0" w:space="0" w:color="auto"/>
                <w:left w:val="none" w:sz="0" w:space="0" w:color="auto"/>
                <w:bottom w:val="none" w:sz="0" w:space="0" w:color="auto"/>
                <w:right w:val="none" w:sz="0" w:space="0" w:color="auto"/>
              </w:divBdr>
              <w:divsChild>
                <w:div w:id="2008632896">
                  <w:marLeft w:val="0"/>
                  <w:marRight w:val="0"/>
                  <w:marTop w:val="0"/>
                  <w:marBottom w:val="0"/>
                  <w:divBdr>
                    <w:top w:val="none" w:sz="0" w:space="0" w:color="auto"/>
                    <w:left w:val="none" w:sz="0" w:space="0" w:color="auto"/>
                    <w:bottom w:val="dotted" w:sz="6" w:space="2" w:color="CCCCCC"/>
                    <w:right w:val="none" w:sz="0" w:space="0" w:color="auto"/>
                  </w:divBdr>
                  <w:divsChild>
                    <w:div w:id="407045127">
                      <w:marLeft w:val="0"/>
                      <w:marRight w:val="150"/>
                      <w:marTop w:val="0"/>
                      <w:marBottom w:val="0"/>
                      <w:divBdr>
                        <w:top w:val="none" w:sz="0" w:space="0" w:color="auto"/>
                        <w:left w:val="none" w:sz="0" w:space="0" w:color="auto"/>
                        <w:bottom w:val="none" w:sz="0" w:space="0" w:color="auto"/>
                        <w:right w:val="none" w:sz="0" w:space="0" w:color="auto"/>
                      </w:divBdr>
                      <w:divsChild>
                        <w:div w:id="1631588737">
                          <w:marLeft w:val="0"/>
                          <w:marRight w:val="0"/>
                          <w:marTop w:val="0"/>
                          <w:marBottom w:val="75"/>
                          <w:divBdr>
                            <w:top w:val="none" w:sz="0" w:space="0" w:color="auto"/>
                            <w:left w:val="none" w:sz="0" w:space="0" w:color="auto"/>
                            <w:bottom w:val="none" w:sz="0" w:space="0" w:color="auto"/>
                            <w:right w:val="none" w:sz="0" w:space="0" w:color="auto"/>
                          </w:divBdr>
                        </w:div>
                      </w:divsChild>
                    </w:div>
                    <w:div w:id="20698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337028">
      <w:bodyDiv w:val="1"/>
      <w:marLeft w:val="0"/>
      <w:marRight w:val="0"/>
      <w:marTop w:val="0"/>
      <w:marBottom w:val="0"/>
      <w:divBdr>
        <w:top w:val="none" w:sz="0" w:space="0" w:color="auto"/>
        <w:left w:val="none" w:sz="0" w:space="0" w:color="auto"/>
        <w:bottom w:val="none" w:sz="0" w:space="0" w:color="auto"/>
        <w:right w:val="none" w:sz="0" w:space="0" w:color="auto"/>
      </w:divBdr>
    </w:div>
    <w:div w:id="1696881119">
      <w:bodyDiv w:val="1"/>
      <w:marLeft w:val="0"/>
      <w:marRight w:val="0"/>
      <w:marTop w:val="0"/>
      <w:marBottom w:val="0"/>
      <w:divBdr>
        <w:top w:val="none" w:sz="0" w:space="0" w:color="auto"/>
        <w:left w:val="none" w:sz="0" w:space="0" w:color="auto"/>
        <w:bottom w:val="none" w:sz="0" w:space="0" w:color="auto"/>
        <w:right w:val="none" w:sz="0" w:space="0" w:color="auto"/>
      </w:divBdr>
      <w:divsChild>
        <w:div w:id="1207402446">
          <w:marLeft w:val="0"/>
          <w:marRight w:val="0"/>
          <w:marTop w:val="0"/>
          <w:marBottom w:val="0"/>
          <w:divBdr>
            <w:top w:val="none" w:sz="0" w:space="0" w:color="auto"/>
            <w:left w:val="none" w:sz="0" w:space="0" w:color="auto"/>
            <w:bottom w:val="none" w:sz="0" w:space="0" w:color="auto"/>
            <w:right w:val="none" w:sz="0" w:space="0" w:color="auto"/>
          </w:divBdr>
          <w:divsChild>
            <w:div w:id="766079219">
              <w:marLeft w:val="0"/>
              <w:marRight w:val="0"/>
              <w:marTop w:val="0"/>
              <w:marBottom w:val="0"/>
              <w:divBdr>
                <w:top w:val="none" w:sz="0" w:space="0" w:color="auto"/>
                <w:left w:val="none" w:sz="0" w:space="0" w:color="auto"/>
                <w:bottom w:val="none" w:sz="0" w:space="0" w:color="auto"/>
                <w:right w:val="none" w:sz="0" w:space="0" w:color="auto"/>
              </w:divBdr>
              <w:divsChild>
                <w:div w:id="1575311120">
                  <w:marLeft w:val="0"/>
                  <w:marRight w:val="0"/>
                  <w:marTop w:val="0"/>
                  <w:marBottom w:val="0"/>
                  <w:divBdr>
                    <w:top w:val="none" w:sz="0" w:space="0" w:color="auto"/>
                    <w:left w:val="none" w:sz="0" w:space="0" w:color="auto"/>
                    <w:bottom w:val="none" w:sz="0" w:space="0" w:color="auto"/>
                    <w:right w:val="none" w:sz="0" w:space="0" w:color="auto"/>
                  </w:divBdr>
                  <w:divsChild>
                    <w:div w:id="80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25287">
          <w:marLeft w:val="0"/>
          <w:marRight w:val="0"/>
          <w:marTop w:val="0"/>
          <w:marBottom w:val="0"/>
          <w:divBdr>
            <w:top w:val="none" w:sz="0" w:space="0" w:color="auto"/>
            <w:left w:val="none" w:sz="0" w:space="0" w:color="auto"/>
            <w:bottom w:val="none" w:sz="0" w:space="0" w:color="auto"/>
            <w:right w:val="none" w:sz="0" w:space="0" w:color="auto"/>
          </w:divBdr>
          <w:divsChild>
            <w:div w:id="1171869763">
              <w:marLeft w:val="0"/>
              <w:marRight w:val="0"/>
              <w:marTop w:val="0"/>
              <w:marBottom w:val="0"/>
              <w:divBdr>
                <w:top w:val="none" w:sz="0" w:space="0" w:color="auto"/>
                <w:left w:val="none" w:sz="0" w:space="0" w:color="auto"/>
                <w:bottom w:val="none" w:sz="0" w:space="0" w:color="auto"/>
                <w:right w:val="none" w:sz="0" w:space="0" w:color="auto"/>
              </w:divBdr>
              <w:divsChild>
                <w:div w:id="689448894">
                  <w:marLeft w:val="0"/>
                  <w:marRight w:val="0"/>
                  <w:marTop w:val="0"/>
                  <w:marBottom w:val="0"/>
                  <w:divBdr>
                    <w:top w:val="none" w:sz="0" w:space="0" w:color="auto"/>
                    <w:left w:val="none" w:sz="0" w:space="0" w:color="auto"/>
                    <w:bottom w:val="none" w:sz="0" w:space="0" w:color="auto"/>
                    <w:right w:val="none" w:sz="0" w:space="0" w:color="auto"/>
                  </w:divBdr>
                  <w:divsChild>
                    <w:div w:id="5000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9718">
          <w:marLeft w:val="0"/>
          <w:marRight w:val="0"/>
          <w:marTop w:val="0"/>
          <w:marBottom w:val="0"/>
          <w:divBdr>
            <w:top w:val="none" w:sz="0" w:space="0" w:color="auto"/>
            <w:left w:val="none" w:sz="0" w:space="0" w:color="auto"/>
            <w:bottom w:val="none" w:sz="0" w:space="0" w:color="auto"/>
            <w:right w:val="none" w:sz="0" w:space="0" w:color="auto"/>
          </w:divBdr>
          <w:divsChild>
            <w:div w:id="1515072389">
              <w:marLeft w:val="0"/>
              <w:marRight w:val="0"/>
              <w:marTop w:val="0"/>
              <w:marBottom w:val="0"/>
              <w:divBdr>
                <w:top w:val="none" w:sz="0" w:space="0" w:color="auto"/>
                <w:left w:val="none" w:sz="0" w:space="0" w:color="auto"/>
                <w:bottom w:val="none" w:sz="0" w:space="0" w:color="auto"/>
                <w:right w:val="none" w:sz="0" w:space="0" w:color="auto"/>
              </w:divBdr>
              <w:divsChild>
                <w:div w:id="9118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7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2</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Andrews</dc:creator>
  <cp:keywords/>
  <dc:description/>
  <cp:lastModifiedBy>Amy Andrews</cp:lastModifiedBy>
  <cp:revision>2</cp:revision>
  <dcterms:created xsi:type="dcterms:W3CDTF">2019-10-07T18:54:00Z</dcterms:created>
  <dcterms:modified xsi:type="dcterms:W3CDTF">2019-10-08T19:11:00Z</dcterms:modified>
</cp:coreProperties>
</file>