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B5A5E0">
      <w:pPr>
        <w:jc w:val="center"/>
        <w:rPr>
          <w:rFonts w:hint="eastAsia"/>
          <w:sz w:val="32"/>
          <w:szCs w:val="32"/>
          <w:lang w:val="en-US" w:eastAsia="zh-CN"/>
        </w:rPr>
      </w:pPr>
      <w:r>
        <w:rPr>
          <w:rFonts w:hint="eastAsia"/>
          <w:sz w:val="32"/>
          <w:szCs w:val="32"/>
          <w:lang w:val="en-US" w:eastAsia="zh-CN"/>
        </w:rPr>
        <w:t>中学语文教学设计</w:t>
      </w:r>
    </w:p>
    <w:p w14:paraId="6401ED4B">
      <w:pPr>
        <w:numPr>
          <w:ilvl w:val="0"/>
          <w:numId w:val="1"/>
        </w:numPr>
        <w:jc w:val="both"/>
        <w:rPr>
          <w:rFonts w:hint="eastAsia"/>
          <w:sz w:val="21"/>
          <w:szCs w:val="21"/>
          <w:lang w:val="en-US" w:eastAsia="zh-CN"/>
        </w:rPr>
      </w:pPr>
      <w:r>
        <w:rPr>
          <w:rFonts w:hint="eastAsia"/>
          <w:sz w:val="21"/>
          <w:szCs w:val="21"/>
          <w:lang w:val="en-US" w:eastAsia="zh-CN"/>
        </w:rPr>
        <w:t>课堂教学的基本要素</w:t>
      </w:r>
    </w:p>
    <w:p w14:paraId="3ECA8826">
      <w:pPr>
        <w:numPr>
          <w:ilvl w:val="0"/>
          <w:numId w:val="2"/>
        </w:numPr>
        <w:jc w:val="both"/>
        <w:rPr>
          <w:rFonts w:hint="eastAsia"/>
          <w:sz w:val="21"/>
          <w:szCs w:val="21"/>
          <w:lang w:val="en-US" w:eastAsia="zh-CN"/>
        </w:rPr>
      </w:pPr>
      <w:r>
        <w:rPr>
          <w:rFonts w:hint="eastAsia"/>
          <w:sz w:val="21"/>
          <w:szCs w:val="21"/>
          <w:lang w:val="en-US" w:eastAsia="zh-CN"/>
        </w:rPr>
        <w:t>目标与任务</w:t>
      </w:r>
    </w:p>
    <w:p w14:paraId="5D6E7220">
      <w:pPr>
        <w:numPr>
          <w:ilvl w:val="0"/>
          <w:numId w:val="2"/>
        </w:numPr>
        <w:jc w:val="both"/>
        <w:rPr>
          <w:rFonts w:hint="default"/>
          <w:sz w:val="21"/>
          <w:szCs w:val="21"/>
          <w:lang w:val="en-US" w:eastAsia="zh-CN"/>
        </w:rPr>
      </w:pPr>
      <w:r>
        <w:rPr>
          <w:rFonts w:hint="eastAsia"/>
          <w:sz w:val="21"/>
          <w:szCs w:val="21"/>
          <w:lang w:val="en-US" w:eastAsia="zh-CN"/>
        </w:rPr>
        <w:t>过程与方法</w:t>
      </w:r>
    </w:p>
    <w:p w14:paraId="71DED148">
      <w:pPr>
        <w:numPr>
          <w:ilvl w:val="0"/>
          <w:numId w:val="2"/>
        </w:numPr>
        <w:jc w:val="both"/>
        <w:rPr>
          <w:rFonts w:hint="default"/>
          <w:sz w:val="21"/>
          <w:szCs w:val="21"/>
          <w:lang w:val="en-US" w:eastAsia="zh-CN"/>
        </w:rPr>
      </w:pPr>
      <w:r>
        <w:rPr>
          <w:rFonts w:hint="eastAsia"/>
          <w:sz w:val="21"/>
          <w:szCs w:val="21"/>
          <w:lang w:val="en-US" w:eastAsia="zh-CN"/>
        </w:rPr>
        <w:t>导入与结课</w:t>
      </w:r>
    </w:p>
    <w:p w14:paraId="572267AB">
      <w:pPr>
        <w:numPr>
          <w:ilvl w:val="0"/>
          <w:numId w:val="2"/>
        </w:numPr>
        <w:jc w:val="both"/>
        <w:rPr>
          <w:rFonts w:hint="default"/>
          <w:sz w:val="21"/>
          <w:szCs w:val="21"/>
          <w:lang w:val="en-US" w:eastAsia="zh-CN"/>
        </w:rPr>
      </w:pPr>
      <w:r>
        <w:rPr>
          <w:rFonts w:hint="eastAsia"/>
          <w:sz w:val="21"/>
          <w:szCs w:val="21"/>
          <w:lang w:val="en-US" w:eastAsia="zh-CN"/>
        </w:rPr>
        <w:t>问题与推进</w:t>
      </w:r>
    </w:p>
    <w:p w14:paraId="253281E4">
      <w:pPr>
        <w:numPr>
          <w:ilvl w:val="0"/>
          <w:numId w:val="2"/>
        </w:numPr>
        <w:jc w:val="both"/>
        <w:rPr>
          <w:rFonts w:hint="default"/>
          <w:sz w:val="21"/>
          <w:szCs w:val="21"/>
          <w:lang w:val="en-US" w:eastAsia="zh-CN"/>
        </w:rPr>
      </w:pPr>
      <w:r>
        <w:rPr>
          <w:rFonts w:hint="eastAsia"/>
          <w:sz w:val="21"/>
          <w:szCs w:val="21"/>
          <w:lang w:val="en-US" w:eastAsia="zh-CN"/>
        </w:rPr>
        <w:t>板书与媒体</w:t>
      </w:r>
    </w:p>
    <w:p w14:paraId="28EA9D95">
      <w:pPr>
        <w:numPr>
          <w:ilvl w:val="0"/>
          <w:numId w:val="2"/>
        </w:numPr>
        <w:jc w:val="both"/>
        <w:rPr>
          <w:rFonts w:hint="default"/>
          <w:sz w:val="21"/>
          <w:szCs w:val="21"/>
          <w:lang w:val="en-US" w:eastAsia="zh-CN"/>
        </w:rPr>
      </w:pPr>
      <w:r>
        <w:rPr>
          <w:rFonts w:hint="eastAsia"/>
          <w:sz w:val="21"/>
          <w:szCs w:val="21"/>
          <w:lang w:val="en-US" w:eastAsia="zh-CN"/>
        </w:rPr>
        <w:t>练习与作业</w:t>
      </w:r>
    </w:p>
    <w:p w14:paraId="5B139051">
      <w:pPr>
        <w:numPr>
          <w:ilvl w:val="0"/>
          <w:numId w:val="1"/>
        </w:numPr>
        <w:jc w:val="both"/>
        <w:rPr>
          <w:rFonts w:hint="default"/>
          <w:sz w:val="21"/>
          <w:szCs w:val="21"/>
          <w:lang w:val="en-US" w:eastAsia="zh-CN"/>
        </w:rPr>
      </w:pPr>
      <w:r>
        <w:rPr>
          <w:rFonts w:hint="eastAsia"/>
          <w:sz w:val="21"/>
          <w:szCs w:val="21"/>
          <w:lang w:val="en-US" w:eastAsia="zh-CN"/>
        </w:rPr>
        <w:t>语文课程三维目标</w:t>
      </w:r>
    </w:p>
    <w:p w14:paraId="6B5B09B9">
      <w:pPr>
        <w:numPr>
          <w:ilvl w:val="0"/>
          <w:numId w:val="3"/>
        </w:numPr>
        <w:jc w:val="both"/>
        <w:rPr>
          <w:rFonts w:hint="eastAsia"/>
          <w:sz w:val="21"/>
          <w:szCs w:val="21"/>
          <w:lang w:val="en-US" w:eastAsia="zh-CN"/>
        </w:rPr>
      </w:pPr>
      <w:r>
        <w:rPr>
          <w:rFonts w:hint="eastAsia"/>
          <w:sz w:val="21"/>
          <w:szCs w:val="21"/>
          <w:lang w:val="en-US" w:eastAsia="zh-CN"/>
        </w:rPr>
        <w:t>知识与能力</w:t>
      </w:r>
    </w:p>
    <w:p w14:paraId="4F1C5FC6">
      <w:pPr>
        <w:numPr>
          <w:ilvl w:val="0"/>
          <w:numId w:val="3"/>
        </w:numPr>
        <w:jc w:val="both"/>
        <w:rPr>
          <w:rFonts w:hint="default"/>
          <w:sz w:val="21"/>
          <w:szCs w:val="21"/>
          <w:lang w:val="en-US" w:eastAsia="zh-CN"/>
        </w:rPr>
      </w:pPr>
      <w:r>
        <w:rPr>
          <w:rFonts w:hint="eastAsia"/>
          <w:sz w:val="21"/>
          <w:szCs w:val="21"/>
          <w:lang w:val="en-US" w:eastAsia="zh-CN"/>
        </w:rPr>
        <w:t>过程与方法</w:t>
      </w:r>
    </w:p>
    <w:p w14:paraId="0D617FB1">
      <w:pPr>
        <w:numPr>
          <w:ilvl w:val="0"/>
          <w:numId w:val="3"/>
        </w:numPr>
        <w:jc w:val="both"/>
        <w:rPr>
          <w:rFonts w:hint="default"/>
          <w:sz w:val="21"/>
          <w:szCs w:val="21"/>
          <w:lang w:val="en-US" w:eastAsia="zh-CN"/>
        </w:rPr>
      </w:pPr>
      <w:r>
        <w:rPr>
          <w:rFonts w:hint="eastAsia"/>
          <w:sz w:val="21"/>
          <w:szCs w:val="21"/>
          <w:lang w:val="en-US" w:eastAsia="zh-CN"/>
        </w:rPr>
        <w:t>情感态度与价值观</w:t>
      </w:r>
    </w:p>
    <w:p w14:paraId="4684AF12">
      <w:pPr>
        <w:numPr>
          <w:ilvl w:val="0"/>
          <w:numId w:val="1"/>
        </w:numPr>
        <w:jc w:val="both"/>
        <w:rPr>
          <w:rFonts w:hint="default"/>
          <w:sz w:val="21"/>
          <w:szCs w:val="21"/>
          <w:lang w:val="en-US" w:eastAsia="zh-CN"/>
        </w:rPr>
      </w:pPr>
      <w:r>
        <w:rPr>
          <w:rFonts w:hint="eastAsia"/>
          <w:sz w:val="21"/>
          <w:szCs w:val="21"/>
          <w:lang w:val="en-US" w:eastAsia="zh-CN"/>
        </w:rPr>
        <w:t>语文教学过程设计的基本要求</w:t>
      </w:r>
    </w:p>
    <w:p w14:paraId="7610910B">
      <w:pPr>
        <w:numPr>
          <w:ilvl w:val="0"/>
          <w:numId w:val="4"/>
        </w:numPr>
        <w:jc w:val="both"/>
        <w:rPr>
          <w:rFonts w:hint="eastAsia"/>
          <w:sz w:val="21"/>
          <w:szCs w:val="21"/>
          <w:lang w:val="en-US" w:eastAsia="zh-CN"/>
        </w:rPr>
      </w:pPr>
      <w:r>
        <w:rPr>
          <w:rFonts w:hint="eastAsia"/>
          <w:sz w:val="21"/>
          <w:szCs w:val="21"/>
          <w:lang w:val="en-US" w:eastAsia="zh-CN"/>
        </w:rPr>
        <w:t>抓住语文学科特质</w:t>
      </w:r>
    </w:p>
    <w:p w14:paraId="2DEB8977">
      <w:pPr>
        <w:numPr>
          <w:ilvl w:val="0"/>
          <w:numId w:val="4"/>
        </w:numPr>
        <w:jc w:val="both"/>
        <w:rPr>
          <w:rFonts w:hint="default"/>
          <w:sz w:val="21"/>
          <w:szCs w:val="21"/>
          <w:lang w:val="en-US" w:eastAsia="zh-CN"/>
        </w:rPr>
      </w:pPr>
      <w:r>
        <w:rPr>
          <w:rFonts w:hint="eastAsia"/>
          <w:sz w:val="21"/>
          <w:szCs w:val="21"/>
          <w:lang w:val="en-US" w:eastAsia="zh-CN"/>
        </w:rPr>
        <w:t>把握好模式与变通的关系</w:t>
      </w:r>
    </w:p>
    <w:p w14:paraId="78CD87D2">
      <w:pPr>
        <w:numPr>
          <w:ilvl w:val="0"/>
          <w:numId w:val="4"/>
        </w:numPr>
        <w:jc w:val="both"/>
        <w:rPr>
          <w:rFonts w:hint="default"/>
          <w:sz w:val="21"/>
          <w:szCs w:val="21"/>
          <w:lang w:val="en-US" w:eastAsia="zh-CN"/>
        </w:rPr>
      </w:pPr>
      <w:r>
        <w:rPr>
          <w:rFonts w:hint="eastAsia"/>
          <w:sz w:val="21"/>
          <w:szCs w:val="21"/>
          <w:lang w:val="en-US" w:eastAsia="zh-CN"/>
        </w:rPr>
        <w:t>实现教学过程最优化</w:t>
      </w:r>
    </w:p>
    <w:p w14:paraId="17DD2891">
      <w:pPr>
        <w:numPr>
          <w:ilvl w:val="0"/>
          <w:numId w:val="1"/>
        </w:numPr>
        <w:jc w:val="both"/>
        <w:rPr>
          <w:rFonts w:hint="default"/>
          <w:sz w:val="21"/>
          <w:szCs w:val="21"/>
          <w:lang w:val="en-US" w:eastAsia="zh-CN"/>
        </w:rPr>
      </w:pPr>
      <w:r>
        <w:rPr>
          <w:rFonts w:hint="eastAsia"/>
          <w:sz w:val="21"/>
          <w:szCs w:val="21"/>
          <w:lang w:val="en-US" w:eastAsia="zh-CN"/>
        </w:rPr>
        <w:t>课堂导入</w:t>
      </w:r>
    </w:p>
    <w:p w14:paraId="7ABFD3D2">
      <w:pPr>
        <w:numPr>
          <w:numId w:val="0"/>
        </w:numPr>
        <w:jc w:val="both"/>
        <w:rPr>
          <w:rFonts w:hint="default"/>
          <w:sz w:val="21"/>
          <w:szCs w:val="21"/>
          <w:lang w:val="en-US" w:eastAsia="zh-CN"/>
        </w:rPr>
      </w:pPr>
      <w:r>
        <w:rPr>
          <w:rFonts w:hint="eastAsia"/>
          <w:sz w:val="21"/>
          <w:szCs w:val="21"/>
          <w:lang w:val="en-US" w:eastAsia="zh-CN"/>
        </w:rPr>
        <w:t>课堂导入是教学活动的正式启动，是课堂教学伊始为使学生进入新的学习状态教师有意识、有目的地做出引导的教学组织行为，教师和学生所有教学活动的总称。</w:t>
      </w:r>
    </w:p>
    <w:p w14:paraId="7BD5E516">
      <w:pPr>
        <w:numPr>
          <w:ilvl w:val="0"/>
          <w:numId w:val="1"/>
        </w:numPr>
        <w:jc w:val="both"/>
        <w:rPr>
          <w:rFonts w:hint="default"/>
          <w:sz w:val="21"/>
          <w:szCs w:val="21"/>
          <w:lang w:val="en-US" w:eastAsia="zh-CN"/>
        </w:rPr>
      </w:pPr>
      <w:r>
        <w:rPr>
          <w:rFonts w:hint="eastAsia"/>
          <w:sz w:val="21"/>
          <w:szCs w:val="21"/>
          <w:lang w:val="en-US" w:eastAsia="zh-CN"/>
        </w:rPr>
        <w:t>教学结课技能的原则</w:t>
      </w:r>
    </w:p>
    <w:p w14:paraId="22313C10">
      <w:pPr>
        <w:numPr>
          <w:ilvl w:val="0"/>
          <w:numId w:val="5"/>
        </w:numPr>
        <w:jc w:val="both"/>
        <w:rPr>
          <w:rFonts w:hint="eastAsia"/>
          <w:sz w:val="21"/>
          <w:szCs w:val="21"/>
          <w:lang w:val="en-US" w:eastAsia="zh-CN"/>
        </w:rPr>
      </w:pPr>
      <w:r>
        <w:rPr>
          <w:rFonts w:hint="eastAsia"/>
          <w:sz w:val="21"/>
          <w:szCs w:val="21"/>
          <w:lang w:val="en-US" w:eastAsia="zh-CN"/>
        </w:rPr>
        <w:t>完整性原则</w:t>
      </w:r>
    </w:p>
    <w:p w14:paraId="14678DE5">
      <w:pPr>
        <w:numPr>
          <w:ilvl w:val="0"/>
          <w:numId w:val="5"/>
        </w:numPr>
        <w:jc w:val="both"/>
        <w:rPr>
          <w:rFonts w:hint="default"/>
          <w:sz w:val="21"/>
          <w:szCs w:val="21"/>
          <w:lang w:val="en-US" w:eastAsia="zh-CN"/>
        </w:rPr>
      </w:pPr>
      <w:r>
        <w:rPr>
          <w:rFonts w:hint="eastAsia"/>
          <w:sz w:val="21"/>
          <w:szCs w:val="21"/>
          <w:lang w:val="en-US" w:eastAsia="zh-CN"/>
        </w:rPr>
        <w:t>适度性原则</w:t>
      </w:r>
    </w:p>
    <w:p w14:paraId="53A59EF1">
      <w:pPr>
        <w:numPr>
          <w:ilvl w:val="0"/>
          <w:numId w:val="5"/>
        </w:numPr>
        <w:jc w:val="both"/>
        <w:rPr>
          <w:rFonts w:hint="default"/>
          <w:sz w:val="21"/>
          <w:szCs w:val="21"/>
          <w:lang w:val="en-US" w:eastAsia="zh-CN"/>
        </w:rPr>
      </w:pPr>
      <w:r>
        <w:rPr>
          <w:rFonts w:hint="eastAsia"/>
          <w:sz w:val="21"/>
          <w:szCs w:val="21"/>
          <w:lang w:val="en-US" w:eastAsia="zh-CN"/>
        </w:rPr>
        <w:t>提高性原则</w:t>
      </w:r>
    </w:p>
    <w:p w14:paraId="0097932F">
      <w:pPr>
        <w:numPr>
          <w:ilvl w:val="0"/>
          <w:numId w:val="5"/>
        </w:numPr>
        <w:jc w:val="both"/>
        <w:rPr>
          <w:rFonts w:hint="default"/>
          <w:sz w:val="21"/>
          <w:szCs w:val="21"/>
          <w:lang w:val="en-US" w:eastAsia="zh-CN"/>
        </w:rPr>
      </w:pPr>
      <w:r>
        <w:rPr>
          <w:rFonts w:hint="eastAsia"/>
          <w:sz w:val="21"/>
          <w:szCs w:val="21"/>
          <w:lang w:val="en-US" w:eastAsia="zh-CN"/>
        </w:rPr>
        <w:t>发展性原则</w:t>
      </w:r>
    </w:p>
    <w:p w14:paraId="61571640">
      <w:pPr>
        <w:numPr>
          <w:ilvl w:val="0"/>
          <w:numId w:val="5"/>
        </w:numPr>
        <w:jc w:val="both"/>
        <w:rPr>
          <w:rFonts w:hint="default"/>
          <w:sz w:val="21"/>
          <w:szCs w:val="21"/>
          <w:lang w:val="en-US" w:eastAsia="zh-CN"/>
        </w:rPr>
      </w:pPr>
      <w:r>
        <w:rPr>
          <w:rFonts w:hint="eastAsia"/>
          <w:sz w:val="21"/>
          <w:szCs w:val="21"/>
          <w:lang w:val="en-US" w:eastAsia="zh-CN"/>
        </w:rPr>
        <w:t>趣味性原则</w:t>
      </w:r>
    </w:p>
    <w:p w14:paraId="4C298F55">
      <w:pPr>
        <w:numPr>
          <w:ilvl w:val="0"/>
          <w:numId w:val="5"/>
        </w:numPr>
        <w:jc w:val="both"/>
        <w:rPr>
          <w:rFonts w:hint="default"/>
          <w:sz w:val="21"/>
          <w:szCs w:val="21"/>
          <w:lang w:val="en-US" w:eastAsia="zh-CN"/>
        </w:rPr>
      </w:pPr>
      <w:r>
        <w:rPr>
          <w:rFonts w:hint="eastAsia"/>
          <w:sz w:val="21"/>
          <w:szCs w:val="21"/>
          <w:lang w:val="en-US" w:eastAsia="zh-CN"/>
        </w:rPr>
        <w:t>多样性原则</w:t>
      </w:r>
    </w:p>
    <w:p w14:paraId="70E5DB65">
      <w:pPr>
        <w:numPr>
          <w:ilvl w:val="0"/>
          <w:numId w:val="1"/>
        </w:numPr>
        <w:jc w:val="both"/>
        <w:rPr>
          <w:rFonts w:hint="default"/>
          <w:sz w:val="21"/>
          <w:szCs w:val="21"/>
          <w:lang w:val="en-US" w:eastAsia="zh-CN"/>
        </w:rPr>
      </w:pPr>
      <w:r>
        <w:rPr>
          <w:rFonts w:hint="eastAsia"/>
          <w:sz w:val="21"/>
          <w:szCs w:val="21"/>
          <w:lang w:val="en-US" w:eastAsia="zh-CN"/>
        </w:rPr>
        <w:t>推行式问题设计的原则</w:t>
      </w:r>
    </w:p>
    <w:p w14:paraId="6A3F845C">
      <w:pPr>
        <w:numPr>
          <w:ilvl w:val="0"/>
          <w:numId w:val="6"/>
        </w:numPr>
        <w:jc w:val="both"/>
        <w:rPr>
          <w:rFonts w:hint="eastAsia"/>
          <w:sz w:val="21"/>
          <w:szCs w:val="21"/>
          <w:lang w:val="en-US" w:eastAsia="zh-CN"/>
        </w:rPr>
      </w:pPr>
      <w:r>
        <w:rPr>
          <w:rFonts w:hint="eastAsia"/>
          <w:sz w:val="21"/>
          <w:szCs w:val="21"/>
          <w:lang w:val="en-US" w:eastAsia="zh-CN"/>
        </w:rPr>
        <w:t>针对性原则</w:t>
      </w:r>
    </w:p>
    <w:p w14:paraId="5135AB9B">
      <w:pPr>
        <w:numPr>
          <w:ilvl w:val="0"/>
          <w:numId w:val="6"/>
        </w:numPr>
        <w:jc w:val="both"/>
        <w:rPr>
          <w:rFonts w:hint="default"/>
          <w:sz w:val="21"/>
          <w:szCs w:val="21"/>
          <w:lang w:val="en-US" w:eastAsia="zh-CN"/>
        </w:rPr>
      </w:pPr>
      <w:r>
        <w:rPr>
          <w:rFonts w:hint="eastAsia"/>
          <w:sz w:val="21"/>
          <w:szCs w:val="21"/>
          <w:lang w:val="en-US" w:eastAsia="zh-CN"/>
        </w:rPr>
        <w:t>层级性原则</w:t>
      </w:r>
    </w:p>
    <w:p w14:paraId="777A4CA7">
      <w:pPr>
        <w:numPr>
          <w:ilvl w:val="0"/>
          <w:numId w:val="6"/>
        </w:numPr>
        <w:jc w:val="both"/>
        <w:rPr>
          <w:rFonts w:hint="default"/>
          <w:sz w:val="21"/>
          <w:szCs w:val="21"/>
          <w:lang w:val="en-US" w:eastAsia="zh-CN"/>
        </w:rPr>
      </w:pPr>
      <w:r>
        <w:rPr>
          <w:rFonts w:hint="eastAsia"/>
          <w:sz w:val="21"/>
          <w:szCs w:val="21"/>
          <w:lang w:val="en-US" w:eastAsia="zh-CN"/>
        </w:rPr>
        <w:t>整合性原则</w:t>
      </w:r>
    </w:p>
    <w:p w14:paraId="3C942AA1">
      <w:pPr>
        <w:numPr>
          <w:ilvl w:val="0"/>
          <w:numId w:val="6"/>
        </w:numPr>
        <w:jc w:val="both"/>
        <w:rPr>
          <w:rFonts w:hint="default"/>
          <w:sz w:val="21"/>
          <w:szCs w:val="21"/>
          <w:lang w:val="en-US" w:eastAsia="zh-CN"/>
        </w:rPr>
      </w:pPr>
      <w:r>
        <w:rPr>
          <w:rFonts w:hint="eastAsia"/>
          <w:sz w:val="21"/>
          <w:szCs w:val="21"/>
          <w:lang w:val="en-US" w:eastAsia="zh-CN"/>
        </w:rPr>
        <w:t>灵活性原则</w:t>
      </w:r>
    </w:p>
    <w:p w14:paraId="08B5D52B">
      <w:pPr>
        <w:numPr>
          <w:ilvl w:val="0"/>
          <w:numId w:val="1"/>
        </w:numPr>
        <w:jc w:val="both"/>
        <w:rPr>
          <w:rFonts w:hint="default"/>
          <w:sz w:val="21"/>
          <w:szCs w:val="21"/>
          <w:lang w:val="en-US" w:eastAsia="zh-CN"/>
        </w:rPr>
      </w:pPr>
      <w:r>
        <w:rPr>
          <w:rFonts w:hint="eastAsia"/>
          <w:sz w:val="21"/>
          <w:szCs w:val="21"/>
          <w:lang w:val="en-US" w:eastAsia="zh-CN"/>
        </w:rPr>
        <w:t>板书</w:t>
      </w:r>
    </w:p>
    <w:p w14:paraId="3FD8B1B3">
      <w:pPr>
        <w:numPr>
          <w:numId w:val="0"/>
        </w:numPr>
        <w:jc w:val="both"/>
        <w:rPr>
          <w:rFonts w:hint="default"/>
          <w:sz w:val="21"/>
          <w:szCs w:val="21"/>
          <w:lang w:val="en-US" w:eastAsia="zh-CN"/>
        </w:rPr>
      </w:pPr>
      <w:r>
        <w:rPr>
          <w:rFonts w:hint="eastAsia"/>
          <w:sz w:val="21"/>
          <w:szCs w:val="21"/>
          <w:lang w:val="en-US" w:eastAsia="zh-CN"/>
        </w:rPr>
        <w:t>板书是教师在课堂教学中，为了辅助课堂口语的表达、强化教学效果而写的文字、符号、图标等。人们把在黑板上或白板上书写重要教学信息以及帮助学生学习的教学行为称为板书。</w:t>
      </w:r>
    </w:p>
    <w:p w14:paraId="3BB0B3C7">
      <w:pPr>
        <w:numPr>
          <w:ilvl w:val="0"/>
          <w:numId w:val="1"/>
        </w:numPr>
        <w:jc w:val="both"/>
        <w:rPr>
          <w:rFonts w:hint="default"/>
          <w:sz w:val="21"/>
          <w:szCs w:val="21"/>
          <w:lang w:val="en-US" w:eastAsia="zh-CN"/>
        </w:rPr>
      </w:pPr>
      <w:r>
        <w:rPr>
          <w:rFonts w:hint="eastAsia"/>
          <w:sz w:val="21"/>
          <w:szCs w:val="21"/>
          <w:lang w:val="en-US" w:eastAsia="zh-CN"/>
        </w:rPr>
        <w:t>练习与作业的基本特点</w:t>
      </w:r>
    </w:p>
    <w:p w14:paraId="3F2AA92D">
      <w:pPr>
        <w:numPr>
          <w:ilvl w:val="0"/>
          <w:numId w:val="7"/>
        </w:numPr>
        <w:jc w:val="both"/>
        <w:rPr>
          <w:rFonts w:hint="eastAsia"/>
          <w:sz w:val="21"/>
          <w:szCs w:val="21"/>
          <w:lang w:val="en-US" w:eastAsia="zh-CN"/>
        </w:rPr>
      </w:pPr>
      <w:r>
        <w:rPr>
          <w:rFonts w:hint="eastAsia"/>
          <w:sz w:val="21"/>
          <w:szCs w:val="21"/>
          <w:lang w:val="en-US" w:eastAsia="zh-CN"/>
        </w:rPr>
        <w:t>综合性</w:t>
      </w:r>
    </w:p>
    <w:p w14:paraId="1AF00FA9">
      <w:pPr>
        <w:numPr>
          <w:ilvl w:val="0"/>
          <w:numId w:val="7"/>
        </w:numPr>
        <w:jc w:val="both"/>
        <w:rPr>
          <w:rFonts w:hint="default"/>
          <w:sz w:val="21"/>
          <w:szCs w:val="21"/>
          <w:lang w:val="en-US" w:eastAsia="zh-CN"/>
        </w:rPr>
      </w:pPr>
      <w:r>
        <w:rPr>
          <w:rFonts w:hint="eastAsia"/>
          <w:sz w:val="21"/>
          <w:szCs w:val="21"/>
          <w:lang w:val="en-US" w:eastAsia="zh-CN"/>
        </w:rPr>
        <w:t>层次性</w:t>
      </w:r>
    </w:p>
    <w:p w14:paraId="38AF0C7F">
      <w:pPr>
        <w:numPr>
          <w:ilvl w:val="0"/>
          <w:numId w:val="7"/>
        </w:numPr>
        <w:jc w:val="both"/>
        <w:rPr>
          <w:rFonts w:hint="default"/>
          <w:sz w:val="21"/>
          <w:szCs w:val="21"/>
          <w:lang w:val="en-US" w:eastAsia="zh-CN"/>
        </w:rPr>
      </w:pPr>
      <w:r>
        <w:rPr>
          <w:rFonts w:hint="eastAsia"/>
          <w:sz w:val="21"/>
          <w:szCs w:val="21"/>
          <w:lang w:val="en-US" w:eastAsia="zh-CN"/>
        </w:rPr>
        <w:t>实践性</w:t>
      </w:r>
    </w:p>
    <w:p w14:paraId="0AB81A15">
      <w:pPr>
        <w:numPr>
          <w:ilvl w:val="0"/>
          <w:numId w:val="7"/>
        </w:numPr>
        <w:jc w:val="both"/>
        <w:rPr>
          <w:rFonts w:hint="default"/>
          <w:sz w:val="21"/>
          <w:szCs w:val="21"/>
          <w:lang w:val="en-US" w:eastAsia="zh-CN"/>
        </w:rPr>
      </w:pPr>
      <w:r>
        <w:rPr>
          <w:rFonts w:hint="eastAsia"/>
          <w:sz w:val="21"/>
          <w:szCs w:val="21"/>
          <w:lang w:val="en-US" w:eastAsia="zh-CN"/>
        </w:rPr>
        <w:t>主体性</w:t>
      </w:r>
    </w:p>
    <w:p w14:paraId="7704D5DD">
      <w:pPr>
        <w:numPr>
          <w:ilvl w:val="0"/>
          <w:numId w:val="7"/>
        </w:numPr>
        <w:jc w:val="both"/>
        <w:rPr>
          <w:rFonts w:hint="default"/>
          <w:sz w:val="21"/>
          <w:szCs w:val="21"/>
          <w:lang w:val="en-US" w:eastAsia="zh-CN"/>
        </w:rPr>
      </w:pPr>
      <w:r>
        <w:rPr>
          <w:rFonts w:hint="eastAsia"/>
          <w:sz w:val="21"/>
          <w:szCs w:val="21"/>
          <w:lang w:val="en-US" w:eastAsia="zh-CN"/>
        </w:rPr>
        <w:t>开放性</w:t>
      </w:r>
    </w:p>
    <w:p w14:paraId="0FC534AC">
      <w:pPr>
        <w:numPr>
          <w:numId w:val="0"/>
        </w:numPr>
        <w:jc w:val="both"/>
        <w:rPr>
          <w:rFonts w:hint="eastAsia"/>
          <w:sz w:val="21"/>
          <w:szCs w:val="21"/>
          <w:lang w:val="en-US" w:eastAsia="zh-CN"/>
        </w:rPr>
      </w:pPr>
    </w:p>
    <w:p w14:paraId="5F4BE719">
      <w:pPr>
        <w:numPr>
          <w:numId w:val="0"/>
        </w:numPr>
        <w:jc w:val="both"/>
        <w:rPr>
          <w:rFonts w:hint="eastAsia"/>
          <w:sz w:val="21"/>
          <w:szCs w:val="21"/>
          <w:lang w:val="en-US" w:eastAsia="zh-CN"/>
        </w:rPr>
      </w:pPr>
    </w:p>
    <w:p w14:paraId="2BC042F9">
      <w:pPr>
        <w:numPr>
          <w:numId w:val="0"/>
        </w:numPr>
        <w:jc w:val="both"/>
        <w:rPr>
          <w:rFonts w:hint="default"/>
          <w:sz w:val="21"/>
          <w:szCs w:val="21"/>
          <w:lang w:val="en-US" w:eastAsia="zh-CN"/>
        </w:rPr>
      </w:pPr>
    </w:p>
    <w:p w14:paraId="7F4DC987">
      <w:pPr>
        <w:numPr>
          <w:ilvl w:val="0"/>
          <w:numId w:val="1"/>
        </w:numPr>
        <w:jc w:val="both"/>
        <w:rPr>
          <w:rFonts w:hint="default"/>
          <w:sz w:val="21"/>
          <w:szCs w:val="21"/>
          <w:lang w:val="en-US" w:eastAsia="zh-CN"/>
        </w:rPr>
      </w:pPr>
      <w:r>
        <w:rPr>
          <w:rFonts w:hint="eastAsia"/>
          <w:sz w:val="21"/>
          <w:szCs w:val="21"/>
          <w:lang w:val="en-US" w:eastAsia="zh-CN"/>
        </w:rPr>
        <w:t>练习与作业存在的问题</w:t>
      </w:r>
    </w:p>
    <w:p w14:paraId="2557D8E0">
      <w:pPr>
        <w:numPr>
          <w:ilvl w:val="0"/>
          <w:numId w:val="8"/>
        </w:numPr>
        <w:jc w:val="both"/>
        <w:rPr>
          <w:rFonts w:hint="eastAsia"/>
          <w:sz w:val="21"/>
          <w:szCs w:val="21"/>
          <w:lang w:val="en-US" w:eastAsia="zh-CN"/>
        </w:rPr>
      </w:pPr>
      <w:r>
        <w:rPr>
          <w:rFonts w:hint="eastAsia"/>
          <w:sz w:val="21"/>
          <w:szCs w:val="21"/>
          <w:lang w:val="en-US" w:eastAsia="zh-CN"/>
        </w:rPr>
        <w:t>忽视练习与作业的综合功能</w:t>
      </w:r>
    </w:p>
    <w:p w14:paraId="44CF7045">
      <w:pPr>
        <w:numPr>
          <w:ilvl w:val="0"/>
          <w:numId w:val="8"/>
        </w:numPr>
        <w:jc w:val="both"/>
        <w:rPr>
          <w:rFonts w:hint="default"/>
          <w:sz w:val="21"/>
          <w:szCs w:val="21"/>
          <w:lang w:val="en-US" w:eastAsia="zh-CN"/>
        </w:rPr>
      </w:pPr>
      <w:r>
        <w:rPr>
          <w:rFonts w:hint="eastAsia"/>
          <w:sz w:val="21"/>
          <w:szCs w:val="21"/>
          <w:lang w:val="en-US" w:eastAsia="zh-CN"/>
        </w:rPr>
        <w:t>低层次认知水平的练习与作业过多</w:t>
      </w:r>
    </w:p>
    <w:p w14:paraId="42B8EE5D">
      <w:pPr>
        <w:numPr>
          <w:ilvl w:val="0"/>
          <w:numId w:val="8"/>
        </w:numPr>
        <w:jc w:val="both"/>
        <w:rPr>
          <w:rFonts w:hint="default"/>
          <w:sz w:val="21"/>
          <w:szCs w:val="21"/>
          <w:lang w:val="en-US" w:eastAsia="zh-CN"/>
        </w:rPr>
      </w:pPr>
      <w:r>
        <w:rPr>
          <w:rFonts w:hint="eastAsia"/>
          <w:sz w:val="21"/>
          <w:szCs w:val="21"/>
          <w:lang w:val="en-US" w:eastAsia="zh-CN"/>
        </w:rPr>
        <w:t>练习与作业关注学生的实际不够</w:t>
      </w:r>
    </w:p>
    <w:p w14:paraId="5A33C426">
      <w:pPr>
        <w:numPr>
          <w:ilvl w:val="0"/>
          <w:numId w:val="8"/>
        </w:numPr>
        <w:jc w:val="both"/>
        <w:rPr>
          <w:rFonts w:hint="default"/>
          <w:sz w:val="21"/>
          <w:szCs w:val="21"/>
          <w:lang w:val="en-US" w:eastAsia="zh-CN"/>
        </w:rPr>
      </w:pPr>
      <w:r>
        <w:rPr>
          <w:rFonts w:hint="eastAsia"/>
          <w:sz w:val="21"/>
          <w:szCs w:val="21"/>
          <w:lang w:val="en-US" w:eastAsia="zh-CN"/>
        </w:rPr>
        <w:t>练习与作业序列混乱，缺乏能力发展的系统安排</w:t>
      </w:r>
    </w:p>
    <w:p w14:paraId="0F9FF7F6">
      <w:pPr>
        <w:numPr>
          <w:ilvl w:val="0"/>
          <w:numId w:val="8"/>
        </w:numPr>
        <w:jc w:val="both"/>
        <w:rPr>
          <w:rFonts w:hint="default"/>
          <w:sz w:val="21"/>
          <w:szCs w:val="21"/>
          <w:lang w:val="en-US" w:eastAsia="zh-CN"/>
        </w:rPr>
      </w:pPr>
      <w:r>
        <w:rPr>
          <w:rFonts w:hint="eastAsia"/>
          <w:sz w:val="21"/>
          <w:szCs w:val="21"/>
          <w:lang w:val="en-US" w:eastAsia="zh-CN"/>
        </w:rPr>
        <w:t>练习与作业的形式单调</w:t>
      </w:r>
    </w:p>
    <w:p w14:paraId="154A11FC">
      <w:pPr>
        <w:numPr>
          <w:ilvl w:val="0"/>
          <w:numId w:val="1"/>
        </w:numPr>
        <w:jc w:val="both"/>
        <w:rPr>
          <w:rFonts w:hint="default"/>
          <w:sz w:val="21"/>
          <w:szCs w:val="21"/>
          <w:lang w:val="en-US" w:eastAsia="zh-CN"/>
        </w:rPr>
      </w:pPr>
      <w:r>
        <w:rPr>
          <w:rFonts w:hint="eastAsia"/>
          <w:sz w:val="21"/>
          <w:szCs w:val="21"/>
          <w:lang w:val="en-US" w:eastAsia="zh-CN"/>
        </w:rPr>
        <w:t>练习与作业的设计原则</w:t>
      </w:r>
    </w:p>
    <w:p w14:paraId="0EC3599F">
      <w:pPr>
        <w:numPr>
          <w:ilvl w:val="0"/>
          <w:numId w:val="9"/>
        </w:numPr>
        <w:jc w:val="both"/>
        <w:rPr>
          <w:rFonts w:hint="eastAsia"/>
          <w:sz w:val="21"/>
          <w:szCs w:val="21"/>
          <w:lang w:val="en-US" w:eastAsia="zh-CN"/>
        </w:rPr>
      </w:pPr>
      <w:r>
        <w:rPr>
          <w:rFonts w:hint="eastAsia"/>
          <w:sz w:val="21"/>
          <w:szCs w:val="21"/>
          <w:lang w:val="en-US" w:eastAsia="zh-CN"/>
        </w:rPr>
        <w:t>整体设计原则</w:t>
      </w:r>
    </w:p>
    <w:p w14:paraId="59CC7B51">
      <w:pPr>
        <w:numPr>
          <w:ilvl w:val="0"/>
          <w:numId w:val="9"/>
        </w:numPr>
        <w:jc w:val="both"/>
        <w:rPr>
          <w:rFonts w:hint="default"/>
          <w:sz w:val="21"/>
          <w:szCs w:val="21"/>
          <w:lang w:val="en-US" w:eastAsia="zh-CN"/>
        </w:rPr>
      </w:pPr>
      <w:r>
        <w:rPr>
          <w:rFonts w:hint="eastAsia"/>
          <w:sz w:val="21"/>
          <w:szCs w:val="21"/>
          <w:lang w:val="en-US" w:eastAsia="zh-CN"/>
        </w:rPr>
        <w:t>优化设计原则</w:t>
      </w:r>
    </w:p>
    <w:p w14:paraId="112C072D">
      <w:pPr>
        <w:numPr>
          <w:ilvl w:val="0"/>
          <w:numId w:val="9"/>
        </w:numPr>
        <w:jc w:val="both"/>
        <w:rPr>
          <w:rFonts w:hint="default"/>
          <w:sz w:val="21"/>
          <w:szCs w:val="21"/>
          <w:lang w:val="en-US" w:eastAsia="zh-CN"/>
        </w:rPr>
      </w:pPr>
      <w:r>
        <w:rPr>
          <w:rFonts w:hint="eastAsia"/>
          <w:sz w:val="21"/>
          <w:szCs w:val="21"/>
          <w:lang w:val="en-US" w:eastAsia="zh-CN"/>
        </w:rPr>
        <w:t>注重评价原则</w:t>
      </w:r>
    </w:p>
    <w:p w14:paraId="7423B1BB">
      <w:pPr>
        <w:numPr>
          <w:ilvl w:val="0"/>
          <w:numId w:val="9"/>
        </w:numPr>
        <w:jc w:val="both"/>
        <w:rPr>
          <w:rFonts w:hint="default"/>
          <w:sz w:val="21"/>
          <w:szCs w:val="21"/>
          <w:lang w:val="en-US" w:eastAsia="zh-CN"/>
        </w:rPr>
      </w:pPr>
      <w:r>
        <w:rPr>
          <w:rFonts w:hint="eastAsia"/>
          <w:sz w:val="21"/>
          <w:szCs w:val="21"/>
          <w:lang w:val="en-US" w:eastAsia="zh-CN"/>
        </w:rPr>
        <w:t>重视能力原则</w:t>
      </w:r>
    </w:p>
    <w:p w14:paraId="221B49D6">
      <w:pPr>
        <w:numPr>
          <w:ilvl w:val="0"/>
          <w:numId w:val="1"/>
        </w:numPr>
        <w:jc w:val="both"/>
        <w:rPr>
          <w:rFonts w:hint="default"/>
          <w:sz w:val="21"/>
          <w:szCs w:val="21"/>
          <w:lang w:val="en-US" w:eastAsia="zh-CN"/>
        </w:rPr>
      </w:pPr>
      <w:r>
        <w:rPr>
          <w:rFonts w:hint="eastAsia"/>
          <w:sz w:val="21"/>
          <w:szCs w:val="21"/>
          <w:lang w:val="en-US" w:eastAsia="zh-CN"/>
        </w:rPr>
        <w:t>教读课</w:t>
      </w:r>
    </w:p>
    <w:p w14:paraId="166C23C5">
      <w:pPr>
        <w:numPr>
          <w:numId w:val="0"/>
        </w:numPr>
        <w:jc w:val="both"/>
        <w:rPr>
          <w:rFonts w:hint="default"/>
          <w:sz w:val="21"/>
          <w:szCs w:val="21"/>
          <w:lang w:val="en-US" w:eastAsia="zh-CN"/>
        </w:rPr>
      </w:pPr>
      <w:r>
        <w:rPr>
          <w:rFonts w:hint="eastAsia"/>
          <w:sz w:val="21"/>
          <w:szCs w:val="21"/>
          <w:lang w:val="en-US" w:eastAsia="zh-CN"/>
        </w:rPr>
        <w:t>教读课也可以称为讲读课、导读课，是通过教师的“教（讲、导）”帮助学生学会阅读、学习语文的一种语文课型。</w:t>
      </w:r>
    </w:p>
    <w:p w14:paraId="774A1D40">
      <w:pPr>
        <w:numPr>
          <w:ilvl w:val="0"/>
          <w:numId w:val="1"/>
        </w:numPr>
        <w:jc w:val="both"/>
        <w:rPr>
          <w:rFonts w:hint="default"/>
          <w:sz w:val="21"/>
          <w:szCs w:val="21"/>
          <w:lang w:val="en-US" w:eastAsia="zh-CN"/>
        </w:rPr>
      </w:pPr>
      <w:r>
        <w:rPr>
          <w:rFonts w:hint="eastAsia"/>
          <w:sz w:val="21"/>
          <w:szCs w:val="21"/>
          <w:lang w:val="en-US" w:eastAsia="zh-CN"/>
        </w:rPr>
        <w:t>自读课</w:t>
      </w:r>
    </w:p>
    <w:p w14:paraId="5C35C55D">
      <w:pPr>
        <w:numPr>
          <w:numId w:val="0"/>
        </w:numPr>
        <w:jc w:val="both"/>
        <w:rPr>
          <w:rFonts w:hint="default"/>
          <w:sz w:val="21"/>
          <w:szCs w:val="21"/>
          <w:lang w:val="en-US" w:eastAsia="zh-CN"/>
        </w:rPr>
      </w:pPr>
      <w:r>
        <w:rPr>
          <w:rFonts w:hint="eastAsia"/>
          <w:sz w:val="21"/>
          <w:szCs w:val="21"/>
          <w:lang w:val="en-US" w:eastAsia="zh-CN"/>
        </w:rPr>
        <w:t>自读课是以培养自学能力为目标、以自读课文为材料、以学生自我阅读实践为主线，充分激发学生主体意识，让他们自求自得，使教读课所得知识、方法和能力有效迁移和拓展的课。</w:t>
      </w:r>
    </w:p>
    <w:p w14:paraId="398020A4">
      <w:pPr>
        <w:numPr>
          <w:ilvl w:val="0"/>
          <w:numId w:val="1"/>
        </w:numPr>
        <w:jc w:val="both"/>
        <w:rPr>
          <w:rFonts w:hint="default"/>
          <w:sz w:val="21"/>
          <w:szCs w:val="21"/>
          <w:lang w:val="en-US" w:eastAsia="zh-CN"/>
        </w:rPr>
      </w:pPr>
      <w:r>
        <w:rPr>
          <w:rFonts w:hint="eastAsia"/>
          <w:sz w:val="21"/>
          <w:szCs w:val="21"/>
          <w:lang w:val="en-US" w:eastAsia="zh-CN"/>
        </w:rPr>
        <w:t>语文探究性学习课的基本程序</w:t>
      </w:r>
    </w:p>
    <w:p w14:paraId="1EDB4415">
      <w:pPr>
        <w:numPr>
          <w:ilvl w:val="0"/>
          <w:numId w:val="10"/>
        </w:numPr>
        <w:jc w:val="both"/>
        <w:rPr>
          <w:rFonts w:hint="eastAsia"/>
          <w:sz w:val="21"/>
          <w:szCs w:val="21"/>
          <w:lang w:val="en-US" w:eastAsia="zh-CN"/>
        </w:rPr>
      </w:pPr>
      <w:r>
        <w:rPr>
          <w:rFonts w:hint="eastAsia"/>
          <w:sz w:val="21"/>
          <w:szCs w:val="21"/>
          <w:lang w:val="en-US" w:eastAsia="zh-CN"/>
        </w:rPr>
        <w:t>质疑问难</w:t>
      </w:r>
    </w:p>
    <w:p w14:paraId="373547F8">
      <w:pPr>
        <w:numPr>
          <w:ilvl w:val="0"/>
          <w:numId w:val="10"/>
        </w:numPr>
        <w:jc w:val="both"/>
        <w:rPr>
          <w:rFonts w:hint="default"/>
          <w:sz w:val="21"/>
          <w:szCs w:val="21"/>
          <w:lang w:val="en-US" w:eastAsia="zh-CN"/>
        </w:rPr>
      </w:pPr>
      <w:r>
        <w:rPr>
          <w:rFonts w:hint="eastAsia"/>
          <w:sz w:val="21"/>
          <w:szCs w:val="21"/>
          <w:lang w:val="en-US" w:eastAsia="zh-CN"/>
        </w:rPr>
        <w:t>引导探究</w:t>
      </w:r>
    </w:p>
    <w:p w14:paraId="4B4441C8">
      <w:pPr>
        <w:numPr>
          <w:ilvl w:val="0"/>
          <w:numId w:val="10"/>
        </w:numPr>
        <w:jc w:val="both"/>
        <w:rPr>
          <w:rFonts w:hint="default"/>
          <w:sz w:val="21"/>
          <w:szCs w:val="21"/>
          <w:lang w:val="en-US" w:eastAsia="zh-CN"/>
        </w:rPr>
      </w:pPr>
      <w:r>
        <w:rPr>
          <w:rFonts w:hint="eastAsia"/>
          <w:sz w:val="21"/>
          <w:szCs w:val="21"/>
          <w:lang w:val="en-US" w:eastAsia="zh-CN"/>
        </w:rPr>
        <w:t>总结归纳</w:t>
      </w:r>
    </w:p>
    <w:p w14:paraId="7AEFA948">
      <w:pPr>
        <w:numPr>
          <w:ilvl w:val="0"/>
          <w:numId w:val="10"/>
        </w:numPr>
        <w:jc w:val="both"/>
        <w:rPr>
          <w:rFonts w:hint="default"/>
          <w:sz w:val="21"/>
          <w:szCs w:val="21"/>
          <w:lang w:val="en-US" w:eastAsia="zh-CN"/>
        </w:rPr>
      </w:pPr>
      <w:r>
        <w:rPr>
          <w:rFonts w:hint="eastAsia"/>
          <w:sz w:val="21"/>
          <w:szCs w:val="21"/>
          <w:lang w:val="en-US" w:eastAsia="zh-CN"/>
        </w:rPr>
        <w:t>交流展示</w:t>
      </w:r>
    </w:p>
    <w:p w14:paraId="6711ED58">
      <w:pPr>
        <w:numPr>
          <w:ilvl w:val="0"/>
          <w:numId w:val="10"/>
        </w:numPr>
        <w:jc w:val="both"/>
        <w:rPr>
          <w:rFonts w:hint="default"/>
          <w:sz w:val="21"/>
          <w:szCs w:val="21"/>
          <w:lang w:val="en-US" w:eastAsia="zh-CN"/>
        </w:rPr>
      </w:pPr>
      <w:r>
        <w:rPr>
          <w:rFonts w:hint="eastAsia"/>
          <w:sz w:val="21"/>
          <w:szCs w:val="21"/>
          <w:lang w:val="en-US" w:eastAsia="zh-CN"/>
        </w:rPr>
        <w:t>评价反思</w:t>
      </w:r>
    </w:p>
    <w:p w14:paraId="3DAF90B5">
      <w:pPr>
        <w:numPr>
          <w:ilvl w:val="0"/>
          <w:numId w:val="1"/>
        </w:numPr>
        <w:jc w:val="both"/>
        <w:rPr>
          <w:rFonts w:hint="default"/>
          <w:sz w:val="21"/>
          <w:szCs w:val="21"/>
          <w:lang w:val="en-US" w:eastAsia="zh-CN"/>
        </w:rPr>
      </w:pPr>
      <w:r>
        <w:rPr>
          <w:rFonts w:hint="eastAsia"/>
          <w:sz w:val="21"/>
          <w:szCs w:val="21"/>
          <w:lang w:val="en-US" w:eastAsia="zh-CN"/>
        </w:rPr>
        <w:t>中学作文教学强化文体训练的方法</w:t>
      </w:r>
    </w:p>
    <w:p w14:paraId="76A52BD7">
      <w:pPr>
        <w:numPr>
          <w:ilvl w:val="0"/>
          <w:numId w:val="11"/>
        </w:numPr>
        <w:jc w:val="both"/>
        <w:rPr>
          <w:rFonts w:hint="eastAsia"/>
          <w:sz w:val="21"/>
          <w:szCs w:val="21"/>
          <w:lang w:val="en-US" w:eastAsia="zh-CN"/>
        </w:rPr>
      </w:pPr>
      <w:r>
        <w:rPr>
          <w:rFonts w:hint="eastAsia"/>
          <w:sz w:val="21"/>
          <w:szCs w:val="21"/>
          <w:lang w:val="en-US" w:eastAsia="zh-CN"/>
        </w:rPr>
        <w:t>教师要教给学生适应时代发展的文体知识观</w:t>
      </w:r>
    </w:p>
    <w:p w14:paraId="04143122">
      <w:pPr>
        <w:numPr>
          <w:ilvl w:val="0"/>
          <w:numId w:val="11"/>
        </w:numPr>
        <w:jc w:val="both"/>
        <w:rPr>
          <w:rFonts w:hint="default"/>
          <w:sz w:val="21"/>
          <w:szCs w:val="21"/>
          <w:lang w:val="en-US" w:eastAsia="zh-CN"/>
        </w:rPr>
      </w:pPr>
      <w:r>
        <w:rPr>
          <w:rFonts w:hint="eastAsia"/>
          <w:sz w:val="21"/>
          <w:szCs w:val="21"/>
          <w:lang w:val="en-US" w:eastAsia="zh-CN"/>
        </w:rPr>
        <w:t>作文教学要强化中学生鲜明的问题意识</w:t>
      </w:r>
    </w:p>
    <w:p w14:paraId="33F7EC47">
      <w:pPr>
        <w:numPr>
          <w:ilvl w:val="0"/>
          <w:numId w:val="11"/>
        </w:numPr>
        <w:jc w:val="both"/>
        <w:rPr>
          <w:rFonts w:hint="default"/>
          <w:sz w:val="21"/>
          <w:szCs w:val="21"/>
          <w:lang w:val="en-US" w:eastAsia="zh-CN"/>
        </w:rPr>
      </w:pPr>
      <w:r>
        <w:rPr>
          <w:rFonts w:hint="eastAsia"/>
          <w:sz w:val="21"/>
          <w:szCs w:val="21"/>
          <w:lang w:val="en-US" w:eastAsia="zh-CN"/>
        </w:rPr>
        <w:t>作文教学应加强针对不同文体的方法训练</w:t>
      </w:r>
    </w:p>
    <w:p w14:paraId="71487A5E">
      <w:pPr>
        <w:numPr>
          <w:ilvl w:val="0"/>
          <w:numId w:val="1"/>
        </w:numPr>
        <w:jc w:val="both"/>
        <w:rPr>
          <w:rFonts w:hint="default"/>
          <w:sz w:val="21"/>
          <w:szCs w:val="21"/>
          <w:lang w:val="en-US" w:eastAsia="zh-CN"/>
        </w:rPr>
      </w:pPr>
      <w:r>
        <w:rPr>
          <w:rFonts w:hint="eastAsia"/>
          <w:sz w:val="21"/>
          <w:szCs w:val="21"/>
          <w:lang w:val="en-US" w:eastAsia="zh-CN"/>
        </w:rPr>
        <w:t>中学作文思维训练的能力目标</w:t>
      </w:r>
    </w:p>
    <w:p w14:paraId="30F14467">
      <w:pPr>
        <w:numPr>
          <w:ilvl w:val="0"/>
          <w:numId w:val="12"/>
        </w:numPr>
        <w:jc w:val="both"/>
        <w:rPr>
          <w:rFonts w:hint="eastAsia"/>
          <w:sz w:val="21"/>
          <w:szCs w:val="21"/>
          <w:lang w:val="en-US" w:eastAsia="zh-CN"/>
        </w:rPr>
      </w:pPr>
      <w:r>
        <w:rPr>
          <w:rFonts w:hint="eastAsia"/>
          <w:sz w:val="21"/>
          <w:szCs w:val="21"/>
          <w:lang w:val="en-US" w:eastAsia="zh-CN"/>
        </w:rPr>
        <w:t>写作思维的深刻性</w:t>
      </w:r>
    </w:p>
    <w:p w14:paraId="6054C8DD">
      <w:pPr>
        <w:numPr>
          <w:ilvl w:val="0"/>
          <w:numId w:val="12"/>
        </w:numPr>
        <w:jc w:val="both"/>
        <w:rPr>
          <w:rFonts w:hint="default"/>
          <w:sz w:val="21"/>
          <w:szCs w:val="21"/>
          <w:lang w:val="en-US" w:eastAsia="zh-CN"/>
        </w:rPr>
      </w:pPr>
      <w:r>
        <w:rPr>
          <w:rFonts w:hint="eastAsia"/>
          <w:sz w:val="21"/>
          <w:szCs w:val="21"/>
          <w:lang w:val="en-US" w:eastAsia="zh-CN"/>
        </w:rPr>
        <w:t>写作思维的灵活性</w:t>
      </w:r>
    </w:p>
    <w:p w14:paraId="7F67AD95">
      <w:pPr>
        <w:numPr>
          <w:ilvl w:val="0"/>
          <w:numId w:val="12"/>
        </w:numPr>
        <w:jc w:val="both"/>
        <w:rPr>
          <w:rFonts w:hint="default"/>
          <w:sz w:val="21"/>
          <w:szCs w:val="21"/>
          <w:lang w:val="en-US" w:eastAsia="zh-CN"/>
        </w:rPr>
      </w:pPr>
      <w:r>
        <w:rPr>
          <w:rFonts w:hint="eastAsia"/>
          <w:sz w:val="21"/>
          <w:szCs w:val="21"/>
          <w:lang w:val="en-US" w:eastAsia="zh-CN"/>
        </w:rPr>
        <w:t>写作思维的批判性</w:t>
      </w:r>
    </w:p>
    <w:p w14:paraId="5C6C77FC">
      <w:pPr>
        <w:numPr>
          <w:ilvl w:val="0"/>
          <w:numId w:val="12"/>
        </w:numPr>
        <w:jc w:val="both"/>
        <w:rPr>
          <w:rFonts w:hint="default"/>
          <w:sz w:val="21"/>
          <w:szCs w:val="21"/>
          <w:lang w:val="en-US" w:eastAsia="zh-CN"/>
        </w:rPr>
      </w:pPr>
      <w:r>
        <w:rPr>
          <w:rFonts w:hint="eastAsia"/>
          <w:sz w:val="21"/>
          <w:szCs w:val="21"/>
          <w:lang w:val="en-US" w:eastAsia="zh-CN"/>
        </w:rPr>
        <w:t>写作思维的独创性</w:t>
      </w:r>
    </w:p>
    <w:p w14:paraId="3B6B4CE0">
      <w:pPr>
        <w:numPr>
          <w:ilvl w:val="0"/>
          <w:numId w:val="12"/>
        </w:numPr>
        <w:jc w:val="both"/>
        <w:rPr>
          <w:rFonts w:hint="default"/>
          <w:sz w:val="21"/>
          <w:szCs w:val="21"/>
          <w:lang w:val="en-US" w:eastAsia="zh-CN"/>
        </w:rPr>
      </w:pPr>
      <w:r>
        <w:rPr>
          <w:rFonts w:hint="eastAsia"/>
          <w:sz w:val="21"/>
          <w:szCs w:val="21"/>
          <w:lang w:val="en-US" w:eastAsia="zh-CN"/>
        </w:rPr>
        <w:t>写作思维的敏捷性</w:t>
      </w:r>
    </w:p>
    <w:p w14:paraId="0343FB90">
      <w:pPr>
        <w:numPr>
          <w:ilvl w:val="0"/>
          <w:numId w:val="1"/>
        </w:numPr>
        <w:jc w:val="both"/>
        <w:rPr>
          <w:rFonts w:hint="default"/>
          <w:sz w:val="21"/>
          <w:szCs w:val="21"/>
          <w:lang w:val="en-US" w:eastAsia="zh-CN"/>
        </w:rPr>
      </w:pPr>
      <w:r>
        <w:rPr>
          <w:rFonts w:hint="eastAsia"/>
          <w:sz w:val="21"/>
          <w:szCs w:val="21"/>
          <w:lang w:val="en-US" w:eastAsia="zh-CN"/>
        </w:rPr>
        <w:t>记叙性文体的写作技法训练</w:t>
      </w:r>
    </w:p>
    <w:p w14:paraId="538C6AD2">
      <w:pPr>
        <w:numPr>
          <w:ilvl w:val="0"/>
          <w:numId w:val="13"/>
        </w:numPr>
        <w:jc w:val="both"/>
        <w:rPr>
          <w:rFonts w:hint="eastAsia"/>
          <w:sz w:val="21"/>
          <w:szCs w:val="21"/>
          <w:lang w:val="en-US" w:eastAsia="zh-CN"/>
        </w:rPr>
      </w:pPr>
      <w:r>
        <w:rPr>
          <w:rFonts w:hint="eastAsia"/>
          <w:sz w:val="21"/>
          <w:szCs w:val="21"/>
          <w:lang w:val="en-US" w:eastAsia="zh-CN"/>
        </w:rPr>
        <w:t>记叙要素把握：时间、地点、人物、起因、经过、结果</w:t>
      </w:r>
    </w:p>
    <w:p w14:paraId="6C6E5175">
      <w:pPr>
        <w:numPr>
          <w:ilvl w:val="0"/>
          <w:numId w:val="13"/>
        </w:numPr>
        <w:jc w:val="both"/>
        <w:rPr>
          <w:rFonts w:hint="eastAsia"/>
          <w:sz w:val="21"/>
          <w:szCs w:val="21"/>
          <w:lang w:val="en-US" w:eastAsia="zh-CN"/>
        </w:rPr>
      </w:pPr>
      <w:r>
        <w:rPr>
          <w:rFonts w:hint="eastAsia"/>
          <w:sz w:val="21"/>
          <w:szCs w:val="21"/>
          <w:lang w:val="en-US" w:eastAsia="zh-CN"/>
        </w:rPr>
        <w:t>记叙顺序技巧：顺叙、倒叙、插叙、平叙、补叙</w:t>
      </w:r>
    </w:p>
    <w:p w14:paraId="279ECAE3">
      <w:pPr>
        <w:numPr>
          <w:ilvl w:val="0"/>
          <w:numId w:val="13"/>
        </w:numPr>
        <w:jc w:val="both"/>
        <w:rPr>
          <w:rFonts w:hint="default"/>
          <w:sz w:val="21"/>
          <w:szCs w:val="21"/>
          <w:lang w:val="en-US" w:eastAsia="zh-CN"/>
        </w:rPr>
      </w:pPr>
      <w:r>
        <w:rPr>
          <w:rFonts w:hint="eastAsia"/>
          <w:sz w:val="21"/>
          <w:szCs w:val="21"/>
          <w:lang w:val="en-US" w:eastAsia="zh-CN"/>
        </w:rPr>
        <w:t>行为结构技巧：横式、纵式、转折式、镜头组合式结构，开头结尾、过渡衔接技巧等</w:t>
      </w:r>
    </w:p>
    <w:p w14:paraId="216999FC">
      <w:pPr>
        <w:numPr>
          <w:ilvl w:val="0"/>
          <w:numId w:val="13"/>
        </w:numPr>
        <w:jc w:val="both"/>
        <w:rPr>
          <w:rFonts w:hint="default"/>
          <w:sz w:val="21"/>
          <w:szCs w:val="21"/>
          <w:lang w:val="en-US" w:eastAsia="zh-CN"/>
        </w:rPr>
      </w:pPr>
      <w:r>
        <w:rPr>
          <w:rFonts w:hint="eastAsia"/>
          <w:sz w:val="21"/>
          <w:szCs w:val="21"/>
          <w:lang w:val="en-US" w:eastAsia="zh-CN"/>
        </w:rPr>
        <w:t>篇章手法技巧：人称变化、行文线索、伏笔照应、详写略写、点面结合、抑扬运用等</w:t>
      </w:r>
    </w:p>
    <w:p w14:paraId="22FB9202">
      <w:pPr>
        <w:numPr>
          <w:ilvl w:val="0"/>
          <w:numId w:val="13"/>
        </w:numPr>
        <w:jc w:val="both"/>
        <w:rPr>
          <w:rFonts w:hint="default"/>
          <w:sz w:val="21"/>
          <w:szCs w:val="21"/>
          <w:lang w:val="en-US" w:eastAsia="zh-CN"/>
        </w:rPr>
      </w:pPr>
      <w:r>
        <w:rPr>
          <w:rFonts w:hint="eastAsia"/>
          <w:sz w:val="21"/>
          <w:szCs w:val="21"/>
          <w:lang w:val="en-US" w:eastAsia="zh-CN"/>
        </w:rPr>
        <w:t>表达方式运用技巧：记叙性文体以记叙为主，有些以描写为主，同时间以抒情和议论</w:t>
      </w:r>
    </w:p>
    <w:p w14:paraId="26A93FFB">
      <w:pPr>
        <w:numPr>
          <w:ilvl w:val="0"/>
          <w:numId w:val="13"/>
        </w:numPr>
        <w:jc w:val="both"/>
        <w:rPr>
          <w:rFonts w:hint="default"/>
          <w:sz w:val="21"/>
          <w:szCs w:val="21"/>
          <w:lang w:val="en-US" w:eastAsia="zh-CN"/>
        </w:rPr>
      </w:pPr>
      <w:r>
        <w:rPr>
          <w:rFonts w:hint="eastAsia"/>
          <w:sz w:val="21"/>
          <w:szCs w:val="21"/>
          <w:lang w:val="en-US" w:eastAsia="zh-CN"/>
        </w:rPr>
        <w:t>内容特色及表现技巧：情 趣 理 智</w:t>
      </w:r>
    </w:p>
    <w:p w14:paraId="2E3E46D5">
      <w:pPr>
        <w:numPr>
          <w:numId w:val="0"/>
        </w:numPr>
        <w:jc w:val="both"/>
        <w:rPr>
          <w:rFonts w:hint="eastAsia"/>
          <w:sz w:val="21"/>
          <w:szCs w:val="21"/>
          <w:lang w:val="en-US" w:eastAsia="zh-CN"/>
        </w:rPr>
      </w:pPr>
    </w:p>
    <w:p w14:paraId="1F9E0479">
      <w:pPr>
        <w:numPr>
          <w:numId w:val="0"/>
        </w:numPr>
        <w:jc w:val="both"/>
        <w:rPr>
          <w:rFonts w:hint="eastAsia"/>
          <w:sz w:val="21"/>
          <w:szCs w:val="21"/>
          <w:lang w:val="en-US" w:eastAsia="zh-CN"/>
        </w:rPr>
      </w:pPr>
    </w:p>
    <w:p w14:paraId="0AC2DE36">
      <w:pPr>
        <w:numPr>
          <w:numId w:val="0"/>
        </w:numPr>
        <w:jc w:val="both"/>
        <w:rPr>
          <w:rFonts w:hint="eastAsia"/>
          <w:sz w:val="21"/>
          <w:szCs w:val="21"/>
          <w:lang w:val="en-US" w:eastAsia="zh-CN"/>
        </w:rPr>
      </w:pPr>
    </w:p>
    <w:p w14:paraId="2F8A1EFB">
      <w:pPr>
        <w:numPr>
          <w:numId w:val="0"/>
        </w:numPr>
        <w:jc w:val="both"/>
        <w:rPr>
          <w:rFonts w:hint="default"/>
          <w:sz w:val="21"/>
          <w:szCs w:val="21"/>
          <w:lang w:val="en-US" w:eastAsia="zh-CN"/>
        </w:rPr>
      </w:pPr>
    </w:p>
    <w:p w14:paraId="6706C32C">
      <w:pPr>
        <w:numPr>
          <w:ilvl w:val="0"/>
          <w:numId w:val="1"/>
        </w:numPr>
        <w:jc w:val="both"/>
        <w:rPr>
          <w:rFonts w:hint="default"/>
          <w:sz w:val="21"/>
          <w:szCs w:val="21"/>
          <w:lang w:val="en-US" w:eastAsia="zh-CN"/>
        </w:rPr>
      </w:pPr>
      <w:r>
        <w:rPr>
          <w:rFonts w:hint="eastAsia"/>
          <w:sz w:val="21"/>
          <w:szCs w:val="21"/>
          <w:lang w:val="en-US" w:eastAsia="zh-CN"/>
        </w:rPr>
        <w:t>语文综合学习设计原则</w:t>
      </w:r>
    </w:p>
    <w:p w14:paraId="180AA164">
      <w:pPr>
        <w:numPr>
          <w:ilvl w:val="0"/>
          <w:numId w:val="14"/>
        </w:numPr>
        <w:jc w:val="both"/>
        <w:rPr>
          <w:rFonts w:hint="eastAsia"/>
          <w:sz w:val="21"/>
          <w:szCs w:val="21"/>
          <w:lang w:val="en-US" w:eastAsia="zh-CN"/>
        </w:rPr>
      </w:pPr>
      <w:r>
        <w:rPr>
          <w:rFonts w:hint="eastAsia"/>
          <w:sz w:val="21"/>
          <w:szCs w:val="21"/>
          <w:lang w:val="en-US" w:eastAsia="zh-CN"/>
        </w:rPr>
        <w:t>学生中心原则</w:t>
      </w:r>
    </w:p>
    <w:p w14:paraId="7A8ECE2A">
      <w:pPr>
        <w:numPr>
          <w:ilvl w:val="0"/>
          <w:numId w:val="14"/>
        </w:numPr>
        <w:jc w:val="both"/>
        <w:rPr>
          <w:rFonts w:hint="default"/>
          <w:sz w:val="21"/>
          <w:szCs w:val="21"/>
          <w:lang w:val="en-US" w:eastAsia="zh-CN"/>
        </w:rPr>
      </w:pPr>
      <w:r>
        <w:rPr>
          <w:rFonts w:hint="eastAsia"/>
          <w:sz w:val="21"/>
          <w:szCs w:val="21"/>
          <w:lang w:val="en-US" w:eastAsia="zh-CN"/>
        </w:rPr>
        <w:t>能力递进原则</w:t>
      </w:r>
    </w:p>
    <w:p w14:paraId="0385A649">
      <w:pPr>
        <w:numPr>
          <w:ilvl w:val="0"/>
          <w:numId w:val="14"/>
        </w:numPr>
        <w:jc w:val="both"/>
        <w:rPr>
          <w:rFonts w:hint="default"/>
          <w:sz w:val="21"/>
          <w:szCs w:val="21"/>
          <w:lang w:val="en-US" w:eastAsia="zh-CN"/>
        </w:rPr>
      </w:pPr>
      <w:r>
        <w:rPr>
          <w:rFonts w:hint="eastAsia"/>
          <w:sz w:val="21"/>
          <w:szCs w:val="21"/>
          <w:lang w:val="en-US" w:eastAsia="zh-CN"/>
        </w:rPr>
        <w:t>阶段反馈原则</w:t>
      </w:r>
    </w:p>
    <w:p w14:paraId="7A018FF3">
      <w:pPr>
        <w:numPr>
          <w:ilvl w:val="0"/>
          <w:numId w:val="14"/>
        </w:numPr>
        <w:jc w:val="both"/>
        <w:rPr>
          <w:rFonts w:hint="default"/>
          <w:sz w:val="21"/>
          <w:szCs w:val="21"/>
          <w:lang w:val="en-US" w:eastAsia="zh-CN"/>
        </w:rPr>
      </w:pPr>
      <w:r>
        <w:rPr>
          <w:rFonts w:hint="eastAsia"/>
          <w:sz w:val="21"/>
          <w:szCs w:val="21"/>
          <w:lang w:val="en-US" w:eastAsia="zh-CN"/>
        </w:rPr>
        <w:t>合作学习原则</w:t>
      </w:r>
    </w:p>
    <w:p w14:paraId="0A1F7CDA">
      <w:pPr>
        <w:numPr>
          <w:ilvl w:val="0"/>
          <w:numId w:val="14"/>
        </w:numPr>
        <w:jc w:val="both"/>
        <w:rPr>
          <w:rFonts w:hint="default"/>
          <w:sz w:val="21"/>
          <w:szCs w:val="21"/>
          <w:lang w:val="en-US" w:eastAsia="zh-CN"/>
        </w:rPr>
      </w:pPr>
      <w:r>
        <w:rPr>
          <w:rFonts w:hint="eastAsia"/>
          <w:sz w:val="21"/>
          <w:szCs w:val="21"/>
          <w:lang w:val="en-US" w:eastAsia="zh-CN"/>
        </w:rPr>
        <w:t>语言活动中心原则</w:t>
      </w:r>
    </w:p>
    <w:p w14:paraId="31CFFFF4">
      <w:pPr>
        <w:numPr>
          <w:ilvl w:val="0"/>
          <w:numId w:val="14"/>
        </w:numPr>
        <w:jc w:val="both"/>
        <w:rPr>
          <w:rFonts w:hint="default"/>
          <w:sz w:val="21"/>
          <w:szCs w:val="21"/>
          <w:lang w:val="en-US" w:eastAsia="zh-CN"/>
        </w:rPr>
      </w:pPr>
      <w:r>
        <w:rPr>
          <w:rFonts w:hint="eastAsia"/>
          <w:sz w:val="21"/>
          <w:szCs w:val="21"/>
          <w:lang w:val="en-US" w:eastAsia="zh-CN"/>
        </w:rPr>
        <w:t>周期性原则</w:t>
      </w:r>
    </w:p>
    <w:p w14:paraId="2DC68B54">
      <w:pPr>
        <w:numPr>
          <w:ilvl w:val="0"/>
          <w:numId w:val="1"/>
        </w:numPr>
        <w:jc w:val="both"/>
        <w:rPr>
          <w:rFonts w:hint="default"/>
          <w:sz w:val="21"/>
          <w:szCs w:val="21"/>
          <w:lang w:val="en-US" w:eastAsia="zh-CN"/>
        </w:rPr>
      </w:pPr>
      <w:r>
        <w:rPr>
          <w:rFonts w:hint="eastAsia"/>
          <w:sz w:val="21"/>
          <w:szCs w:val="21"/>
          <w:lang w:val="en-US" w:eastAsia="zh-CN"/>
        </w:rPr>
        <w:t>文学作品解读路径（理解+例子）p172</w:t>
      </w:r>
    </w:p>
    <w:p w14:paraId="2B4036DA">
      <w:pPr>
        <w:numPr>
          <w:ilvl w:val="0"/>
          <w:numId w:val="15"/>
        </w:numPr>
        <w:jc w:val="both"/>
        <w:rPr>
          <w:rFonts w:hint="eastAsia"/>
          <w:sz w:val="21"/>
          <w:szCs w:val="21"/>
          <w:lang w:val="en-US" w:eastAsia="zh-CN"/>
        </w:rPr>
      </w:pPr>
      <w:r>
        <w:rPr>
          <w:rFonts w:hint="eastAsia"/>
          <w:sz w:val="21"/>
          <w:szCs w:val="21"/>
          <w:lang w:val="en-US" w:eastAsia="zh-CN"/>
        </w:rPr>
        <w:t>显隐：a.运用各种表现手法，委婉曲折地表达作者的思想感情；b.个别、特殊的人物形象具有普遍的代表意义；c.文本解读必须重视外显线索中包含的内隐信息。《台阶》中的父亲</w:t>
      </w:r>
    </w:p>
    <w:p w14:paraId="01CC22F9">
      <w:pPr>
        <w:numPr>
          <w:ilvl w:val="0"/>
          <w:numId w:val="15"/>
        </w:numPr>
        <w:jc w:val="both"/>
        <w:rPr>
          <w:rFonts w:hint="default"/>
          <w:sz w:val="21"/>
          <w:szCs w:val="21"/>
          <w:lang w:val="en-US" w:eastAsia="zh-CN"/>
        </w:rPr>
      </w:pPr>
      <w:r>
        <w:rPr>
          <w:rFonts w:hint="eastAsia"/>
          <w:sz w:val="21"/>
          <w:szCs w:val="21"/>
          <w:lang w:val="en-US" w:eastAsia="zh-CN"/>
        </w:rPr>
        <w:t>发微：细致入微地观察，及时、合理地梳理整合文学作品中很多零碎、微小、不惹人注目的细节，这是文本解读的“密匙”所在。《土地的誓言》“应该、必须、要，回去”</w:t>
      </w:r>
    </w:p>
    <w:p w14:paraId="18650868">
      <w:pPr>
        <w:numPr>
          <w:ilvl w:val="0"/>
          <w:numId w:val="15"/>
        </w:numPr>
        <w:jc w:val="both"/>
        <w:rPr>
          <w:rFonts w:hint="default"/>
          <w:sz w:val="21"/>
          <w:szCs w:val="21"/>
          <w:lang w:val="en-US" w:eastAsia="zh-CN"/>
        </w:rPr>
      </w:pPr>
      <w:r>
        <w:rPr>
          <w:rFonts w:hint="eastAsia"/>
          <w:sz w:val="21"/>
          <w:szCs w:val="21"/>
          <w:lang w:val="en-US" w:eastAsia="zh-CN"/>
        </w:rPr>
        <w:t>还原：对文学作品内涵的理解应回复到作者创作该作品时的真实意图中去，把作品中的人物、事件放到真实的人性和生活情境中去。《风筝》“我”的家庭变故、童年生活</w:t>
      </w:r>
    </w:p>
    <w:p w14:paraId="5A9F2CA5">
      <w:pPr>
        <w:numPr>
          <w:ilvl w:val="0"/>
          <w:numId w:val="15"/>
        </w:numPr>
        <w:jc w:val="both"/>
        <w:rPr>
          <w:rFonts w:hint="default"/>
          <w:sz w:val="21"/>
          <w:szCs w:val="21"/>
          <w:lang w:val="en-US" w:eastAsia="zh-CN"/>
        </w:rPr>
      </w:pPr>
      <w:r>
        <w:rPr>
          <w:rFonts w:hint="eastAsia"/>
          <w:sz w:val="21"/>
          <w:szCs w:val="21"/>
          <w:lang w:val="en-US" w:eastAsia="zh-CN"/>
        </w:rPr>
        <w:t>借力：文本解读可借助文艺批评、文学鉴赏甚或社会分析、人性分析、心理分析的最新方法和视角审视文学作品，为学生展开文学世界的新境界、新天地。马斯洛的“需要层次理论”——自我实现、尊重、社交、安全、生理需要 《孔乙己》</w:t>
      </w:r>
    </w:p>
    <w:p w14:paraId="433B4465">
      <w:pPr>
        <w:numPr>
          <w:ilvl w:val="0"/>
          <w:numId w:val="15"/>
        </w:numPr>
        <w:jc w:val="both"/>
        <w:rPr>
          <w:rFonts w:hint="default"/>
          <w:sz w:val="21"/>
          <w:szCs w:val="21"/>
          <w:lang w:val="en-US" w:eastAsia="zh-CN"/>
        </w:rPr>
      </w:pPr>
      <w:r>
        <w:rPr>
          <w:rFonts w:hint="eastAsia"/>
          <w:sz w:val="21"/>
          <w:szCs w:val="21"/>
          <w:lang w:val="en-US" w:eastAsia="zh-CN"/>
        </w:rPr>
        <w:t>析题：分析文章题目，是引领学生把握文章内容结构，走进文本深层意蕴的良家途径。《伟大的悲剧》“伟大”与“悲剧”</w:t>
      </w:r>
    </w:p>
    <w:p w14:paraId="170E8223">
      <w:pPr>
        <w:numPr>
          <w:ilvl w:val="0"/>
          <w:numId w:val="15"/>
        </w:numPr>
        <w:jc w:val="both"/>
        <w:rPr>
          <w:rFonts w:hint="default"/>
          <w:sz w:val="21"/>
          <w:szCs w:val="21"/>
          <w:lang w:val="en-US" w:eastAsia="zh-CN"/>
        </w:rPr>
      </w:pPr>
      <w:r>
        <w:rPr>
          <w:rFonts w:hint="eastAsia"/>
          <w:sz w:val="21"/>
          <w:szCs w:val="21"/>
          <w:lang w:val="en-US" w:eastAsia="zh-CN"/>
        </w:rPr>
        <w:t>聚合：学会选择，找到属于自己的文本。《那树》“生命主题”说与“传统文化与现代文明”说</w:t>
      </w:r>
      <w:bookmarkStart w:id="0" w:name="_GoBack"/>
      <w:bookmarkEnd w:id="0"/>
    </w:p>
    <w:p w14:paraId="010257A1">
      <w:pPr>
        <w:numPr>
          <w:ilvl w:val="0"/>
          <w:numId w:val="15"/>
        </w:numPr>
        <w:jc w:val="both"/>
        <w:rPr>
          <w:rFonts w:hint="default"/>
          <w:sz w:val="21"/>
          <w:szCs w:val="21"/>
          <w:lang w:val="en-US" w:eastAsia="zh-CN"/>
        </w:rPr>
      </w:pPr>
      <w:r>
        <w:rPr>
          <w:rFonts w:hint="eastAsia"/>
          <w:sz w:val="21"/>
          <w:szCs w:val="21"/>
          <w:lang w:val="en-US" w:eastAsia="zh-CN"/>
        </w:rPr>
        <w:t>归真：尊重文本的确定性，使文本解读回归本真。《散步》“男权主义”</w:t>
      </w:r>
    </w:p>
    <w:p w14:paraId="0017BE32">
      <w:pPr>
        <w:numPr>
          <w:ilvl w:val="0"/>
          <w:numId w:val="15"/>
        </w:numPr>
        <w:jc w:val="both"/>
        <w:rPr>
          <w:rFonts w:hint="default"/>
          <w:sz w:val="21"/>
          <w:szCs w:val="21"/>
          <w:lang w:val="en-US" w:eastAsia="zh-CN"/>
        </w:rPr>
      </w:pPr>
      <w:r>
        <w:rPr>
          <w:rFonts w:hint="eastAsia"/>
          <w:sz w:val="21"/>
          <w:szCs w:val="21"/>
          <w:lang w:val="en-US" w:eastAsia="zh-CN"/>
        </w:rPr>
        <w:t>探奇：努力发现文学作品在文章体式、艺术手法、语言风格等方面的匠心独运之处。《祖国啊，我亲爱的祖国》调换“祖国”与“我”的主客体位置，选取低沉、破败、伤感的意象来抒发爱国情怀</w:t>
      </w:r>
    </w:p>
    <w:p w14:paraId="5F643F1C">
      <w:pPr>
        <w:numPr>
          <w:ilvl w:val="0"/>
          <w:numId w:val="1"/>
        </w:numPr>
        <w:jc w:val="both"/>
        <w:rPr>
          <w:rFonts w:hint="default"/>
          <w:sz w:val="21"/>
          <w:szCs w:val="21"/>
          <w:lang w:val="en-US" w:eastAsia="zh-CN"/>
        </w:rPr>
      </w:pPr>
      <w:r>
        <w:rPr>
          <w:rFonts w:hint="eastAsia"/>
          <w:sz w:val="21"/>
          <w:szCs w:val="21"/>
          <w:lang w:val="en-US" w:eastAsia="zh-CN"/>
        </w:rPr>
        <w:t>教学设计——《桃花源记》《小石潭记》《核舟记》《关雎》《蒹葭》</w:t>
      </w:r>
    </w:p>
    <w:p w14:paraId="59559233">
      <w:pPr>
        <w:numPr>
          <w:numId w:val="0"/>
        </w:numPr>
        <w:jc w:val="both"/>
        <w:rPr>
          <w:rFonts w:hint="default"/>
          <w:sz w:val="21"/>
          <w:szCs w:val="21"/>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11B8B3"/>
    <w:multiLevelType w:val="singleLevel"/>
    <w:tmpl w:val="8811B8B3"/>
    <w:lvl w:ilvl="0" w:tentative="0">
      <w:start w:val="1"/>
      <w:numFmt w:val="decimal"/>
      <w:lvlText w:val="%1."/>
      <w:lvlJc w:val="left"/>
      <w:pPr>
        <w:tabs>
          <w:tab w:val="left" w:pos="312"/>
        </w:tabs>
      </w:pPr>
    </w:lvl>
  </w:abstractNum>
  <w:abstractNum w:abstractNumId="1">
    <w:nsid w:val="ABED5C02"/>
    <w:multiLevelType w:val="singleLevel"/>
    <w:tmpl w:val="ABED5C02"/>
    <w:lvl w:ilvl="0" w:tentative="0">
      <w:start w:val="1"/>
      <w:numFmt w:val="decimal"/>
      <w:lvlText w:val="%1."/>
      <w:lvlJc w:val="left"/>
      <w:pPr>
        <w:tabs>
          <w:tab w:val="left" w:pos="312"/>
        </w:tabs>
      </w:pPr>
    </w:lvl>
  </w:abstractNum>
  <w:abstractNum w:abstractNumId="2">
    <w:nsid w:val="ACDF4ABF"/>
    <w:multiLevelType w:val="singleLevel"/>
    <w:tmpl w:val="ACDF4ABF"/>
    <w:lvl w:ilvl="0" w:tentative="0">
      <w:start w:val="1"/>
      <w:numFmt w:val="decimal"/>
      <w:lvlText w:val="%1."/>
      <w:lvlJc w:val="left"/>
      <w:pPr>
        <w:tabs>
          <w:tab w:val="left" w:pos="312"/>
        </w:tabs>
      </w:pPr>
    </w:lvl>
  </w:abstractNum>
  <w:abstractNum w:abstractNumId="3">
    <w:nsid w:val="BE6FB3ED"/>
    <w:multiLevelType w:val="singleLevel"/>
    <w:tmpl w:val="BE6FB3ED"/>
    <w:lvl w:ilvl="0" w:tentative="0">
      <w:start w:val="1"/>
      <w:numFmt w:val="decimal"/>
      <w:lvlText w:val="%1."/>
      <w:lvlJc w:val="left"/>
      <w:pPr>
        <w:tabs>
          <w:tab w:val="left" w:pos="312"/>
        </w:tabs>
      </w:pPr>
    </w:lvl>
  </w:abstractNum>
  <w:abstractNum w:abstractNumId="4">
    <w:nsid w:val="C8558D2E"/>
    <w:multiLevelType w:val="singleLevel"/>
    <w:tmpl w:val="C8558D2E"/>
    <w:lvl w:ilvl="0" w:tentative="0">
      <w:start w:val="1"/>
      <w:numFmt w:val="decimal"/>
      <w:lvlText w:val="%1."/>
      <w:lvlJc w:val="left"/>
      <w:pPr>
        <w:tabs>
          <w:tab w:val="left" w:pos="312"/>
        </w:tabs>
      </w:pPr>
    </w:lvl>
  </w:abstractNum>
  <w:abstractNum w:abstractNumId="5">
    <w:nsid w:val="CA387598"/>
    <w:multiLevelType w:val="singleLevel"/>
    <w:tmpl w:val="CA387598"/>
    <w:lvl w:ilvl="0" w:tentative="0">
      <w:start w:val="1"/>
      <w:numFmt w:val="decimal"/>
      <w:lvlText w:val="%1."/>
      <w:lvlJc w:val="left"/>
      <w:pPr>
        <w:tabs>
          <w:tab w:val="left" w:pos="312"/>
        </w:tabs>
      </w:pPr>
    </w:lvl>
  </w:abstractNum>
  <w:abstractNum w:abstractNumId="6">
    <w:nsid w:val="E408D38E"/>
    <w:multiLevelType w:val="singleLevel"/>
    <w:tmpl w:val="E408D38E"/>
    <w:lvl w:ilvl="0" w:tentative="0">
      <w:start w:val="1"/>
      <w:numFmt w:val="decimal"/>
      <w:lvlText w:val="%1."/>
      <w:lvlJc w:val="left"/>
      <w:pPr>
        <w:tabs>
          <w:tab w:val="left" w:pos="312"/>
        </w:tabs>
      </w:pPr>
    </w:lvl>
  </w:abstractNum>
  <w:abstractNum w:abstractNumId="7">
    <w:nsid w:val="EFD862EE"/>
    <w:multiLevelType w:val="singleLevel"/>
    <w:tmpl w:val="EFD862EE"/>
    <w:lvl w:ilvl="0" w:tentative="0">
      <w:start w:val="1"/>
      <w:numFmt w:val="decimal"/>
      <w:lvlText w:val="%1."/>
      <w:lvlJc w:val="left"/>
      <w:pPr>
        <w:tabs>
          <w:tab w:val="left" w:pos="312"/>
        </w:tabs>
      </w:pPr>
    </w:lvl>
  </w:abstractNum>
  <w:abstractNum w:abstractNumId="8">
    <w:nsid w:val="101759F7"/>
    <w:multiLevelType w:val="singleLevel"/>
    <w:tmpl w:val="101759F7"/>
    <w:lvl w:ilvl="0" w:tentative="0">
      <w:start w:val="1"/>
      <w:numFmt w:val="decimal"/>
      <w:lvlText w:val="%1."/>
      <w:lvlJc w:val="left"/>
      <w:pPr>
        <w:tabs>
          <w:tab w:val="left" w:pos="312"/>
        </w:tabs>
      </w:pPr>
    </w:lvl>
  </w:abstractNum>
  <w:abstractNum w:abstractNumId="9">
    <w:nsid w:val="18A1584A"/>
    <w:multiLevelType w:val="singleLevel"/>
    <w:tmpl w:val="18A1584A"/>
    <w:lvl w:ilvl="0" w:tentative="0">
      <w:start w:val="1"/>
      <w:numFmt w:val="chineseCounting"/>
      <w:suff w:val="nothing"/>
      <w:lvlText w:val="%1、"/>
      <w:lvlJc w:val="left"/>
      <w:rPr>
        <w:rFonts w:hint="eastAsia"/>
      </w:rPr>
    </w:lvl>
  </w:abstractNum>
  <w:abstractNum w:abstractNumId="10">
    <w:nsid w:val="25D94941"/>
    <w:multiLevelType w:val="singleLevel"/>
    <w:tmpl w:val="25D94941"/>
    <w:lvl w:ilvl="0" w:tentative="0">
      <w:start w:val="1"/>
      <w:numFmt w:val="decimal"/>
      <w:lvlText w:val="%1."/>
      <w:lvlJc w:val="left"/>
      <w:pPr>
        <w:tabs>
          <w:tab w:val="left" w:pos="312"/>
        </w:tabs>
      </w:pPr>
    </w:lvl>
  </w:abstractNum>
  <w:abstractNum w:abstractNumId="11">
    <w:nsid w:val="3AAA61E1"/>
    <w:multiLevelType w:val="singleLevel"/>
    <w:tmpl w:val="3AAA61E1"/>
    <w:lvl w:ilvl="0" w:tentative="0">
      <w:start w:val="1"/>
      <w:numFmt w:val="decimal"/>
      <w:lvlText w:val="%1."/>
      <w:lvlJc w:val="left"/>
      <w:pPr>
        <w:tabs>
          <w:tab w:val="left" w:pos="312"/>
        </w:tabs>
      </w:pPr>
    </w:lvl>
  </w:abstractNum>
  <w:abstractNum w:abstractNumId="12">
    <w:nsid w:val="51A386E4"/>
    <w:multiLevelType w:val="singleLevel"/>
    <w:tmpl w:val="51A386E4"/>
    <w:lvl w:ilvl="0" w:tentative="0">
      <w:start w:val="1"/>
      <w:numFmt w:val="decimal"/>
      <w:lvlText w:val="%1."/>
      <w:lvlJc w:val="left"/>
      <w:pPr>
        <w:tabs>
          <w:tab w:val="left" w:pos="312"/>
        </w:tabs>
      </w:pPr>
    </w:lvl>
  </w:abstractNum>
  <w:abstractNum w:abstractNumId="13">
    <w:nsid w:val="64DA1CBC"/>
    <w:multiLevelType w:val="singleLevel"/>
    <w:tmpl w:val="64DA1CBC"/>
    <w:lvl w:ilvl="0" w:tentative="0">
      <w:start w:val="1"/>
      <w:numFmt w:val="decimal"/>
      <w:lvlText w:val="%1."/>
      <w:lvlJc w:val="left"/>
      <w:pPr>
        <w:tabs>
          <w:tab w:val="left" w:pos="312"/>
        </w:tabs>
      </w:pPr>
    </w:lvl>
  </w:abstractNum>
  <w:abstractNum w:abstractNumId="14">
    <w:nsid w:val="6F46DD1A"/>
    <w:multiLevelType w:val="singleLevel"/>
    <w:tmpl w:val="6F46DD1A"/>
    <w:lvl w:ilvl="0" w:tentative="0">
      <w:start w:val="1"/>
      <w:numFmt w:val="decimal"/>
      <w:lvlText w:val="%1."/>
      <w:lvlJc w:val="left"/>
      <w:pPr>
        <w:tabs>
          <w:tab w:val="left" w:pos="312"/>
        </w:tabs>
      </w:pPr>
    </w:lvl>
  </w:abstractNum>
  <w:num w:numId="1">
    <w:abstractNumId w:val="9"/>
  </w:num>
  <w:num w:numId="2">
    <w:abstractNumId w:val="4"/>
  </w:num>
  <w:num w:numId="3">
    <w:abstractNumId w:val="11"/>
  </w:num>
  <w:num w:numId="4">
    <w:abstractNumId w:val="13"/>
  </w:num>
  <w:num w:numId="5">
    <w:abstractNumId w:val="2"/>
  </w:num>
  <w:num w:numId="6">
    <w:abstractNumId w:val="7"/>
  </w:num>
  <w:num w:numId="7">
    <w:abstractNumId w:val="6"/>
  </w:num>
  <w:num w:numId="8">
    <w:abstractNumId w:val="1"/>
  </w:num>
  <w:num w:numId="9">
    <w:abstractNumId w:val="0"/>
  </w:num>
  <w:num w:numId="10">
    <w:abstractNumId w:val="12"/>
  </w:num>
  <w:num w:numId="11">
    <w:abstractNumId w:val="14"/>
  </w:num>
  <w:num w:numId="12">
    <w:abstractNumId w:val="8"/>
  </w:num>
  <w:num w:numId="13">
    <w:abstractNumId w:val="5"/>
  </w:num>
  <w:num w:numId="14">
    <w:abstractNumId w:val="10"/>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4D90392"/>
    <w:rsid w:val="60F353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50</TotalTime>
  <ScaleCrop>false</ScaleCrop>
  <LinksUpToDate>false</LinksUpToDate>
  <CharactersWithSpaces>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2025-06-08T06:44:59Z</dcterms:created>
  <dc:creator>18153</dc:creator>
  <cp:lastModifiedBy>王瑞浩</cp:lastModifiedBy>
  <dcterms:modified xsi:type="dcterms:W3CDTF">2025-06-08T07:36:12Z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eyJoZGlkIjoiNDFjNmY4ZTg4N2Q5YzQ0YWE5Zjg1NTk3MmVkMDVhN2YiLCJ1c2VySWQiOiI4OTUzNzk2OTcifQ==</vt:lpwstr>
  </property>
  <property fmtid="{D5CDD505-2E9C-101B-9397-08002B2CF9AE}" pid="4" name="ICV">
    <vt:lpwstr>AD2E6C3E3617424A857D800C9501CF23_13</vt:lpwstr>
  </property>
</Properties>
</file>