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39" w:type="dxa"/>
        <w:jc w:val="center"/>
        <w:tblInd w:w="0" w:type="dxa"/>
        <w:tblLayout w:type="fixed"/>
        <w:tblCellMar>
          <w:top w:w="0" w:type="dxa"/>
          <w:start w:w="108" w:type="dxa"/>
          <w:bottom w:w="0" w:type="dxa"/>
          <w:end w:w="108" w:type="dxa"/>
        </w:tblCellMar>
      </w:tblPr>
      <w:tblGrid>
        <w:gridCol w:w="1435"/>
        <w:gridCol w:w="1417"/>
        <w:gridCol w:w="1276"/>
        <w:gridCol w:w="1276"/>
        <w:gridCol w:w="3135"/>
      </w:tblGrid>
      <w:tr>
        <w:trPr/>
        <w:tc>
          <w:tcPr>
            <w:tcW w:w="14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学　　長</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副</w:t>
            </w:r>
            <w:r>
              <w:rPr>
                <w:rFonts w:cs="Century" w:eastAsia="Century"/>
              </w:rPr>
              <w:t xml:space="preserve"> </w:t>
            </w:r>
            <w:r>
              <w:rPr/>
              <w:t>学</w:t>
            </w:r>
            <w:r>
              <w:rPr>
                <w:rFonts w:cs="Century" w:eastAsia="Century"/>
              </w:rPr>
              <w:t xml:space="preserve"> </w:t>
            </w:r>
            <w:r>
              <w:rPr/>
              <w:t>長</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学</w:t>
            </w:r>
            <w:r>
              <w:rPr>
                <w:rFonts w:cs="Century" w:eastAsia="Century"/>
              </w:rPr>
              <w:t xml:space="preserve"> </w:t>
            </w:r>
            <w:r>
              <w:rPr/>
              <w:t>部</w:t>
            </w:r>
            <w:r>
              <w:rPr>
                <w:rFonts w:cs="Century" w:eastAsia="Century"/>
              </w:rPr>
              <w:t xml:space="preserve"> </w:t>
            </w:r>
            <w:r>
              <w:rPr/>
              <w:t>長</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学科長</w:t>
            </w:r>
          </w:p>
        </w:tc>
        <w:tc>
          <w:tcPr>
            <w:tcW w:w="31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局</w:t>
            </w:r>
            <w:r>
              <w:rPr>
                <w:rFonts w:cs="Century" w:eastAsia="Century"/>
              </w:rPr>
              <w:t xml:space="preserve"> </w:t>
            </w:r>
            <w:r>
              <w:rPr/>
              <w:t>長・部</w:t>
            </w:r>
            <w:r>
              <w:rPr>
                <w:rFonts w:cs="Century" w:eastAsia="Century"/>
              </w:rPr>
              <w:t xml:space="preserve"> </w:t>
            </w:r>
            <w:r>
              <w:rPr/>
              <w:t>長・事務長・課</w:t>
            </w:r>
            <w:r>
              <w:rPr>
                <w:rFonts w:cs="Century" w:eastAsia="Century"/>
              </w:rPr>
              <w:t xml:space="preserve"> </w:t>
            </w:r>
            <w:r>
              <w:rPr/>
              <w:t>長</w:t>
            </w:r>
          </w:p>
        </w:tc>
      </w:tr>
      <w:tr>
        <w:trPr>
          <w:trHeight w:val="887" w:hRule="atLeast"/>
        </w:trPr>
        <w:tc>
          <w:tcPr>
            <w:tcW w:w="14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31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r>
    </w:tbl>
    <w:p>
      <w:pPr>
        <w:pStyle w:val="Normal"/>
        <w:rPr/>
      </w:pPr>
      <w:r>
        <w:rPr/>
      </w:r>
    </w:p>
    <w:p>
      <w:pPr>
        <w:pStyle w:val="Normal"/>
        <w:jc w:val="center"/>
        <w:rPr>
          <w:sz w:val="28"/>
          <w:szCs w:val="28"/>
          <w:lang w:eastAsia="zh-TW"/>
        </w:rPr>
      </w:pPr>
      <w:r>
        <w:rPr>
          <w:spacing w:val="280"/>
          <w:kern w:val="0"/>
          <w:sz w:val="28"/>
          <w:szCs w:val="28"/>
          <w:lang w:eastAsia="zh-TW"/>
        </w:rPr>
        <w:t>出張報告</w:t>
      </w:r>
      <w:r>
        <w:rPr>
          <w:kern w:val="0"/>
          <w:sz w:val="28"/>
          <w:szCs w:val="28"/>
          <w:lang w:eastAsia="zh-TW"/>
        </w:rPr>
        <w:t>書</w:t>
      </w:r>
    </w:p>
    <w:p>
      <w:pPr>
        <w:pStyle w:val="Normal"/>
        <w:jc w:val="center"/>
        <w:rPr/>
      </w:pPr>
      <w:r>
        <w:rPr>
          <w:lang w:eastAsia="zh-TW"/>
        </w:rPr>
        <w:t>（教　員　用）</w:t>
      </w:r>
    </w:p>
    <w:p>
      <w:pPr>
        <w:pStyle w:val="Normal"/>
        <w:rPr>
          <w:lang w:eastAsia="zh-TW"/>
        </w:rPr>
      </w:pPr>
      <w:r>
        <w:rPr>
          <w:lang w:eastAsia="zh-TW"/>
        </w:rPr>
      </w:r>
    </w:p>
    <w:p>
      <w:pPr>
        <w:pStyle w:val="Normal"/>
        <w:ind w:end="105"/>
        <w:jc w:val="end"/>
        <w:rPr/>
      </w:pPr>
      <w:r>
        <w:rPr/>
        <w:t>令和　</w:t>
      </w:r>
      <w:r>
        <w:rPr/>
        <w:t>8</w:t>
      </w:r>
      <w:r>
        <w:rPr/>
        <w:t>年　　月　　日</w:t>
      </w:r>
    </w:p>
    <w:p>
      <w:pPr>
        <w:pStyle w:val="Normal"/>
        <w:rPr/>
      </w:pPr>
      <w:r>
        <w:rPr/>
      </w:r>
    </w:p>
    <w:p>
      <w:pPr>
        <w:pStyle w:val="Normal"/>
        <w:rPr/>
      </w:pPr>
      <w:r>
        <w:rPr/>
      </w:r>
    </w:p>
    <w:p>
      <w:pPr>
        <w:pStyle w:val="Normal"/>
        <w:ind w:firstLine="5040" w:end="0"/>
        <w:rPr/>
      </w:pPr>
      <w:r>
        <w:rPr/>
        <w:t>所</w:t>
      </w:r>
      <w:r>
        <w:rPr>
          <w:rFonts w:cs="Century" w:eastAsia="Century"/>
        </w:rPr>
        <w:t xml:space="preserve"> </w:t>
      </w:r>
      <w:r>
        <w:rPr/>
        <w:t>属　経済学部国際経済学科</w:t>
      </w:r>
    </w:p>
    <w:p>
      <w:pPr>
        <w:pStyle w:val="Normal"/>
        <w:ind w:firstLine="5040" w:end="0"/>
        <w:rPr/>
      </w:pPr>
      <w:r>
        <w:rPr/>
        <w:t>職</w:t>
      </w:r>
      <w:r>
        <w:rPr>
          <w:rFonts w:cs="Century" w:eastAsia="Century"/>
        </w:rPr>
        <w:t xml:space="preserve"> </w:t>
      </w:r>
      <w:r>
        <w:rPr/>
        <w:t>名　講師</w:t>
      </w:r>
    </w:p>
    <w:p>
      <w:pPr>
        <w:pStyle w:val="Normal"/>
        <w:ind w:firstLine="5040" w:end="0"/>
        <w:jc w:val="start"/>
        <w:rPr>
          <w:rFonts w:ascii="ＭＳ 明朝;MS Mincho" w:hAnsi="ＭＳ 明朝;MS Mincho" w:cs="ＭＳ 明朝;MS Mincho"/>
          <w:lang w:eastAsia="zh-TW"/>
        </w:rPr>
      </w:pPr>
      <w:r>
        <w:rPr>
          <w:lang w:eastAsia="zh-TW"/>
        </w:rPr>
        <w:t>氏</w:t>
      </w:r>
      <w:r>
        <w:rPr>
          <w:rFonts w:cs="Century" w:eastAsia="Century"/>
          <w:lang w:eastAsia="zh-TW"/>
        </w:rPr>
        <w:t xml:space="preserve"> </w:t>
      </w:r>
      <w:r>
        <w:rPr>
          <w:lang w:eastAsia="zh-TW"/>
        </w:rPr>
        <w:t>名　鈴木　伸　　　　　　　　　　</w:t>
      </w:r>
      <w:r>
        <w:rPr>
          <w:rFonts w:cs="Century" w:eastAsia="Century"/>
          <w:lang w:eastAsia="zh-TW"/>
        </w:rPr>
        <w:t xml:space="preserve"> </w:t>
      </w:r>
      <w:r>
        <w:rPr>
          <w:rFonts w:ascii="ＭＳ 明朝;MS Mincho" w:hAnsi="ＭＳ 明朝;MS Mincho" w:cs="ＭＳ 明朝;MS Mincho"/>
          <w:lang w:eastAsia="zh-TW"/>
        </w:rPr>
        <w:t>㊞</w:t>
      </w:r>
    </w:p>
    <w:p>
      <w:pPr>
        <w:pStyle w:val="Normal"/>
        <w:rPr>
          <w:rFonts w:ascii="ＭＳ 明朝;MS Mincho" w:hAnsi="ＭＳ 明朝;MS Mincho" w:cs="ＭＳ 明朝;MS Mincho"/>
          <w:lang w:eastAsia="zh-TW"/>
        </w:rPr>
      </w:pPr>
      <w:r>
        <w:rPr>
          <w:rFonts w:cs="ＭＳ 明朝;MS Mincho" w:ascii="ＭＳ 明朝;MS Mincho" w:hAnsi="ＭＳ 明朝;MS Mincho"/>
          <w:lang w:eastAsia="zh-TW"/>
        </w:rPr>
      </w:r>
    </w:p>
    <w:p>
      <w:pPr>
        <w:pStyle w:val="Normal"/>
        <w:rPr/>
      </w:pPr>
      <w:r>
        <w:rPr>
          <w:rFonts w:ascii="ＭＳ 明朝;MS Mincho" w:hAnsi="ＭＳ 明朝;MS Mincho" w:cs="ＭＳ 明朝;MS Mincho"/>
        </w:rPr>
        <w:t>１．用務（学会・研究会名等）</w:t>
      </w:r>
    </w:p>
    <w:p>
      <w:pPr>
        <w:pStyle w:val="Normal"/>
        <w:rPr>
          <w:rFonts w:ascii="ＭＳ 明朝;MS Mincho" w:hAnsi="ＭＳ 明朝;MS Mincho" w:cs="ＭＳ 明朝;MS Mincho"/>
        </w:rPr>
      </w:pPr>
      <w:r>
        <w:rPr>
          <w:rFonts w:ascii="ＭＳ 明朝;MS Mincho" w:hAnsi="ＭＳ 明朝;MS Mincho" w:cs="ＭＳ 明朝;MS Mincho"/>
        </w:rPr>
        <w:t xml:space="preserve">　日本財政学会 第83回大会（研究報告）</w:t>
      </w:r>
      <w:r>
        <w:rPr>
          <w:rFonts w:ascii="ＭＳ 明朝;MS Mincho" w:hAnsi="ＭＳ 明朝;MS Mincho" w:cs="ＭＳ 明朝;MS Mincho"/>
        </w:rPr>
      </w:r>
    </w:p>
    <w:p>
      <w:pPr>
        <w:pStyle w:val="Normal"/>
        <w:rPr>
          <w:rFonts w:ascii="ＭＳ 明朝;MS Mincho" w:hAnsi="ＭＳ 明朝;MS Mincho" w:cs="ＭＳ 明朝;MS Mincho"/>
        </w:rPr>
      </w:pPr>
      <w:r>
        <w:rPr>
          <w:rFonts w:cs="ＭＳ 明朝;MS Mincho" w:ascii="ＭＳ 明朝;MS Mincho" w:hAnsi="ＭＳ 明朝;MS Mincho"/>
        </w:rPr>
      </w:r>
    </w:p>
    <w:p>
      <w:pPr>
        <w:pStyle w:val="Normal"/>
        <w:rPr>
          <w:rFonts w:ascii="ＭＳ 明朝;MS Mincho" w:hAnsi="ＭＳ 明朝;MS Mincho" w:cs="ＭＳ 明朝;MS Mincho"/>
        </w:rPr>
      </w:pPr>
      <w:r>
        <w:rPr>
          <w:rFonts w:ascii="ＭＳ 明朝;MS Mincho" w:hAnsi="ＭＳ 明朝;MS Mincho" w:cs="ＭＳ 明朝;MS Mincho"/>
        </w:rPr>
        <w:t>２．期間（会期）　　自　令和　　8年　 10月　 17日（土）</w:t>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p>
    <w:p>
      <w:pPr>
        <w:pStyle w:val="Normal"/>
        <w:rPr>
          <w:rFonts w:ascii="ＭＳ 明朝;MS Mincho" w:hAnsi="ＭＳ 明朝;MS Mincho" w:cs="ＭＳ 明朝;MS Mincho"/>
        </w:rPr>
      </w:pPr>
      <w:r>
        <w:rPr>
          <w:rFonts w:ascii="ＭＳ 明朝;MS Mincho" w:hAnsi="ＭＳ 明朝;MS Mincho" w:cs="ＭＳ 明朝;MS Mincho"/>
        </w:rPr>
        <w:t xml:space="preserve">　　　　　　　　　　至　令和　　8年　 10月　 18日（日）</w:t>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p>
    <w:p>
      <w:pPr>
        <w:pStyle w:val="Normal"/>
        <w:rPr>
          <w:rFonts w:ascii="ＭＳ 明朝;MS Mincho" w:hAnsi="ＭＳ 明朝;MS Mincho" w:cs="ＭＳ 明朝;MS Mincho"/>
        </w:rPr>
      </w:pPr>
      <w:r>
        <w:rPr>
          <w:rFonts w:cs="ＭＳ 明朝;MS Mincho" w:ascii="ＭＳ 明朝;MS Mincho" w:hAnsi="ＭＳ 明朝;MS Mincho"/>
        </w:rPr>
      </w:r>
    </w:p>
    <w:p>
      <w:pPr>
        <w:pStyle w:val="Normal"/>
        <w:rPr>
          <w:rFonts w:ascii="ＭＳ 明朝;MS Mincho" w:hAnsi="ＭＳ 明朝;MS Mincho" w:cs="ＭＳ 明朝;MS Mincho"/>
        </w:rPr>
      </w:pPr>
      <w:r>
        <w:rPr>
          <w:rFonts w:cs="ＭＳ 明朝;MS Mincho" w:ascii="ＭＳ 明朝;MS Mincho" w:hAnsi="ＭＳ 明朝;MS Mincho"/>
        </w:rPr>
      </w:r>
    </w:p>
    <w:p>
      <w:pPr>
        <w:pStyle w:val="Normal"/>
        <w:rPr/>
      </w:pPr>
      <w:r>
        <w:rPr>
          <w:rFonts w:ascii="ＭＳ 明朝;MS Mincho" w:hAnsi="ＭＳ 明朝;MS Mincho" w:cs="ＭＳ 明朝;MS Mincho"/>
        </w:rPr>
        <w:t>３．用務地（到着地）</w:t>
      </w:r>
    </w:p>
    <w:p>
      <w:pPr>
        <w:pStyle w:val="Normal"/>
        <w:rPr>
          <w:rFonts w:ascii="ＭＳ 明朝;MS Mincho" w:hAnsi="ＭＳ 明朝;MS Mincho" w:cs="ＭＳ 明朝;MS Mincho"/>
        </w:rPr>
      </w:pPr>
      <w:r>
        <w:rPr>
          <w:rFonts w:ascii="ＭＳ 明朝;MS Mincho" w:hAnsi="ＭＳ 明朝;MS Mincho" w:cs="ＭＳ 明朝;MS Mincho"/>
        </w:rPr>
        <w:t>　　</w:t>
      </w:r>
    </w:p>
    <w:p>
      <w:pPr>
        <w:pStyle w:val="Normal"/>
        <w:ind w:firstLine="210" w:end="0"/>
        <w:rPr>
          <w:rFonts w:ascii="ＭＳ 明朝;MS Mincho" w:hAnsi="ＭＳ 明朝;MS Mincho" w:cs="ＭＳ 明朝;MS Mincho"/>
        </w:rPr>
      </w:pPr>
      <w:r>
        <w:rPr>
          <w:rFonts w:ascii="ＭＳ 明朝;MS Mincho" w:hAnsi="ＭＳ 明朝;MS Mincho" w:cs="ＭＳ 明朝;MS Mincho"/>
        </w:rPr>
        <w:t>〒101-8425　東京都千代田区神田神保町3-8　専修大学神田キャンパス 10号館</w:t>
      </w:r>
      <w:r>
        <w:rPr>
          <w:rFonts w:cs="ＭＳ 明朝;MS Mincho" w:ascii="ＭＳ 明朝;MS Mincho" w:hAnsi="ＭＳ 明朝;MS Mincho"/>
        </w:rPr>
      </w:r>
      <w:r>
        <w:rPr>
          <w:rFonts w:ascii="ＭＳ 明朝;MS Mincho" w:hAnsi="ＭＳ 明朝;MS Mincho" w:cs="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r>
        <w:rPr>
          <w:rFonts w:ascii="ＭＳ 明朝;MS Mincho" w:hAnsi="ＭＳ 明朝;MS Mincho" w:cs="ＭＳ 明朝;MS Mincho"/>
        </w:rPr>
      </w:r>
    </w:p>
    <w:p>
      <w:pPr>
        <w:pStyle w:val="Normal"/>
        <w:rPr>
          <w:rFonts w:ascii="ＭＳ 明朝;MS Mincho" w:hAnsi="ＭＳ 明朝;MS Mincho" w:cs="ＭＳ 明朝;MS Mincho"/>
        </w:rPr>
      </w:pPr>
      <w:r>
        <w:rPr>
          <w:rFonts w:cs="ＭＳ 明朝;MS Mincho" w:ascii="ＭＳ 明朝;MS Mincho" w:hAnsi="ＭＳ 明朝;MS Mincho"/>
        </w:rPr>
      </w:r>
    </w:p>
    <w:p>
      <w:pPr>
        <w:pStyle w:val="Normal"/>
        <w:rPr/>
      </w:pPr>
      <w:r>
        <w:rPr>
          <w:rFonts w:ascii="ＭＳ 明朝;MS Mincho" w:hAnsi="ＭＳ 明朝;MS Mincho" w:cs="ＭＳ 明朝;MS Mincho"/>
          <w:lang w:eastAsia="zh-TW"/>
        </w:rPr>
        <w:t>４．宿泊地</w:t>
      </w:r>
    </w:p>
    <w:p>
      <w:pPr>
        <w:pStyle w:val="Normal"/>
        <w:rPr>
          <w:rFonts w:ascii="ＭＳ 明朝;MS Mincho" w:hAnsi="ＭＳ 明朝;MS Mincho" w:cs="ＭＳ 明朝;MS Mincho"/>
          <w:lang w:eastAsia="zh-TW"/>
        </w:rPr>
      </w:pPr>
      <w:r>
        <w:rPr>
          <w:rFonts w:ascii="ＭＳ 明朝;MS Mincho" w:hAnsi="ＭＳ 明朝;MS Mincho" w:cs="ＭＳ 明朝;MS Mincho"/>
          <w:lang w:eastAsia="zh-TW"/>
        </w:rPr>
        <w:t>　　</w:t>
      </w:r>
    </w:p>
    <w:p>
      <w:pPr>
        <w:pStyle w:val="Normal"/>
        <w:rPr>
          <w:rFonts w:ascii="ＭＳ 明朝;MS Mincho" w:hAnsi="ＭＳ 明朝;MS Mincho" w:cs="ＭＳ 明朝;MS Mincho"/>
        </w:rPr>
      </w:pPr>
      <w:r>
        <w:rPr>
          <w:rFonts w:ascii="ＭＳ 明朝;MS Mincho" w:hAnsi="ＭＳ 明朝;MS Mincho" w:cs="ＭＳ 明朝;MS Mincho"/>
        </w:rPr>
        <w:t xml:space="preserve">　東京都内</w:t>
      </w:r>
    </w:p>
    <w:p>
      <w:pPr>
        <w:pStyle w:val="Normal"/>
        <w:rPr>
          <w:rFonts w:ascii="ＭＳ 明朝;MS Mincho" w:hAnsi="ＭＳ 明朝;MS Mincho" w:cs="ＭＳ 明朝;MS Mincho"/>
          <w:lang w:eastAsia="zh-TW"/>
        </w:rPr>
      </w:pPr>
      <w:r>
        <w:rPr>
          <w:rFonts w:ascii="ＭＳ 明朝;MS Mincho" w:hAnsi="ＭＳ 明朝;MS Mincho" w:cs="ＭＳ 明朝;MS Mincho"/>
          <w:lang w:eastAsia="zh-TW"/>
        </w:rPr>
        <w:t>　</w:t>
      </w:r>
    </w:p>
    <w:p>
      <w:pPr>
        <w:pStyle w:val="Normal"/>
        <w:rPr>
          <w:rFonts w:ascii="ＭＳ 明朝;MS Mincho" w:hAnsi="ＭＳ 明朝;MS Mincho" w:cs="ＭＳ 明朝;MS Mincho"/>
          <w:lang w:eastAsia="zh-TW"/>
        </w:rPr>
      </w:pPr>
      <w:r>
        <w:rPr>
          <w:rFonts w:ascii="ＭＳ 明朝;MS Mincho" w:hAnsi="ＭＳ 明朝;MS Mincho" w:cs="ＭＳ 明朝;MS Mincho"/>
          <w:lang w:eastAsia="zh-TW"/>
        </w:rPr>
        <w:t>５．出張期間　　　　自　令和　　8年　 10月　 16日（金）</w:t>
      </w:r>
      <w:r>
        <w:rPr>
          <w:rFonts w:cs="ＭＳ 明朝;MS Mincho" w:ascii="ＭＳ 明朝;MS Mincho" w:hAnsi="ＭＳ 明朝;MS Mincho"/>
          <w:lang w:eastAsia="zh-TW"/>
        </w:rPr>
      </w:r>
      <w:r>
        <w:rPr>
          <w:rFonts w:ascii="ＭＳ 明朝;MS Mincho" w:hAnsi="ＭＳ 明朝;MS Mincho" w:cs="ＭＳ 明朝;MS Mincho"/>
          <w:lang w:eastAsia="zh-TW"/>
        </w:rPr>
      </w:r>
      <w:r>
        <w:rPr>
          <w:rFonts w:cs="ＭＳ 明朝;MS Mincho" w:ascii="ＭＳ 明朝;MS Mincho" w:hAnsi="ＭＳ 明朝;MS Mincho"/>
          <w:lang w:eastAsia="zh-TW"/>
        </w:rPr>
      </w:r>
      <w:r>
        <w:rPr>
          <w:rFonts w:ascii="ＭＳ 明朝;MS Mincho" w:hAnsi="ＭＳ 明朝;MS Mincho" w:cs="ＭＳ 明朝;MS Mincho"/>
          <w:lang w:eastAsia="zh-TW"/>
        </w:rPr>
      </w:r>
      <w:r>
        <w:rPr>
          <w:rFonts w:cs="ＭＳ 明朝;MS Mincho" w:ascii="ＭＳ 明朝;MS Mincho" w:hAnsi="ＭＳ 明朝;MS Mincho"/>
          <w:lang w:eastAsia="zh-TW"/>
        </w:rPr>
      </w:r>
      <w:r>
        <w:rPr>
          <w:rFonts w:ascii="ＭＳ 明朝;MS Mincho" w:hAnsi="ＭＳ 明朝;MS Mincho" w:cs="ＭＳ 明朝;MS Mincho"/>
          <w:lang w:eastAsia="zh-TW"/>
        </w:rPr>
      </w:r>
    </w:p>
    <w:p>
      <w:pPr>
        <w:pStyle w:val="Normal"/>
        <w:rPr>
          <w:rFonts w:ascii="ＭＳ 明朝;MS Mincho" w:hAnsi="ＭＳ 明朝;MS Mincho" w:cs="ＭＳ 明朝;MS Mincho"/>
        </w:rPr>
      </w:pPr>
      <w:r>
        <w:rPr>
          <w:rFonts w:ascii="ＭＳ 明朝;MS Mincho" w:hAnsi="ＭＳ 明朝;MS Mincho" w:cs="ＭＳ 明朝;MS Mincho"/>
          <w:lang w:eastAsia="zh-TW"/>
        </w:rPr>
        <w:t xml:space="preserve">　　　　　　　　　　至　令和　　8年　 10月　 18日（日）</w:t>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p>
    <w:p>
      <w:pPr>
        <w:pStyle w:val="Normal"/>
        <w:rPr>
          <w:rFonts w:ascii="ＭＳ 明朝;MS Mincho" w:hAnsi="ＭＳ 明朝;MS Mincho" w:cs="ＭＳ 明朝;MS Mincho"/>
        </w:rPr>
      </w:pPr>
      <w:r>
        <w:rPr>
          <w:rFonts w:cs="ＭＳ 明朝;MS Mincho" w:ascii="ＭＳ 明朝;MS Mincho" w:hAnsi="ＭＳ 明朝;MS Mincho"/>
        </w:rPr>
      </w:r>
    </w:p>
    <w:p>
      <w:pPr>
        <w:pStyle w:val="Normal"/>
        <w:rPr>
          <w:rFonts w:ascii="ＭＳ 明朝;MS Mincho" w:hAnsi="ＭＳ 明朝;MS Mincho" w:cs="ＭＳ 明朝;MS Mincho"/>
        </w:rPr>
      </w:pPr>
      <w:r>
        <w:rPr>
          <w:rFonts w:ascii="ＭＳ 明朝;MS Mincho" w:hAnsi="ＭＳ 明朝;MS Mincho" w:cs="ＭＳ 明朝;MS Mincho"/>
        </w:rPr>
        <w:t>６．用務の概要</w:t>
      </w:r>
    </w:p>
    <w:p>
      <w:pPr>
        <w:pStyle w:val="Normal"/>
        <w:ind w:firstLine="210" w:end="0"/>
        <w:rPr>
          <w:rFonts w:ascii="ＭＳ 明朝;MS Mincho" w:hAnsi="ＭＳ 明朝;MS Mincho" w:cs="ＭＳ 明朝;MS Mincho"/>
        </w:rPr>
      </w:pPr>
      <w:r>
        <w:rPr>
          <w:rFonts w:cs="ＭＳ 明朝;MS Mincho" w:ascii="ＭＳ 明朝;MS Mincho" w:hAnsi="ＭＳ 明朝;MS Mincho"/>
        </w:rPr>
      </w:r>
    </w:p>
    <w:p>
      <w:pPr>
        <w:pStyle w:val="Normal"/>
        <w:ind w:firstLine="210" w:end="0"/>
        <w:rPr>
          <w:rFonts w:ascii="ＭＳ 明朝;MS Mincho" w:hAnsi="ＭＳ 明朝;MS Mincho" w:cs="ＭＳ 明朝;MS Mincho"/>
        </w:rPr>
      </w:pPr>
      <w:r>
        <w:rPr>
          <w:rFonts w:ascii="ＭＳ 明朝;MS Mincho" w:hAnsi="ＭＳ 明朝;MS Mincho" w:cs="ＭＳ 明朝;MS Mincho"/>
        </w:rPr>
        <w:t>本出張は、令和8年10月17日・18日に専修大学神田キャンパスで開催された日本財政学会第83回大会に出席し、研究報告を行うために実施したものである。出張者は18日の分科会C-3「地方財政３」において「地方財政レジリエンス論の理論的再構成―フィンランドを通じた政府間財政関係論の再検討」と題して報告し、討論者の高端正幸先生（埼玉大学）からコメントを受けた。</w:t>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r>
        <w:rPr>
          <w:rFonts w:cs="ＭＳ 明朝;MS Mincho" w:ascii="ＭＳ 明朝;MS Mincho" w:hAnsi="ＭＳ 明朝;MS Mincho"/>
        </w:rPr>
      </w:r>
      <w:r>
        <w:rPr>
          <w:rFonts w:ascii="ＭＳ 明朝;MS Mincho" w:hAnsi="ＭＳ 明朝;MS Mincho" w:cs="ＭＳ 明朝;MS Mincho"/>
        </w:rPr>
      </w:r>
    </w:p>
    <w:p>
      <w:pPr>
        <w:pStyle w:val="Normal"/>
        <w:ind w:firstLine="210" w:end="0"/>
        <w:rPr>
          <w:rFonts w:ascii="ＭＳ 明朝;MS Mincho" w:hAnsi="ＭＳ 明朝;MS Mincho" w:cs="ＭＳ 明朝;MS Mincho"/>
        </w:rPr>
      </w:pPr>
      <w:r>
        <w:rPr>
          <w:rFonts w:ascii="ＭＳ 明朝;MS Mincho" w:hAnsi="ＭＳ 明朝;MS Mincho" w:cs="ＭＳ 明朝;MS Mincho"/>
        </w:rPr>
        <w:t>討論では、報告で示した財源比較の5つの観点（決定権、使途の代替可能性、危機時の変動、負担者、説明責任）について、何をもってレジリエンスへの寄与とみなすかの判断基準を明示すること、フィンランドのEU補助金と自治体企業部門資金について観点ごとの評価と総合評価を示すこと、危機の性質や局面との関係を検討することを求められた。内発的発展論・福祉国家財政論とレジリエンス論の接続方法、および評価指標の判断方法を見直したうえで論文化を進める。</w:t>
      </w:r>
    </w:p>
    <w:p>
      <w:pPr>
        <w:pStyle w:val="Normal"/>
        <w:ind w:firstLine="210" w:end="0"/>
        <w:rPr>
          <w:rFonts w:ascii="ＭＳ 明朝;MS Mincho" w:hAnsi="ＭＳ 明朝;MS Mincho" w:cs="ＭＳ 明朝;MS Mincho"/>
        </w:rPr>
      </w:pPr>
      <w:r>
        <w:rPr>
          <w:rFonts w:ascii="ＭＳ 明朝;MS Mincho" w:hAnsi="ＭＳ 明朝;MS Mincho" w:cs="ＭＳ 明朝;MS Mincho"/>
        </w:rPr>
        <w:t>このほか、分科会A-2では二元的所得税制下におけるフィンランド個人所得税の再分配効果に関する報告を聴講し、これまで十分に扱ってこなかった国税と地方税の組み合わせ方という論点を得た。また企画④「地域課題の創造的解決の財政論」は、本報告が出発点とした内発的発展論を改めて見直す契機となった。</w:t>
      </w:r>
      <w:r>
        <w:rPr>
          <w:rFonts w:cs="ＭＳ 明朝;MS Mincho" w:ascii="ＭＳ 明朝;MS Mincho" w:hAnsi="ＭＳ 明朝;MS Mincho"/>
        </w:rPr>
      </w:r>
      <w:r>
        <w:rPr>
          <w:rFonts w:ascii="ＭＳ 明朝;MS Mincho" w:hAnsi="ＭＳ 明朝;MS Mincho" w:cs="ＭＳ 明朝;MS Mincho"/>
        </w:rPr>
      </w:r>
    </w:p>
    <w:p>
      <w:pPr>
        <w:pStyle w:val="Normal"/>
        <w:ind w:firstLine="210" w:end="0"/>
        <w:rPr>
          <w:rFonts w:ascii="ＭＳ 明朝;MS Mincho" w:hAnsi="ＭＳ 明朝;MS Mincho" w:cs="ＭＳ 明朝;MS Mincho"/>
        </w:rPr>
      </w:pPr>
      <w:r>
        <w:rPr>
          <w:rFonts w:cs="ＭＳ 明朝;MS Mincho" w:ascii="ＭＳ 明朝;MS Mincho" w:hAnsi="ＭＳ 明朝;MS Mincho"/>
        </w:rPr>
      </w:r>
    </w:p>
    <w:sectPr>
      <w:type w:val="nextPage"/>
      <w:pgSz w:w="11906" w:h="16838"/>
      <w:pgMar w:left="1134" w:right="1134" w:gutter="0" w:header="0" w:top="1531" w:footer="0" w:bottom="624"/>
      <w:pgNumType w:fmt="decimal"/>
      <w:formProt w:val="false"/>
      <w:textDirection w:val="lrTb"/>
      <w:docGrid w:type="lines"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entury">
    <w:charset w:val="00" w:characterSet="windows-1252"/>
    <w:family w:val="roman"/>
    <w:pitch w:val="variable"/>
  </w:font>
  <w:font w:name="Liberation Sans">
    <w:altName w:val="Arial"/>
    <w:charset w:val="00" w:characterSet="iso-8859-1"/>
    <w:family w:val="swiss"/>
    <w:pitch w:val="variable"/>
  </w:font>
  <w:font w:name="ＭＳ 明朝">
    <w:altName w:val="MS Mincho"/>
    <w:charset w:val="80"/>
    <w:family w:val="roman"/>
    <w:pitch w:val="default"/>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WW8Num1z0">
    <w:name w:val="WW8Num1z0"/>
    <w:qFormat/>
    <w:rPr/>
  </w:style>
  <w:style w:type="character" w:styleId="WW8Num2z0">
    <w:name w:val="WW8Num2z0"/>
    <w:qFormat/>
    <w:rPr/>
  </w:style>
  <w:style w:type="character" w:styleId="Style14">
    <w:name w:val="段落フォント"/>
    <w:qFormat/>
    <w:rPr/>
  </w:style>
  <w:style w:type="character" w:styleId="Style15">
    <w:name w:val="ヘッダー (文字)"/>
    <w:qFormat/>
    <w:rPr>
      <w:kern w:val="2"/>
      <w:sz w:val="21"/>
      <w:szCs w:val="24"/>
    </w:rPr>
  </w:style>
  <w:style w:type="character" w:styleId="Style16">
    <w:name w:val="フッター (文字)"/>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7">
    <w:name w:val="吹き出し"/>
    <w:basedOn w:val="Normal"/>
    <w:qFormat/>
    <w:pPr/>
    <w:rPr>
      <w:rFonts w:ascii="Arial" w:hAnsi="Arial" w:eastAsia="ＭＳ ゴシック;MS Gothic" w:cs="Arial"/>
      <w:sz w:val="18"/>
      <w:szCs w:val="18"/>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5903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2012-04-06T00:40:00Z</dcterms:created>
  <dc:creator>福山大学</dc:creator>
  <dc:description/>
  <cp:keywords/>
  <dc:language>en-US</dc:language>
  <cp:lastModifiedBy>鈴木　伸</cp:lastModifiedBy>
  <cp:lastPrinted>2026-06-04T14:31:00Z</cp:lastPrinted>
  <dcterms:modified xsi:type="dcterms:W3CDTF">2026-06-08T02:47:00Z</dcterms:modified>
  <cp:revision>20</cp:revision>
  <dc:subject/>
  <dc:title>学　　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